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C4D" w:rsidRDefault="00604C4D" w:rsidP="00680462">
      <w:pPr>
        <w:spacing w:after="0" w:line="360" w:lineRule="auto"/>
        <w:jc w:val="both"/>
        <w:rPr>
          <w:rFonts w:ascii="Arial" w:hAnsi="Arial"/>
        </w:rPr>
      </w:pPr>
      <w:r>
        <w:rPr>
          <w:rFonts w:ascii="Arial" w:hAnsi="Arial"/>
        </w:rPr>
        <w:t xml:space="preserve">Mérida, Yucatán, a </w:t>
      </w:r>
      <w:r w:rsidR="002E56C2">
        <w:rPr>
          <w:rFonts w:ascii="Arial" w:hAnsi="Arial"/>
        </w:rPr>
        <w:t>once</w:t>
      </w:r>
      <w:r w:rsidR="00E946A6">
        <w:rPr>
          <w:rFonts w:ascii="Arial" w:hAnsi="Arial"/>
        </w:rPr>
        <w:t xml:space="preserve"> de </w:t>
      </w:r>
      <w:r w:rsidR="0091300D">
        <w:rPr>
          <w:rFonts w:ascii="Arial" w:hAnsi="Arial"/>
        </w:rPr>
        <w:t>abril</w:t>
      </w:r>
      <w:r>
        <w:rPr>
          <w:rFonts w:ascii="Arial" w:hAnsi="Arial"/>
        </w:rPr>
        <w:t xml:space="preserve"> de dos mil </w:t>
      </w:r>
      <w:r w:rsidR="00181A4D">
        <w:rPr>
          <w:rFonts w:ascii="Arial" w:hAnsi="Arial"/>
        </w:rPr>
        <w:t>dieciocho. -</w:t>
      </w:r>
      <w:r>
        <w:rPr>
          <w:rFonts w:ascii="Arial" w:hAnsi="Arial"/>
        </w:rPr>
        <w:t xml:space="preserve"> - - - - - - - -</w:t>
      </w:r>
      <w:r w:rsidR="003121B9">
        <w:rPr>
          <w:rFonts w:ascii="Arial" w:hAnsi="Arial"/>
        </w:rPr>
        <w:t xml:space="preserve"> - - - - - - - - - - - -</w:t>
      </w:r>
      <w:r w:rsidR="009C0A93">
        <w:rPr>
          <w:rFonts w:ascii="Arial" w:hAnsi="Arial"/>
        </w:rPr>
        <w:t xml:space="preserve"> - - - - </w:t>
      </w:r>
      <w:r w:rsidR="00D263EC">
        <w:rPr>
          <w:rFonts w:ascii="Arial" w:hAnsi="Arial"/>
        </w:rPr>
        <w:t xml:space="preserve">- - - - </w:t>
      </w:r>
      <w:r w:rsidR="0091300D">
        <w:rPr>
          <w:rFonts w:ascii="Arial" w:hAnsi="Arial"/>
        </w:rPr>
        <w:t xml:space="preserve">- - - </w:t>
      </w:r>
      <w:r w:rsidR="002E56C2">
        <w:rPr>
          <w:rFonts w:ascii="Arial" w:hAnsi="Arial"/>
        </w:rPr>
        <w:t>- - -</w:t>
      </w:r>
    </w:p>
    <w:p w:rsidR="00604C4D" w:rsidRDefault="00604C4D" w:rsidP="00680462">
      <w:pPr>
        <w:spacing w:after="0" w:line="360" w:lineRule="auto"/>
        <w:jc w:val="both"/>
        <w:rPr>
          <w:rFonts w:ascii="Arial" w:hAnsi="Arial"/>
        </w:rPr>
      </w:pPr>
    </w:p>
    <w:p w:rsidR="00237740" w:rsidRDefault="00604C4D" w:rsidP="00680462">
      <w:pPr>
        <w:spacing w:after="0" w:line="360" w:lineRule="auto"/>
        <w:jc w:val="both"/>
        <w:rPr>
          <w:rFonts w:ascii="Arial" w:hAnsi="Arial"/>
        </w:rPr>
      </w:pPr>
      <w:r>
        <w:rPr>
          <w:rFonts w:ascii="Arial" w:hAnsi="Arial"/>
        </w:rPr>
        <w:t>VISTOS</w:t>
      </w:r>
      <w:r w:rsidR="00AD580A">
        <w:rPr>
          <w:rFonts w:ascii="Arial" w:hAnsi="Arial"/>
        </w:rPr>
        <w:t>.</w:t>
      </w:r>
      <w:r>
        <w:rPr>
          <w:rFonts w:ascii="Arial" w:hAnsi="Arial"/>
        </w:rPr>
        <w:t xml:space="preserve"> </w:t>
      </w:r>
      <w:r w:rsidR="00237740">
        <w:rPr>
          <w:rFonts w:ascii="Arial" w:hAnsi="Arial"/>
        </w:rPr>
        <w:t xml:space="preserve">Para resolver el </w:t>
      </w:r>
      <w:r w:rsidR="00AD580A">
        <w:rPr>
          <w:rFonts w:ascii="Arial" w:hAnsi="Arial"/>
        </w:rPr>
        <w:t>p</w:t>
      </w:r>
      <w:r w:rsidR="00237740">
        <w:rPr>
          <w:rFonts w:ascii="Arial" w:hAnsi="Arial"/>
        </w:rPr>
        <w:t xml:space="preserve">rocedimiento derivado de la denuncia presentada </w:t>
      </w:r>
      <w:r w:rsidR="005E2368">
        <w:rPr>
          <w:rFonts w:ascii="Arial" w:hAnsi="Arial"/>
        </w:rPr>
        <w:t xml:space="preserve">contra </w:t>
      </w:r>
      <w:r w:rsidR="0091300D">
        <w:rPr>
          <w:rFonts w:ascii="Arial" w:hAnsi="Arial"/>
        </w:rPr>
        <w:t>la Secretaría de Seguridad Pública</w:t>
      </w:r>
      <w:r w:rsidR="00AD580A">
        <w:rPr>
          <w:rFonts w:ascii="Arial" w:hAnsi="Arial"/>
        </w:rPr>
        <w:t>,</w:t>
      </w:r>
      <w:r w:rsidR="005E2368">
        <w:rPr>
          <w:rFonts w:ascii="Arial" w:hAnsi="Arial"/>
        </w:rPr>
        <w:t xml:space="preserve"> por un posible incumplimiento</w:t>
      </w:r>
      <w:r w:rsidR="00237740">
        <w:rPr>
          <w:rFonts w:ascii="Arial" w:hAnsi="Arial"/>
        </w:rPr>
        <w:t xml:space="preserve"> a las obligaciones </w:t>
      </w:r>
      <w:r w:rsidR="00AD580A">
        <w:rPr>
          <w:rFonts w:ascii="Arial" w:hAnsi="Arial"/>
        </w:rPr>
        <w:t xml:space="preserve">de transparencia que debe publicar en su portal de Internet y en la Plataforma Nacional de </w:t>
      </w:r>
      <w:r w:rsidR="00181A4D">
        <w:rPr>
          <w:rFonts w:ascii="Arial" w:hAnsi="Arial"/>
        </w:rPr>
        <w:t>Transparencia. -</w:t>
      </w:r>
      <w:r w:rsidR="00AD580A">
        <w:rPr>
          <w:rFonts w:ascii="Arial" w:hAnsi="Arial"/>
        </w:rPr>
        <w:t xml:space="preserve"> - - - - - - - - - - - - - - - - - - - - - - </w:t>
      </w:r>
    </w:p>
    <w:p w:rsidR="00AD580A" w:rsidRDefault="00AD580A" w:rsidP="00680462">
      <w:pPr>
        <w:spacing w:after="0" w:line="360" w:lineRule="auto"/>
        <w:jc w:val="both"/>
        <w:rPr>
          <w:rFonts w:ascii="Arial" w:hAnsi="Arial"/>
        </w:rPr>
      </w:pPr>
    </w:p>
    <w:p w:rsidR="00E867E8" w:rsidRDefault="00E867E8" w:rsidP="00E867E8">
      <w:pPr>
        <w:spacing w:after="0" w:line="360" w:lineRule="auto"/>
        <w:jc w:val="center"/>
        <w:rPr>
          <w:rFonts w:ascii="Arial" w:hAnsi="Arial"/>
          <w:b/>
        </w:rPr>
      </w:pPr>
      <w:r>
        <w:rPr>
          <w:rFonts w:ascii="Arial" w:hAnsi="Arial"/>
          <w:b/>
        </w:rPr>
        <w:t>ANTECEDENTES</w:t>
      </w:r>
    </w:p>
    <w:p w:rsidR="00E867E8" w:rsidRDefault="00E867E8" w:rsidP="00680462">
      <w:pPr>
        <w:spacing w:after="0" w:line="360" w:lineRule="auto"/>
        <w:jc w:val="both"/>
        <w:rPr>
          <w:rFonts w:ascii="Arial" w:hAnsi="Arial"/>
          <w:b/>
        </w:rPr>
      </w:pPr>
    </w:p>
    <w:p w:rsidR="00C336A9" w:rsidRDefault="00AD580A" w:rsidP="00680462">
      <w:pPr>
        <w:spacing w:after="0" w:line="360" w:lineRule="auto"/>
        <w:jc w:val="both"/>
        <w:rPr>
          <w:rFonts w:ascii="Arial" w:hAnsi="Arial"/>
        </w:rPr>
      </w:pPr>
      <w:r w:rsidRPr="00C336A9">
        <w:rPr>
          <w:rFonts w:ascii="Arial" w:hAnsi="Arial"/>
          <w:b/>
        </w:rPr>
        <w:t>PRIMERO.</w:t>
      </w:r>
      <w:r>
        <w:rPr>
          <w:rFonts w:ascii="Arial" w:hAnsi="Arial"/>
        </w:rPr>
        <w:t xml:space="preserve"> En fecha </w:t>
      </w:r>
      <w:r w:rsidR="0091300D">
        <w:rPr>
          <w:rFonts w:ascii="Arial" w:hAnsi="Arial"/>
        </w:rPr>
        <w:t>veintiséis</w:t>
      </w:r>
      <w:r w:rsidR="00C336A9">
        <w:rPr>
          <w:rFonts w:ascii="Arial" w:hAnsi="Arial"/>
        </w:rPr>
        <w:t xml:space="preserve"> de febrero de dos mil dieciocho, a través de la Plataforma Nacional de Transparencia, </w:t>
      </w:r>
      <w:r w:rsidR="005E2368">
        <w:rPr>
          <w:rFonts w:ascii="Arial" w:hAnsi="Arial"/>
        </w:rPr>
        <w:t>se</w:t>
      </w:r>
      <w:r w:rsidR="00C336A9">
        <w:rPr>
          <w:rFonts w:ascii="Arial" w:hAnsi="Arial"/>
        </w:rPr>
        <w:t xml:space="preserve"> interpuso una denuncia contra </w:t>
      </w:r>
      <w:r w:rsidR="0091300D">
        <w:rPr>
          <w:rFonts w:ascii="Arial" w:hAnsi="Arial"/>
        </w:rPr>
        <w:t>la Secretaría de Seguridad Pública</w:t>
      </w:r>
      <w:r w:rsidR="00C336A9">
        <w:rPr>
          <w:rFonts w:ascii="Arial" w:hAnsi="Arial"/>
        </w:rPr>
        <w:t xml:space="preserve">, </w:t>
      </w:r>
      <w:r w:rsidR="005E2368">
        <w:rPr>
          <w:rFonts w:ascii="Arial" w:hAnsi="Arial"/>
        </w:rPr>
        <w:t>en la cual</w:t>
      </w:r>
      <w:r w:rsidR="00C336A9">
        <w:rPr>
          <w:rFonts w:ascii="Arial" w:hAnsi="Arial"/>
        </w:rPr>
        <w:t xml:space="preserve"> </w:t>
      </w:r>
      <w:r w:rsidR="005E2368">
        <w:rPr>
          <w:rFonts w:ascii="Arial" w:hAnsi="Arial"/>
        </w:rPr>
        <w:t xml:space="preserve">se </w:t>
      </w:r>
      <w:proofErr w:type="gramStart"/>
      <w:r w:rsidR="005E2368">
        <w:rPr>
          <w:rFonts w:ascii="Arial" w:hAnsi="Arial"/>
        </w:rPr>
        <w:t>manifestó</w:t>
      </w:r>
      <w:proofErr w:type="gramEnd"/>
      <w:r w:rsidR="00C336A9">
        <w:rPr>
          <w:rFonts w:ascii="Arial" w:hAnsi="Arial"/>
        </w:rPr>
        <w:t xml:space="preserve"> lo siguiente:</w:t>
      </w:r>
    </w:p>
    <w:p w:rsidR="00C336A9" w:rsidRDefault="00C336A9" w:rsidP="00680462">
      <w:pPr>
        <w:spacing w:after="0" w:line="360" w:lineRule="auto"/>
        <w:jc w:val="both"/>
        <w:rPr>
          <w:rFonts w:ascii="Arial" w:hAnsi="Arial"/>
        </w:rPr>
      </w:pPr>
    </w:p>
    <w:p w:rsidR="00AD580A" w:rsidRDefault="00C336A9" w:rsidP="00680462">
      <w:pPr>
        <w:spacing w:after="0" w:line="360" w:lineRule="auto"/>
        <w:ind w:left="567" w:right="567"/>
        <w:jc w:val="both"/>
        <w:rPr>
          <w:rFonts w:ascii="Arial" w:hAnsi="Arial"/>
        </w:rPr>
      </w:pPr>
      <w:r>
        <w:rPr>
          <w:rFonts w:ascii="Arial" w:hAnsi="Arial"/>
        </w:rPr>
        <w:t>“</w:t>
      </w:r>
      <w:r w:rsidR="0091300D">
        <w:rPr>
          <w:rFonts w:ascii="Arial" w:hAnsi="Arial"/>
          <w:i/>
        </w:rPr>
        <w:t>no tiene actualizado ni cumple con su tiempo de conservación del formato 8 relativa a las remuneraciones</w:t>
      </w:r>
      <w:r>
        <w:rPr>
          <w:rFonts w:ascii="Arial" w:hAnsi="Arial"/>
          <w:i/>
        </w:rPr>
        <w:t>”</w:t>
      </w:r>
      <w:r w:rsidR="0091300D">
        <w:rPr>
          <w:rFonts w:ascii="Arial" w:hAnsi="Arial"/>
          <w:i/>
        </w:rPr>
        <w:t xml:space="preserve"> (Sic)</w:t>
      </w:r>
      <w:r>
        <w:rPr>
          <w:rFonts w:ascii="Arial" w:hAnsi="Arial"/>
        </w:rPr>
        <w:t xml:space="preserve"> </w:t>
      </w:r>
    </w:p>
    <w:p w:rsidR="00237740" w:rsidRDefault="00237740" w:rsidP="00680462">
      <w:pPr>
        <w:spacing w:after="0" w:line="360" w:lineRule="auto"/>
        <w:jc w:val="both"/>
        <w:rPr>
          <w:rFonts w:ascii="Arial" w:hAnsi="Arial"/>
        </w:rPr>
      </w:pPr>
    </w:p>
    <w:p w:rsidR="00C336A9" w:rsidRDefault="00C336A9" w:rsidP="00680462">
      <w:pPr>
        <w:spacing w:after="0" w:line="360" w:lineRule="auto"/>
        <w:jc w:val="both"/>
        <w:rPr>
          <w:rFonts w:ascii="Arial" w:hAnsi="Arial"/>
        </w:rPr>
      </w:pPr>
      <w:r w:rsidRPr="00C336A9">
        <w:rPr>
          <w:rFonts w:ascii="Arial" w:hAnsi="Arial"/>
          <w:b/>
        </w:rPr>
        <w:t>SEGUNDO.</w:t>
      </w:r>
      <w:r>
        <w:rPr>
          <w:rFonts w:ascii="Arial" w:hAnsi="Arial"/>
        </w:rPr>
        <w:t xml:space="preserve"> Por acuerdo de fecha </w:t>
      </w:r>
      <w:r w:rsidR="0091300D">
        <w:rPr>
          <w:rFonts w:ascii="Arial" w:hAnsi="Arial"/>
        </w:rPr>
        <w:t>primero de marzo</w:t>
      </w:r>
      <w:r>
        <w:rPr>
          <w:rFonts w:ascii="Arial" w:hAnsi="Arial"/>
        </w:rPr>
        <w:t xml:space="preserve"> del año en curso, se tuvo por presentada la denuncia </w:t>
      </w:r>
      <w:r w:rsidR="00071742">
        <w:rPr>
          <w:rFonts w:ascii="Arial" w:hAnsi="Arial"/>
        </w:rPr>
        <w:t>descrita en el antecedente que precede</w:t>
      </w:r>
      <w:r w:rsidR="00573F6A">
        <w:rPr>
          <w:rFonts w:ascii="Arial" w:hAnsi="Arial"/>
        </w:rPr>
        <w:t>,</w:t>
      </w:r>
      <w:r w:rsidR="00191848">
        <w:rPr>
          <w:rFonts w:ascii="Arial" w:hAnsi="Arial"/>
        </w:rPr>
        <w:t xml:space="preserve"> y</w:t>
      </w:r>
      <w:r w:rsidR="00573F6A">
        <w:rPr>
          <w:rFonts w:ascii="Arial" w:hAnsi="Arial"/>
        </w:rPr>
        <w:t xml:space="preserve"> en</w:t>
      </w:r>
      <w:r w:rsidR="008D7830">
        <w:rPr>
          <w:rFonts w:ascii="Arial" w:hAnsi="Arial"/>
        </w:rPr>
        <w:t xml:space="preserve"> razón que se cumplieron los requisitos establecidos </w:t>
      </w:r>
      <w:r w:rsidR="00054A6D">
        <w:rPr>
          <w:rFonts w:ascii="Arial" w:hAnsi="Arial"/>
        </w:rPr>
        <w:t xml:space="preserve">en el artículo 91 de la Ley General de Transparencia y Acceso a la Información Pública (en adelante Ley General) y en el numeral décimo cuarto de los </w:t>
      </w:r>
      <w:bookmarkStart w:id="0" w:name="_Hlk509928576"/>
      <w:r w:rsidR="00054A6D">
        <w:rPr>
          <w:rFonts w:ascii="Arial" w:hAnsi="Arial"/>
        </w:rPr>
        <w:t>Lineamientos que establecen el procedimiento de denuncia por incumplimiento a las obligaciones de transparencia que deben publicar los sujetos obligados del Estado de Yucatán, en los portales de Internet y en la Plataforma Nacional de Transparencia</w:t>
      </w:r>
      <w:r w:rsidR="003217E9">
        <w:rPr>
          <w:rFonts w:ascii="Arial" w:hAnsi="Arial"/>
        </w:rPr>
        <w:t xml:space="preserve"> (en adelante Lineamientos que establecen el procedimiento de denuncia)</w:t>
      </w:r>
      <w:bookmarkEnd w:id="0"/>
      <w:r w:rsidR="003217E9">
        <w:rPr>
          <w:rFonts w:ascii="Arial" w:hAnsi="Arial"/>
        </w:rPr>
        <w:t>, y</w:t>
      </w:r>
      <w:r w:rsidR="00573F6A">
        <w:rPr>
          <w:rFonts w:ascii="Arial" w:hAnsi="Arial"/>
        </w:rPr>
        <w:t xml:space="preserve"> </w:t>
      </w:r>
      <w:r w:rsidR="00191848">
        <w:rPr>
          <w:rFonts w:ascii="Arial" w:hAnsi="Arial"/>
        </w:rPr>
        <w:t>de</w:t>
      </w:r>
      <w:r w:rsidR="007E2CEC">
        <w:rPr>
          <w:rFonts w:ascii="Arial" w:hAnsi="Arial"/>
        </w:rPr>
        <w:t xml:space="preserve"> </w:t>
      </w:r>
      <w:r w:rsidR="003217E9">
        <w:rPr>
          <w:rFonts w:ascii="Arial" w:hAnsi="Arial"/>
        </w:rPr>
        <w:t>que no se actualizó ninguna de las causales de improcedencia previstas en el numeral décimo séptimo de los Lineamientos en cita</w:t>
      </w:r>
      <w:r w:rsidR="00573F6A">
        <w:rPr>
          <w:rFonts w:ascii="Arial" w:hAnsi="Arial"/>
        </w:rPr>
        <w:t>, se admitió la denuncia; en este sentido, se corrió traslado al Sujeto Obligado que nos ocupa, a través de</w:t>
      </w:r>
      <w:r w:rsidR="005E2368">
        <w:rPr>
          <w:rFonts w:ascii="Arial" w:hAnsi="Arial"/>
        </w:rPr>
        <w:t>l Responsable de</w:t>
      </w:r>
      <w:r w:rsidR="00573F6A">
        <w:rPr>
          <w:rFonts w:ascii="Arial" w:hAnsi="Arial"/>
        </w:rPr>
        <w:t xml:space="preserve"> </w:t>
      </w:r>
      <w:r w:rsidR="005E2368">
        <w:rPr>
          <w:rFonts w:ascii="Arial" w:hAnsi="Arial"/>
        </w:rPr>
        <w:t>su</w:t>
      </w:r>
      <w:r w:rsidR="00573F6A">
        <w:rPr>
          <w:rFonts w:ascii="Arial" w:hAnsi="Arial"/>
        </w:rPr>
        <w:t xml:space="preserve"> Unidad de Transparencia, para que dentro del término de tres días hábiles siguientes a la notificación del acuerdo aludido, rindiera informe justificado.</w:t>
      </w:r>
    </w:p>
    <w:p w:rsidR="00573F6A" w:rsidRDefault="00573F6A" w:rsidP="00680462">
      <w:pPr>
        <w:spacing w:after="0" w:line="360" w:lineRule="auto"/>
        <w:jc w:val="both"/>
        <w:rPr>
          <w:rFonts w:ascii="Arial" w:hAnsi="Arial"/>
        </w:rPr>
      </w:pPr>
    </w:p>
    <w:p w:rsidR="000D19EF" w:rsidRDefault="00573F6A" w:rsidP="00680462">
      <w:pPr>
        <w:spacing w:after="0" w:line="360" w:lineRule="auto"/>
        <w:jc w:val="both"/>
        <w:rPr>
          <w:rFonts w:ascii="Arial" w:hAnsi="Arial"/>
        </w:rPr>
      </w:pPr>
      <w:r w:rsidRPr="00573F6A">
        <w:rPr>
          <w:rFonts w:ascii="Arial" w:hAnsi="Arial"/>
          <w:b/>
        </w:rPr>
        <w:t xml:space="preserve">TERCERO. </w:t>
      </w:r>
      <w:r w:rsidR="005E2368">
        <w:rPr>
          <w:rFonts w:ascii="Arial" w:hAnsi="Arial"/>
        </w:rPr>
        <w:t xml:space="preserve"> El </w:t>
      </w:r>
      <w:r w:rsidR="00191848">
        <w:rPr>
          <w:rFonts w:ascii="Arial" w:hAnsi="Arial"/>
        </w:rPr>
        <w:t>seis de marzo</w:t>
      </w:r>
      <w:r w:rsidR="005E2368">
        <w:rPr>
          <w:rFonts w:ascii="Arial" w:hAnsi="Arial"/>
        </w:rPr>
        <w:t xml:space="preserve"> de dos mil dieciocho, por medio del correo electrónico informado para tales efectos, se notificó al denunciante el proveído descrito en el antecedente anterior; asimismo, por oficio marcado con el número INAIP/PLENO/DGE/CE/</w:t>
      </w:r>
      <w:r w:rsidR="00191848">
        <w:rPr>
          <w:rFonts w:ascii="Arial" w:hAnsi="Arial"/>
        </w:rPr>
        <w:t>621</w:t>
      </w:r>
      <w:r w:rsidR="005E2368">
        <w:rPr>
          <w:rFonts w:ascii="Arial" w:hAnsi="Arial"/>
        </w:rPr>
        <w:t xml:space="preserve">/2018 y a través del correo electrónico informado al Instituto </w:t>
      </w:r>
      <w:r w:rsidR="000D19EF">
        <w:rPr>
          <w:rFonts w:ascii="Arial" w:hAnsi="Arial"/>
        </w:rPr>
        <w:t>para recibir solicitudes de acceso a la información pública, se notificó el referido acuerdo al Sujeto Obligado.</w:t>
      </w:r>
    </w:p>
    <w:p w:rsidR="000D19EF" w:rsidRDefault="000D19EF" w:rsidP="00680462">
      <w:pPr>
        <w:spacing w:after="0" w:line="360" w:lineRule="auto"/>
        <w:jc w:val="both"/>
        <w:rPr>
          <w:rFonts w:ascii="Arial" w:hAnsi="Arial"/>
        </w:rPr>
      </w:pPr>
    </w:p>
    <w:p w:rsidR="004757C6" w:rsidRDefault="000D19EF" w:rsidP="00680462">
      <w:pPr>
        <w:spacing w:after="0" w:line="360" w:lineRule="auto"/>
        <w:jc w:val="both"/>
        <w:rPr>
          <w:rFonts w:ascii="Arial" w:hAnsi="Arial"/>
        </w:rPr>
      </w:pPr>
      <w:r w:rsidRPr="000D19EF">
        <w:rPr>
          <w:rFonts w:ascii="Arial" w:hAnsi="Arial"/>
          <w:b/>
        </w:rPr>
        <w:t>CUARTO.</w:t>
      </w:r>
      <w:r>
        <w:rPr>
          <w:rFonts w:ascii="Arial" w:hAnsi="Arial"/>
          <w:b/>
        </w:rPr>
        <w:t xml:space="preserve"> </w:t>
      </w:r>
      <w:r>
        <w:rPr>
          <w:rFonts w:ascii="Arial" w:hAnsi="Arial"/>
        </w:rPr>
        <w:t xml:space="preserve">Mediante acuerdo de fecha </w:t>
      </w:r>
      <w:r w:rsidR="00EA4F9A">
        <w:rPr>
          <w:rFonts w:ascii="Arial" w:hAnsi="Arial"/>
        </w:rPr>
        <w:t>doce de marzo</w:t>
      </w:r>
      <w:r>
        <w:rPr>
          <w:rFonts w:ascii="Arial" w:hAnsi="Arial"/>
        </w:rPr>
        <w:t xml:space="preserve"> de dos mil dieciocho, </w:t>
      </w:r>
      <w:r w:rsidR="00EA4F9A">
        <w:rPr>
          <w:rFonts w:ascii="Arial" w:hAnsi="Arial"/>
        </w:rPr>
        <w:t>en virtud</w:t>
      </w:r>
      <w:r w:rsidR="00471079">
        <w:rPr>
          <w:rFonts w:ascii="Arial" w:hAnsi="Arial"/>
        </w:rPr>
        <w:t xml:space="preserve"> que el término concedido al </w:t>
      </w:r>
      <w:r w:rsidR="00E560EF">
        <w:rPr>
          <w:rFonts w:ascii="Arial" w:hAnsi="Arial"/>
        </w:rPr>
        <w:t>Sujeto Obligado, a través del acuerdo descrito en el antecedente SEGUNDO, feneció sin que hubiere realizado manifestación alguna</w:t>
      </w:r>
      <w:r w:rsidR="00B64C2C">
        <w:rPr>
          <w:rFonts w:ascii="Arial" w:hAnsi="Arial"/>
        </w:rPr>
        <w:t>, se declaró por precluido su derecho</w:t>
      </w:r>
      <w:r w:rsidR="00E73D5A">
        <w:rPr>
          <w:rFonts w:ascii="Arial" w:hAnsi="Arial"/>
        </w:rPr>
        <w:t>. De igual manera, a fin de recabar mayores elementos para mejor proveer</w:t>
      </w:r>
      <w:r w:rsidR="00C217F8">
        <w:rPr>
          <w:rFonts w:ascii="Arial" w:hAnsi="Arial"/>
        </w:rPr>
        <w:t xml:space="preserve">, se requirió a la Directora General Ejecutiva de este Instituto, </w:t>
      </w:r>
      <w:r w:rsidR="00F85CA5">
        <w:rPr>
          <w:rFonts w:ascii="Arial" w:hAnsi="Arial"/>
        </w:rPr>
        <w:t>para</w:t>
      </w:r>
      <w:r w:rsidR="00C217F8">
        <w:rPr>
          <w:rFonts w:ascii="Arial" w:hAnsi="Arial"/>
        </w:rPr>
        <w:t xml:space="preserve"> que </w:t>
      </w:r>
      <w:r w:rsidR="00F85CA5">
        <w:rPr>
          <w:rFonts w:ascii="Arial" w:hAnsi="Arial"/>
        </w:rPr>
        <w:t xml:space="preserve">dentro del término de cinco días hábiles siguientes a la notificación del acuerdo </w:t>
      </w:r>
      <w:r w:rsidR="00F85CA5">
        <w:rPr>
          <w:rFonts w:ascii="Arial" w:hAnsi="Arial"/>
        </w:rPr>
        <w:lastRenderedPageBreak/>
        <w:t xml:space="preserve">que nos ocupa, </w:t>
      </w:r>
      <w:r w:rsidR="00C217F8">
        <w:rPr>
          <w:rFonts w:ascii="Arial" w:hAnsi="Arial"/>
        </w:rPr>
        <w:t xml:space="preserve">realice una verificación virtual en el sitio de la Plataforma Nacional de Transparencia y en el informado por </w:t>
      </w:r>
      <w:r w:rsidR="00B64C2C">
        <w:rPr>
          <w:rFonts w:ascii="Arial" w:hAnsi="Arial"/>
        </w:rPr>
        <w:t>la propia Secretaría de Seguridad Pública</w:t>
      </w:r>
      <w:r w:rsidR="004757C6">
        <w:rPr>
          <w:rFonts w:ascii="Arial" w:hAnsi="Arial"/>
        </w:rPr>
        <w:t xml:space="preserve">, a través del cual difunde la información inherente a sus obligaciones de transparencia, </w:t>
      </w:r>
      <w:r w:rsidR="00F85CA5">
        <w:rPr>
          <w:rFonts w:ascii="Arial" w:hAnsi="Arial"/>
        </w:rPr>
        <w:t>con la intención</w:t>
      </w:r>
      <w:r w:rsidR="004757C6">
        <w:rPr>
          <w:rFonts w:ascii="Arial" w:hAnsi="Arial"/>
        </w:rPr>
        <w:t xml:space="preserve"> de verificar si la información relativa a la </w:t>
      </w:r>
      <w:r w:rsidR="00B64C2C">
        <w:rPr>
          <w:rFonts w:ascii="Arial" w:hAnsi="Arial"/>
        </w:rPr>
        <w:t>fracción</w:t>
      </w:r>
      <w:r w:rsidR="004757C6">
        <w:rPr>
          <w:rFonts w:ascii="Arial" w:hAnsi="Arial"/>
        </w:rPr>
        <w:t xml:space="preserve"> VIII del artículo 7</w:t>
      </w:r>
      <w:r w:rsidR="00B64C2C">
        <w:rPr>
          <w:rFonts w:ascii="Arial" w:hAnsi="Arial"/>
        </w:rPr>
        <w:t>0</w:t>
      </w:r>
      <w:r w:rsidR="004757C6">
        <w:rPr>
          <w:rFonts w:ascii="Arial" w:hAnsi="Arial"/>
        </w:rPr>
        <w:t xml:space="preserve"> de la Ley General, se encuentra disponible y actualizada en términos de lo previsto en los </w:t>
      </w:r>
      <w:bookmarkStart w:id="1" w:name="_Hlk509928546"/>
      <w:r w:rsidR="004757C6">
        <w:rPr>
          <w:rFonts w:ascii="Arial" w:hAnsi="Arial"/>
        </w:rPr>
        <w:t>Lineamientos Técnicos Generales para la publicación y homologación de la información de las obligaciones establecidas en el Título Quinto y en la fracción IV del artículo 31 de la Ley General de Transparencia y Acceso a la Información Pública, que deben difundir los sujetos obligados en los portales de Internet y en la Plataforma Nacional de Transparencia (en adelante Lineamientos Técnicos Generales).</w:t>
      </w:r>
      <w:bookmarkEnd w:id="1"/>
    </w:p>
    <w:p w:rsidR="00E73D5A" w:rsidRDefault="00E73D5A" w:rsidP="00680462">
      <w:pPr>
        <w:spacing w:after="0" w:line="360" w:lineRule="auto"/>
        <w:jc w:val="both"/>
        <w:rPr>
          <w:rFonts w:ascii="Arial" w:hAnsi="Arial"/>
        </w:rPr>
      </w:pPr>
    </w:p>
    <w:p w:rsidR="000D6159" w:rsidRDefault="00E73D5A" w:rsidP="00680462">
      <w:pPr>
        <w:spacing w:after="0" w:line="360" w:lineRule="auto"/>
        <w:jc w:val="both"/>
        <w:rPr>
          <w:rFonts w:ascii="Arial" w:hAnsi="Arial"/>
        </w:rPr>
      </w:pPr>
      <w:r>
        <w:rPr>
          <w:rFonts w:ascii="Arial" w:hAnsi="Arial"/>
          <w:b/>
        </w:rPr>
        <w:t xml:space="preserve">QUINTO. </w:t>
      </w:r>
      <w:r w:rsidR="000D6159">
        <w:rPr>
          <w:rFonts w:ascii="Arial" w:hAnsi="Arial"/>
        </w:rPr>
        <w:t xml:space="preserve">El </w:t>
      </w:r>
      <w:r w:rsidR="00B64C2C">
        <w:rPr>
          <w:rFonts w:ascii="Arial" w:hAnsi="Arial"/>
        </w:rPr>
        <w:t>veinte</w:t>
      </w:r>
      <w:r w:rsidR="000D6159">
        <w:rPr>
          <w:rFonts w:ascii="Arial" w:hAnsi="Arial"/>
        </w:rPr>
        <w:t xml:space="preserve"> de marzo de dos mil dieciocho, mediante oficio marcado con el número </w:t>
      </w:r>
      <w:r w:rsidR="000D6159" w:rsidRPr="000D6159">
        <w:rPr>
          <w:rFonts w:ascii="Arial" w:hAnsi="Arial" w:cs="Arial"/>
        </w:rPr>
        <w:t>INAIP/PLENO/DGE/CE/</w:t>
      </w:r>
      <w:r w:rsidR="00B64C2C">
        <w:rPr>
          <w:rFonts w:ascii="Arial" w:hAnsi="Arial" w:cs="Arial"/>
        </w:rPr>
        <w:t>789</w:t>
      </w:r>
      <w:r w:rsidR="000D6159" w:rsidRPr="000D6159">
        <w:rPr>
          <w:rFonts w:ascii="Arial" w:hAnsi="Arial" w:cs="Arial"/>
        </w:rPr>
        <w:t>/2018</w:t>
      </w:r>
      <w:r w:rsidR="000D6159">
        <w:rPr>
          <w:rFonts w:ascii="Arial" w:hAnsi="Arial"/>
        </w:rPr>
        <w:t>, se notificó a la Directora General Ejecutiva el acuerdo señalado en el antecedente que precede.</w:t>
      </w:r>
      <w:r w:rsidR="00B64C2C">
        <w:rPr>
          <w:rFonts w:ascii="Arial" w:hAnsi="Arial"/>
        </w:rPr>
        <w:t xml:space="preserve"> El veintitrés del mes y año en comento, se notificó al denunciante y al Sujeto Obligado, por correo electrónico el acuerdo referido.</w:t>
      </w:r>
    </w:p>
    <w:p w:rsidR="00DE7D4D" w:rsidRDefault="00DE7D4D" w:rsidP="00680462">
      <w:pPr>
        <w:spacing w:after="0" w:line="360" w:lineRule="auto"/>
        <w:jc w:val="both"/>
        <w:rPr>
          <w:rFonts w:ascii="Arial" w:hAnsi="Arial"/>
          <w:b/>
        </w:rPr>
      </w:pPr>
    </w:p>
    <w:p w:rsidR="00F51F0F" w:rsidRDefault="000D6159" w:rsidP="00680462">
      <w:pPr>
        <w:spacing w:after="0" w:line="360" w:lineRule="auto"/>
        <w:jc w:val="both"/>
        <w:rPr>
          <w:rFonts w:ascii="Arial" w:hAnsi="Arial"/>
        </w:rPr>
      </w:pPr>
      <w:r>
        <w:rPr>
          <w:rFonts w:ascii="Arial" w:hAnsi="Arial"/>
          <w:b/>
        </w:rPr>
        <w:t xml:space="preserve">SEXTO. </w:t>
      </w:r>
      <w:r w:rsidR="00F51F0F">
        <w:rPr>
          <w:rFonts w:ascii="Arial" w:hAnsi="Arial"/>
        </w:rPr>
        <w:t xml:space="preserve">Por acuerdo del </w:t>
      </w:r>
      <w:r w:rsidR="00CA1953">
        <w:rPr>
          <w:rFonts w:ascii="Arial" w:hAnsi="Arial"/>
        </w:rPr>
        <w:t>tres de abril</w:t>
      </w:r>
      <w:r w:rsidR="00F51F0F">
        <w:rPr>
          <w:rFonts w:ascii="Arial" w:hAnsi="Arial"/>
        </w:rPr>
        <w:t xml:space="preserve"> del año en curso, se tuvo por presentada de manera oportuna a la Directora General Ejecutiva de </w:t>
      </w:r>
      <w:r w:rsidR="00181A4D">
        <w:rPr>
          <w:rFonts w:ascii="Arial" w:hAnsi="Arial"/>
        </w:rPr>
        <w:t>este</w:t>
      </w:r>
      <w:r w:rsidR="00F51F0F">
        <w:rPr>
          <w:rFonts w:ascii="Arial" w:hAnsi="Arial"/>
        </w:rPr>
        <w:t xml:space="preserve"> Órgano Garante, con el oficio marcado con el número INAIP/DGE/CE/27</w:t>
      </w:r>
      <w:r w:rsidR="00CA1953">
        <w:rPr>
          <w:rFonts w:ascii="Arial" w:hAnsi="Arial"/>
        </w:rPr>
        <w:t>7</w:t>
      </w:r>
      <w:r w:rsidR="00F51F0F">
        <w:rPr>
          <w:rFonts w:ascii="Arial" w:hAnsi="Arial"/>
        </w:rPr>
        <w:t xml:space="preserve">/2018, del </w:t>
      </w:r>
      <w:r w:rsidR="00CA1953">
        <w:rPr>
          <w:rFonts w:ascii="Arial" w:hAnsi="Arial"/>
        </w:rPr>
        <w:t xml:space="preserve">veintiséis de marzo de dos mil dieciocho </w:t>
      </w:r>
      <w:r w:rsidR="00F51F0F">
        <w:rPr>
          <w:rFonts w:ascii="Arial" w:hAnsi="Arial"/>
        </w:rPr>
        <w:t xml:space="preserve">y anexos, mismo que fuera remito a fin de dar cumplimiento al requerimiento que se le efectuara mediante proveído de fecha </w:t>
      </w:r>
      <w:r w:rsidR="00CA1953">
        <w:rPr>
          <w:rFonts w:ascii="Arial" w:hAnsi="Arial"/>
        </w:rPr>
        <w:t xml:space="preserve">doce </w:t>
      </w:r>
      <w:r w:rsidR="00987772">
        <w:rPr>
          <w:rFonts w:ascii="Arial" w:hAnsi="Arial"/>
        </w:rPr>
        <w:t>del mes próximo pasado</w:t>
      </w:r>
      <w:r w:rsidR="00F51F0F">
        <w:rPr>
          <w:rFonts w:ascii="Arial" w:hAnsi="Arial"/>
        </w:rPr>
        <w:t>. En consecuencia, toda vez que se contaban con los elementos suficientes para resolver el presente asunto, se ordenó turnar el expediente respectivo a la referida Directora General Ejecutiva, para que en un término no mayor a cinco días hábiles contados a partir de la notificación del acuerdo que nos ocupa, presente para su aprobación el proyecto de resolución correspondiente; lo anterior, con fundamento en lo establecido en el artículo 62 fracción VIII del Reglamento Interior del Instituto Estatal de Transparencia, Acceso a la Información Pública y Protección de Datos Personales, vigente.</w:t>
      </w:r>
    </w:p>
    <w:p w:rsidR="000D6159" w:rsidRDefault="000D6159" w:rsidP="00680462">
      <w:pPr>
        <w:spacing w:after="0" w:line="360" w:lineRule="auto"/>
        <w:jc w:val="both"/>
        <w:rPr>
          <w:rFonts w:ascii="Arial" w:hAnsi="Arial"/>
        </w:rPr>
      </w:pPr>
    </w:p>
    <w:p w:rsidR="000D6159" w:rsidRDefault="000D6159" w:rsidP="00680462">
      <w:pPr>
        <w:spacing w:after="0" w:line="360" w:lineRule="auto"/>
        <w:jc w:val="both"/>
        <w:rPr>
          <w:rFonts w:ascii="Arial" w:hAnsi="Arial" w:cs="Arial"/>
        </w:rPr>
      </w:pPr>
      <w:r>
        <w:rPr>
          <w:rFonts w:ascii="Arial" w:hAnsi="Arial"/>
          <w:b/>
        </w:rPr>
        <w:t xml:space="preserve">SÉPTIMO. </w:t>
      </w:r>
      <w:r>
        <w:rPr>
          <w:rFonts w:ascii="Arial" w:hAnsi="Arial"/>
        </w:rPr>
        <w:t xml:space="preserve">El </w:t>
      </w:r>
      <w:r w:rsidR="00CA1953">
        <w:rPr>
          <w:rFonts w:ascii="Arial" w:hAnsi="Arial"/>
        </w:rPr>
        <w:t>cuatro de abril de dos mil dieciocho</w:t>
      </w:r>
      <w:r>
        <w:rPr>
          <w:rFonts w:ascii="Arial" w:hAnsi="Arial"/>
        </w:rPr>
        <w:t xml:space="preserve">, por medio del oficio marcado con el número </w:t>
      </w:r>
      <w:r w:rsidRPr="000D6159">
        <w:rPr>
          <w:rFonts w:ascii="Arial" w:hAnsi="Arial" w:cs="Arial"/>
        </w:rPr>
        <w:t>INAIP/PLENO/DGE/CE/79</w:t>
      </w:r>
      <w:r w:rsidR="00CA1953">
        <w:rPr>
          <w:rFonts w:ascii="Arial" w:hAnsi="Arial" w:cs="Arial"/>
        </w:rPr>
        <w:t>5</w:t>
      </w:r>
      <w:r w:rsidRPr="000D6159">
        <w:rPr>
          <w:rFonts w:ascii="Arial" w:hAnsi="Arial" w:cs="Arial"/>
        </w:rPr>
        <w:t>/2018</w:t>
      </w:r>
      <w:r>
        <w:rPr>
          <w:rFonts w:ascii="Arial" w:hAnsi="Arial" w:cs="Arial"/>
        </w:rPr>
        <w:t>, se notificó a la Directora General Ejecutiva el acuerdo señalado en el antecedente previo.</w:t>
      </w:r>
      <w:r w:rsidR="00CA1953">
        <w:rPr>
          <w:rFonts w:ascii="Arial" w:hAnsi="Arial" w:cs="Arial"/>
        </w:rPr>
        <w:t xml:space="preserve"> De igual manera, el cinco del propio mes y año, se notificó por correo electrónico al denunciante y al Sujeto Obligado el acuerdo referido.</w:t>
      </w:r>
    </w:p>
    <w:p w:rsidR="00CA1953" w:rsidRDefault="00CA1953" w:rsidP="00680462">
      <w:pPr>
        <w:spacing w:after="0" w:line="360" w:lineRule="auto"/>
        <w:jc w:val="center"/>
        <w:rPr>
          <w:rFonts w:ascii="Arial" w:hAnsi="Arial"/>
          <w:b/>
        </w:rPr>
      </w:pPr>
    </w:p>
    <w:p w:rsidR="000D6159" w:rsidRPr="000D6159" w:rsidRDefault="00E867E8" w:rsidP="00680462">
      <w:pPr>
        <w:spacing w:after="0" w:line="360" w:lineRule="auto"/>
        <w:jc w:val="center"/>
        <w:rPr>
          <w:rFonts w:ascii="Arial" w:hAnsi="Arial"/>
          <w:b/>
        </w:rPr>
      </w:pPr>
      <w:r>
        <w:rPr>
          <w:rFonts w:ascii="Arial" w:hAnsi="Arial"/>
          <w:b/>
        </w:rPr>
        <w:t>CONSIDERANDO</w:t>
      </w:r>
      <w:r w:rsidR="006F2C00">
        <w:rPr>
          <w:rFonts w:ascii="Arial" w:hAnsi="Arial"/>
          <w:b/>
        </w:rPr>
        <w:t>S</w:t>
      </w:r>
    </w:p>
    <w:p w:rsidR="001F1103" w:rsidRDefault="001F1103" w:rsidP="00680462">
      <w:pPr>
        <w:spacing w:after="0" w:line="360" w:lineRule="auto"/>
        <w:jc w:val="both"/>
        <w:rPr>
          <w:rFonts w:ascii="Arial" w:hAnsi="Arial"/>
        </w:rPr>
      </w:pPr>
    </w:p>
    <w:p w:rsidR="003F1AD5" w:rsidRDefault="003F1AD5" w:rsidP="00680462">
      <w:pPr>
        <w:spacing w:after="0" w:line="360" w:lineRule="auto"/>
        <w:jc w:val="both"/>
        <w:rPr>
          <w:rFonts w:ascii="Arial" w:hAnsi="Arial" w:cs="Arial"/>
          <w:szCs w:val="21"/>
        </w:rPr>
      </w:pPr>
      <w:r w:rsidRPr="003F1AD5">
        <w:rPr>
          <w:rFonts w:ascii="Arial" w:hAnsi="Arial"/>
          <w:b/>
        </w:rPr>
        <w:t xml:space="preserve">PRIMERO. </w:t>
      </w:r>
      <w:r>
        <w:rPr>
          <w:rFonts w:ascii="Arial" w:hAnsi="Arial"/>
        </w:rPr>
        <w:t xml:space="preserve">Que de conformidad con el artículo 10 de la Ley de Transparencia y Acceso a la Información Pública del Estado de Yucatán, el </w:t>
      </w:r>
      <w:r w:rsidRPr="003F1AD5">
        <w:rPr>
          <w:rFonts w:ascii="Arial" w:hAnsi="Arial" w:cs="Arial"/>
          <w:szCs w:val="21"/>
        </w:rPr>
        <w:t>Instituto Estatal de Transparencia, Acceso a la Información Pública y Protección</w:t>
      </w:r>
      <w:r>
        <w:rPr>
          <w:rFonts w:ascii="Arial" w:hAnsi="Arial" w:cs="Arial"/>
          <w:szCs w:val="21"/>
        </w:rPr>
        <w:t xml:space="preserve"> </w:t>
      </w:r>
      <w:r w:rsidRPr="003F1AD5">
        <w:rPr>
          <w:rFonts w:ascii="Arial" w:hAnsi="Arial" w:cs="Arial"/>
          <w:szCs w:val="21"/>
        </w:rPr>
        <w:t>de Datos Personales es un organismo público autónomo, especializado,</w:t>
      </w:r>
      <w:r>
        <w:rPr>
          <w:rFonts w:ascii="Arial" w:hAnsi="Arial" w:cs="Arial"/>
          <w:szCs w:val="21"/>
        </w:rPr>
        <w:t xml:space="preserve"> </w:t>
      </w:r>
      <w:r w:rsidRPr="003F1AD5">
        <w:rPr>
          <w:rFonts w:ascii="Arial" w:hAnsi="Arial" w:cs="Arial"/>
          <w:szCs w:val="21"/>
        </w:rPr>
        <w:t>independiente, imparcial y colegiado, con personalidad jurídica y patrimonio</w:t>
      </w:r>
      <w:r>
        <w:rPr>
          <w:rFonts w:ascii="Arial" w:hAnsi="Arial" w:cs="Arial"/>
          <w:szCs w:val="21"/>
        </w:rPr>
        <w:t xml:space="preserve"> </w:t>
      </w:r>
      <w:r w:rsidRPr="003F1AD5">
        <w:rPr>
          <w:rFonts w:ascii="Arial" w:hAnsi="Arial" w:cs="Arial"/>
          <w:szCs w:val="21"/>
        </w:rPr>
        <w:t>propios, con plena autonomía técnica de gestión, responsable de</w:t>
      </w:r>
      <w:r>
        <w:rPr>
          <w:rFonts w:ascii="Arial" w:hAnsi="Arial" w:cs="Arial"/>
          <w:szCs w:val="21"/>
        </w:rPr>
        <w:t xml:space="preserve"> </w:t>
      </w:r>
      <w:r w:rsidRPr="003F1AD5">
        <w:rPr>
          <w:rFonts w:ascii="Arial" w:hAnsi="Arial" w:cs="Arial"/>
          <w:szCs w:val="21"/>
        </w:rPr>
        <w:t>garantizar el ejercicio de los derechos de acceso a la información y protección de</w:t>
      </w:r>
      <w:r>
        <w:rPr>
          <w:rFonts w:ascii="Arial" w:hAnsi="Arial" w:cs="Arial"/>
          <w:szCs w:val="21"/>
        </w:rPr>
        <w:t xml:space="preserve"> </w:t>
      </w:r>
      <w:r w:rsidRPr="003F1AD5">
        <w:rPr>
          <w:rFonts w:ascii="Arial" w:hAnsi="Arial" w:cs="Arial"/>
          <w:szCs w:val="21"/>
        </w:rPr>
        <w:t>datos personales</w:t>
      </w:r>
      <w:r>
        <w:rPr>
          <w:rFonts w:ascii="Arial" w:hAnsi="Arial" w:cs="Arial"/>
          <w:szCs w:val="21"/>
        </w:rPr>
        <w:t>.</w:t>
      </w:r>
    </w:p>
    <w:p w:rsidR="003F1AD5" w:rsidRDefault="003F1AD5" w:rsidP="00680462">
      <w:pPr>
        <w:spacing w:after="0" w:line="360" w:lineRule="auto"/>
        <w:jc w:val="both"/>
        <w:rPr>
          <w:rFonts w:ascii="Arial" w:hAnsi="Arial"/>
        </w:rPr>
      </w:pPr>
      <w:r w:rsidRPr="003F1AD5">
        <w:rPr>
          <w:rFonts w:ascii="Arial" w:hAnsi="Arial"/>
          <w:b/>
        </w:rPr>
        <w:t>SEGUNDO.</w:t>
      </w:r>
      <w:r>
        <w:rPr>
          <w:rFonts w:ascii="Arial" w:hAnsi="Arial"/>
          <w:b/>
        </w:rPr>
        <w:t xml:space="preserve"> </w:t>
      </w:r>
      <w:r w:rsidR="00376A71">
        <w:rPr>
          <w:rFonts w:ascii="Arial" w:hAnsi="Arial"/>
        </w:rPr>
        <w:t>Que el Pleno del Instituto, es competente para sustanciar y resolver el Procedimiento de denuncia, según lo dispuesto en los artículos 68 y 77 de la Ley de Transparencia y Acceso a la Información Pública del Estado de Yucatán.</w:t>
      </w:r>
    </w:p>
    <w:p w:rsidR="00376A71" w:rsidRDefault="00376A71" w:rsidP="00680462">
      <w:pPr>
        <w:spacing w:after="0" w:line="360" w:lineRule="auto"/>
        <w:jc w:val="both"/>
        <w:rPr>
          <w:rFonts w:ascii="Arial" w:hAnsi="Arial"/>
        </w:rPr>
      </w:pPr>
    </w:p>
    <w:p w:rsidR="00122ACA" w:rsidRDefault="007539D5" w:rsidP="00680462">
      <w:pPr>
        <w:spacing w:after="0" w:line="360" w:lineRule="auto"/>
        <w:jc w:val="both"/>
        <w:rPr>
          <w:rFonts w:ascii="Arial" w:hAnsi="Arial"/>
        </w:rPr>
      </w:pPr>
      <w:r w:rsidRPr="007539D5">
        <w:rPr>
          <w:rFonts w:ascii="Arial" w:hAnsi="Arial"/>
          <w:b/>
        </w:rPr>
        <w:t xml:space="preserve">TERCERO. </w:t>
      </w:r>
      <w:r w:rsidR="00122ACA">
        <w:rPr>
          <w:rFonts w:ascii="Arial" w:hAnsi="Arial"/>
        </w:rPr>
        <w:t>Que el artículo 24 de la Ley General en su fracción XI establece como obligación de los sujetos obligados la de publicar y mantener actualizada la información relativa a las obligaciones de transparencia, entendiéndose como tales aquellas que describen la información que deberán poner a disposición de los particulares y mantener actualizada en los sitios de Internet y en la Plataforma Nacional de Transparencia los sujetos obligados, sin excepción alguna.</w:t>
      </w:r>
    </w:p>
    <w:p w:rsidR="00122ACA" w:rsidRDefault="00122ACA" w:rsidP="00680462">
      <w:pPr>
        <w:spacing w:after="0" w:line="360" w:lineRule="auto"/>
        <w:jc w:val="both"/>
        <w:rPr>
          <w:rFonts w:ascii="Arial" w:hAnsi="Arial"/>
        </w:rPr>
      </w:pPr>
    </w:p>
    <w:p w:rsidR="00122ACA" w:rsidRDefault="00122ACA" w:rsidP="00680462">
      <w:pPr>
        <w:spacing w:after="0" w:line="360" w:lineRule="auto"/>
        <w:jc w:val="both"/>
        <w:rPr>
          <w:rFonts w:ascii="Arial" w:hAnsi="Arial"/>
        </w:rPr>
      </w:pPr>
      <w:r w:rsidRPr="00122ACA">
        <w:rPr>
          <w:rFonts w:ascii="Arial" w:hAnsi="Arial"/>
          <w:b/>
        </w:rPr>
        <w:t xml:space="preserve">CUARTO. </w:t>
      </w:r>
      <w:r>
        <w:rPr>
          <w:rFonts w:ascii="Arial" w:hAnsi="Arial"/>
        </w:rPr>
        <w:t>Que el objeto del procedimiento de denuncia radica en verificar a petición de los particulares el cumplimiento de las obligaciones de transparencia previstas en los numerales 70 a 81 de Ley General, para determinar si el sujeto obligado incumple o no algunas de ellas.</w:t>
      </w:r>
    </w:p>
    <w:p w:rsidR="00122ACA" w:rsidRDefault="00122ACA" w:rsidP="00680462">
      <w:pPr>
        <w:spacing w:after="0" w:line="360" w:lineRule="auto"/>
        <w:jc w:val="both"/>
        <w:rPr>
          <w:rFonts w:ascii="Arial" w:hAnsi="Arial"/>
          <w:b/>
        </w:rPr>
      </w:pPr>
    </w:p>
    <w:p w:rsidR="00122ACA" w:rsidRDefault="00122ACA" w:rsidP="00680462">
      <w:pPr>
        <w:spacing w:after="0" w:line="360" w:lineRule="auto"/>
        <w:jc w:val="both"/>
        <w:rPr>
          <w:rFonts w:ascii="Arial" w:hAnsi="Arial"/>
        </w:rPr>
      </w:pPr>
      <w:r>
        <w:rPr>
          <w:rFonts w:ascii="Arial" w:hAnsi="Arial"/>
          <w:b/>
        </w:rPr>
        <w:t xml:space="preserve">QUINTO. </w:t>
      </w:r>
      <w:r>
        <w:rPr>
          <w:rFonts w:ascii="Arial" w:hAnsi="Arial"/>
        </w:rPr>
        <w:t>Que el artículo 7</w:t>
      </w:r>
      <w:r w:rsidR="00CA1953">
        <w:rPr>
          <w:rFonts w:ascii="Arial" w:hAnsi="Arial"/>
        </w:rPr>
        <w:t>0</w:t>
      </w:r>
      <w:r>
        <w:rPr>
          <w:rFonts w:ascii="Arial" w:hAnsi="Arial"/>
        </w:rPr>
        <w:t xml:space="preserve"> de la Ley General, establece lo siguiente:</w:t>
      </w:r>
    </w:p>
    <w:p w:rsidR="00122ACA" w:rsidRDefault="00122ACA" w:rsidP="00680462">
      <w:pPr>
        <w:spacing w:after="0" w:line="360" w:lineRule="auto"/>
        <w:jc w:val="both"/>
        <w:rPr>
          <w:rFonts w:ascii="Arial" w:hAnsi="Arial"/>
        </w:rPr>
      </w:pPr>
    </w:p>
    <w:p w:rsidR="00122ACA" w:rsidRPr="00CA1953" w:rsidRDefault="00122ACA" w:rsidP="00680462">
      <w:pPr>
        <w:autoSpaceDE w:val="0"/>
        <w:autoSpaceDN w:val="0"/>
        <w:adjustRightInd w:val="0"/>
        <w:spacing w:after="0" w:line="360" w:lineRule="auto"/>
        <w:ind w:left="567" w:right="567"/>
        <w:jc w:val="both"/>
        <w:rPr>
          <w:rFonts w:ascii="Arial" w:hAnsi="Arial" w:cs="Arial"/>
          <w:i/>
          <w:color w:val="000000"/>
          <w:szCs w:val="20"/>
        </w:rPr>
      </w:pPr>
      <w:r w:rsidRPr="00CA1953">
        <w:rPr>
          <w:rFonts w:ascii="Arial" w:hAnsi="Arial" w:cs="Arial"/>
          <w:bCs/>
          <w:i/>
          <w:color w:val="000000"/>
          <w:szCs w:val="20"/>
        </w:rPr>
        <w:t>“</w:t>
      </w:r>
      <w:r w:rsidR="00CA1953" w:rsidRPr="00CA1953">
        <w:rPr>
          <w:rFonts w:ascii="Arial" w:hAnsi="Arial"/>
          <w:bCs/>
          <w:i/>
          <w:szCs w:val="20"/>
        </w:rPr>
        <w:t xml:space="preserve">Artículo 70. </w:t>
      </w:r>
      <w:r w:rsidR="00CA1953" w:rsidRPr="00CA1953">
        <w:rPr>
          <w:rFonts w:ascii="Arial" w:hAnsi="Arial"/>
          <w:i/>
          <w:szCs w:val="20"/>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r w:rsidRPr="00CA1953">
        <w:rPr>
          <w:rFonts w:ascii="Arial" w:hAnsi="Arial" w:cs="Arial"/>
          <w:i/>
          <w:color w:val="000000"/>
          <w:szCs w:val="20"/>
        </w:rPr>
        <w:t xml:space="preserve">: </w:t>
      </w:r>
    </w:p>
    <w:p w:rsidR="00122ACA" w:rsidRPr="00CA1953" w:rsidRDefault="00122ACA" w:rsidP="00680462">
      <w:pPr>
        <w:autoSpaceDE w:val="0"/>
        <w:autoSpaceDN w:val="0"/>
        <w:adjustRightInd w:val="0"/>
        <w:spacing w:after="0" w:line="360" w:lineRule="auto"/>
        <w:ind w:left="567" w:right="567"/>
        <w:jc w:val="both"/>
        <w:rPr>
          <w:rFonts w:ascii="Arial" w:hAnsi="Arial" w:cs="Arial"/>
          <w:i/>
          <w:color w:val="000000"/>
          <w:szCs w:val="20"/>
        </w:rPr>
      </w:pPr>
    </w:p>
    <w:p w:rsidR="00122ACA" w:rsidRPr="00CA1953" w:rsidRDefault="00122ACA" w:rsidP="00680462">
      <w:pPr>
        <w:autoSpaceDE w:val="0"/>
        <w:autoSpaceDN w:val="0"/>
        <w:adjustRightInd w:val="0"/>
        <w:spacing w:after="0" w:line="360" w:lineRule="auto"/>
        <w:ind w:left="567" w:right="567"/>
        <w:jc w:val="both"/>
        <w:rPr>
          <w:rFonts w:ascii="Arial" w:hAnsi="Arial" w:cs="Arial"/>
          <w:i/>
          <w:color w:val="000000"/>
          <w:szCs w:val="20"/>
        </w:rPr>
      </w:pPr>
      <w:proofErr w:type="gramStart"/>
      <w:r w:rsidRPr="00CA1953">
        <w:rPr>
          <w:rFonts w:ascii="Arial" w:hAnsi="Arial" w:cs="Arial"/>
          <w:i/>
          <w:color w:val="000000"/>
          <w:szCs w:val="20"/>
        </w:rPr>
        <w:t xml:space="preserve">I. </w:t>
      </w:r>
      <w:r w:rsidR="00CA1953" w:rsidRPr="00CA1953">
        <w:rPr>
          <w:rFonts w:ascii="Arial" w:hAnsi="Arial" w:cs="Arial"/>
          <w:i/>
          <w:color w:val="000000"/>
          <w:szCs w:val="20"/>
        </w:rPr>
        <w:t xml:space="preserve">. </w:t>
      </w:r>
      <w:r w:rsidR="00680462" w:rsidRPr="00CA1953">
        <w:rPr>
          <w:rFonts w:ascii="Arial" w:hAnsi="Arial" w:cs="Arial"/>
          <w:i/>
          <w:color w:val="000000"/>
          <w:szCs w:val="20"/>
        </w:rPr>
        <w:t>.;</w:t>
      </w:r>
      <w:proofErr w:type="gramEnd"/>
      <w:r w:rsidRPr="00CA1953">
        <w:rPr>
          <w:rFonts w:ascii="Arial" w:hAnsi="Arial" w:cs="Arial"/>
          <w:i/>
          <w:color w:val="000000"/>
          <w:szCs w:val="20"/>
        </w:rPr>
        <w:t xml:space="preserve"> </w:t>
      </w:r>
    </w:p>
    <w:p w:rsidR="00CA1953" w:rsidRDefault="00CA1953" w:rsidP="00680462">
      <w:pPr>
        <w:autoSpaceDE w:val="0"/>
        <w:autoSpaceDN w:val="0"/>
        <w:adjustRightInd w:val="0"/>
        <w:spacing w:after="0" w:line="360" w:lineRule="auto"/>
        <w:ind w:left="567" w:right="567"/>
        <w:jc w:val="both"/>
        <w:rPr>
          <w:rFonts w:ascii="Arial" w:hAnsi="Arial" w:cs="Arial"/>
          <w:i/>
          <w:color w:val="000000"/>
          <w:szCs w:val="20"/>
        </w:rPr>
      </w:pPr>
    </w:p>
    <w:p w:rsidR="00122ACA" w:rsidRPr="00CA1953" w:rsidRDefault="00122ACA" w:rsidP="00680462">
      <w:pPr>
        <w:autoSpaceDE w:val="0"/>
        <w:autoSpaceDN w:val="0"/>
        <w:adjustRightInd w:val="0"/>
        <w:spacing w:after="0" w:line="360" w:lineRule="auto"/>
        <w:ind w:left="567" w:right="567"/>
        <w:jc w:val="both"/>
        <w:rPr>
          <w:rFonts w:ascii="Arial" w:hAnsi="Arial" w:cs="Arial"/>
          <w:i/>
          <w:color w:val="000000"/>
          <w:szCs w:val="20"/>
        </w:rPr>
      </w:pPr>
      <w:r w:rsidRPr="00CA1953">
        <w:rPr>
          <w:rFonts w:ascii="Arial" w:hAnsi="Arial" w:cs="Arial"/>
          <w:i/>
          <w:color w:val="000000"/>
          <w:szCs w:val="20"/>
        </w:rPr>
        <w:t xml:space="preserve">. . . </w:t>
      </w:r>
    </w:p>
    <w:p w:rsidR="00CA1953" w:rsidRDefault="00CA1953" w:rsidP="00680462">
      <w:pPr>
        <w:autoSpaceDE w:val="0"/>
        <w:autoSpaceDN w:val="0"/>
        <w:adjustRightInd w:val="0"/>
        <w:spacing w:after="0" w:line="360" w:lineRule="auto"/>
        <w:ind w:left="567" w:right="567"/>
        <w:jc w:val="both"/>
        <w:rPr>
          <w:rFonts w:ascii="Arial" w:hAnsi="Arial" w:cs="Arial"/>
          <w:i/>
          <w:color w:val="000000"/>
          <w:szCs w:val="20"/>
        </w:rPr>
      </w:pPr>
    </w:p>
    <w:p w:rsidR="00122ACA" w:rsidRPr="00CA1953" w:rsidRDefault="00122ACA" w:rsidP="00680462">
      <w:pPr>
        <w:autoSpaceDE w:val="0"/>
        <w:autoSpaceDN w:val="0"/>
        <w:adjustRightInd w:val="0"/>
        <w:spacing w:after="0" w:line="360" w:lineRule="auto"/>
        <w:ind w:left="567" w:right="567"/>
        <w:jc w:val="both"/>
        <w:rPr>
          <w:rFonts w:ascii="Arial" w:hAnsi="Arial" w:cs="Arial"/>
          <w:i/>
          <w:color w:val="000000"/>
          <w:szCs w:val="20"/>
        </w:rPr>
      </w:pPr>
      <w:r w:rsidRPr="00CA1953">
        <w:rPr>
          <w:rFonts w:ascii="Arial" w:hAnsi="Arial" w:cs="Arial"/>
          <w:i/>
          <w:color w:val="000000"/>
          <w:szCs w:val="20"/>
        </w:rPr>
        <w:t xml:space="preserve">VIII. </w:t>
      </w:r>
      <w:r w:rsidR="00CA1953" w:rsidRPr="00CA1953">
        <w:rPr>
          <w:rFonts w:ascii="Arial" w:hAnsi="Arial"/>
          <w:i/>
          <w:szCs w:val="20"/>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r w:rsidRPr="00CA1953">
        <w:rPr>
          <w:rFonts w:ascii="Arial" w:hAnsi="Arial" w:cs="Arial"/>
          <w:i/>
          <w:color w:val="000000"/>
          <w:szCs w:val="20"/>
        </w:rPr>
        <w:t xml:space="preserve">; </w:t>
      </w:r>
    </w:p>
    <w:p w:rsidR="00CA1953" w:rsidRDefault="00CA1953" w:rsidP="00680462">
      <w:pPr>
        <w:spacing w:after="0" w:line="360" w:lineRule="auto"/>
        <w:ind w:left="567" w:right="567"/>
        <w:jc w:val="both"/>
        <w:rPr>
          <w:rFonts w:ascii="Arial" w:hAnsi="Arial" w:cs="Arial"/>
          <w:i/>
          <w:color w:val="000000"/>
          <w:szCs w:val="20"/>
        </w:rPr>
      </w:pPr>
    </w:p>
    <w:p w:rsidR="00122ACA" w:rsidRPr="00CA1953" w:rsidRDefault="00122ACA" w:rsidP="00680462">
      <w:pPr>
        <w:spacing w:after="0" w:line="360" w:lineRule="auto"/>
        <w:ind w:left="567" w:right="567"/>
        <w:jc w:val="both"/>
        <w:rPr>
          <w:rFonts w:ascii="Arial" w:hAnsi="Arial" w:cs="Arial"/>
          <w:i/>
          <w:color w:val="000000"/>
          <w:szCs w:val="20"/>
        </w:rPr>
      </w:pPr>
      <w:r w:rsidRPr="00CA1953">
        <w:rPr>
          <w:rFonts w:ascii="Arial" w:hAnsi="Arial" w:cs="Arial"/>
          <w:i/>
          <w:color w:val="000000"/>
          <w:szCs w:val="20"/>
        </w:rPr>
        <w:t>. . .”</w:t>
      </w:r>
    </w:p>
    <w:p w:rsidR="00122ACA" w:rsidRDefault="00122ACA" w:rsidP="00680462">
      <w:pPr>
        <w:spacing w:after="0" w:line="360" w:lineRule="auto"/>
        <w:jc w:val="both"/>
        <w:rPr>
          <w:rFonts w:ascii="Arial" w:hAnsi="Arial"/>
          <w:b/>
        </w:rPr>
      </w:pPr>
    </w:p>
    <w:p w:rsidR="00CA1953" w:rsidRDefault="00122ACA" w:rsidP="00680462">
      <w:pPr>
        <w:spacing w:after="0" w:line="360" w:lineRule="auto"/>
        <w:jc w:val="both"/>
        <w:rPr>
          <w:rFonts w:ascii="Arial" w:hAnsi="Arial" w:cs="Arial"/>
          <w:lang w:val="es-ES_tradnl"/>
        </w:rPr>
      </w:pPr>
      <w:r>
        <w:rPr>
          <w:rFonts w:ascii="Arial" w:hAnsi="Arial"/>
          <w:b/>
        </w:rPr>
        <w:t xml:space="preserve">SEXTO. </w:t>
      </w:r>
      <w:r w:rsidR="00CA1953">
        <w:rPr>
          <w:rFonts w:ascii="Arial" w:hAnsi="Arial" w:cs="Arial"/>
          <w:lang w:val="es-ES_tradnl"/>
        </w:rPr>
        <w:t xml:space="preserve">Que por acuerdo del </w:t>
      </w:r>
      <w:bookmarkStart w:id="2" w:name="_Hlk511045227"/>
      <w:r w:rsidR="00CA1953">
        <w:rPr>
          <w:rFonts w:ascii="Arial" w:hAnsi="Arial" w:cs="Arial"/>
          <w:lang w:val="es-ES_tradnl"/>
        </w:rPr>
        <w:t>Sistema Nacional de Transparencia, Acceso a la Información Pública y Protección de Datos Personales</w:t>
      </w:r>
      <w:bookmarkEnd w:id="2"/>
      <w:r w:rsidR="00CA1953">
        <w:rPr>
          <w:rFonts w:ascii="Arial" w:hAnsi="Arial" w:cs="Arial"/>
          <w:lang w:val="es-ES_tradnl"/>
        </w:rPr>
        <w:t xml:space="preserve">, marcado con el número </w:t>
      </w:r>
      <w:bookmarkStart w:id="3" w:name="_Hlk511045214"/>
      <w:r w:rsidR="00CA1953">
        <w:rPr>
          <w:rFonts w:ascii="Arial" w:hAnsi="Arial" w:cs="Arial"/>
          <w:lang w:val="es-ES_tradnl"/>
        </w:rPr>
        <w:t>CONAIP/SNT/ACUERDO/ORD01-15/12/2017-08, de fecha quince de diciembre de dos mil diecisiete</w:t>
      </w:r>
      <w:bookmarkEnd w:id="3"/>
      <w:r w:rsidR="00CA1953">
        <w:rPr>
          <w:rFonts w:ascii="Arial" w:hAnsi="Arial" w:cs="Arial"/>
          <w:lang w:val="es-ES_tradnl"/>
        </w:rPr>
        <w:t xml:space="preserve">, </w:t>
      </w:r>
      <w:bookmarkStart w:id="4" w:name="_Hlk511045241"/>
      <w:r w:rsidR="00CA1953" w:rsidRPr="006213E6">
        <w:rPr>
          <w:rFonts w:ascii="Arial" w:hAnsi="Arial"/>
        </w:rPr>
        <w:t>mediante el cual se modifica</w:t>
      </w:r>
      <w:r w:rsidR="00CA1953">
        <w:rPr>
          <w:rFonts w:ascii="Arial" w:hAnsi="Arial"/>
        </w:rPr>
        <w:t>ron</w:t>
      </w:r>
      <w:r w:rsidR="00CA1953" w:rsidRPr="006213E6">
        <w:rPr>
          <w:rFonts w:ascii="Arial" w:hAnsi="Arial"/>
        </w:rPr>
        <w:t xml:space="preserve"> los </w:t>
      </w:r>
      <w:r w:rsidR="00CA1953">
        <w:rPr>
          <w:rFonts w:ascii="Arial" w:hAnsi="Arial"/>
        </w:rPr>
        <w:t>L</w:t>
      </w:r>
      <w:r w:rsidR="00CA1953" w:rsidRPr="006213E6">
        <w:rPr>
          <w:rFonts w:ascii="Arial" w:hAnsi="Arial"/>
        </w:rPr>
        <w:t xml:space="preserve">ineamientos técnicos generales para la publicación, homologación y estandarización de la información de las obligaciones establecidas en el título quinto y en la fracción IV del artículo 31 de la </w:t>
      </w:r>
      <w:r w:rsidR="00CA1953">
        <w:rPr>
          <w:rFonts w:ascii="Arial" w:hAnsi="Arial"/>
        </w:rPr>
        <w:t>L</w:t>
      </w:r>
      <w:r w:rsidR="00CA1953" w:rsidRPr="006213E6">
        <w:rPr>
          <w:rFonts w:ascii="Arial" w:hAnsi="Arial"/>
        </w:rPr>
        <w:t xml:space="preserve">ey </w:t>
      </w:r>
      <w:r w:rsidR="00CA1953">
        <w:rPr>
          <w:rFonts w:ascii="Arial" w:hAnsi="Arial"/>
        </w:rPr>
        <w:t>G</w:t>
      </w:r>
      <w:r w:rsidR="00CA1953" w:rsidRPr="006213E6">
        <w:rPr>
          <w:rFonts w:ascii="Arial" w:hAnsi="Arial"/>
        </w:rPr>
        <w:t xml:space="preserve">eneral de Transparencia y Acceso a la Información Pública, que deben de difundir los sujetos obligados en los portales de internet y en la </w:t>
      </w:r>
      <w:r w:rsidR="00CA1953">
        <w:rPr>
          <w:rFonts w:ascii="Arial" w:hAnsi="Arial"/>
        </w:rPr>
        <w:t>P</w:t>
      </w:r>
      <w:r w:rsidR="00CA1953" w:rsidRPr="006213E6">
        <w:rPr>
          <w:rFonts w:ascii="Arial" w:hAnsi="Arial"/>
        </w:rPr>
        <w:t xml:space="preserve">lataforma </w:t>
      </w:r>
      <w:r w:rsidR="00CA1953">
        <w:rPr>
          <w:rFonts w:ascii="Arial" w:hAnsi="Arial"/>
        </w:rPr>
        <w:t>N</w:t>
      </w:r>
      <w:r w:rsidR="00CA1953" w:rsidRPr="006213E6">
        <w:rPr>
          <w:rFonts w:ascii="Arial" w:hAnsi="Arial"/>
        </w:rPr>
        <w:t xml:space="preserve">acional de </w:t>
      </w:r>
      <w:r w:rsidR="00CA1953">
        <w:rPr>
          <w:rFonts w:ascii="Arial" w:hAnsi="Arial"/>
        </w:rPr>
        <w:t>T</w:t>
      </w:r>
      <w:r w:rsidR="00CA1953" w:rsidRPr="006213E6">
        <w:rPr>
          <w:rFonts w:ascii="Arial" w:hAnsi="Arial"/>
        </w:rPr>
        <w:t xml:space="preserve">ransparencia; así como los criterios y formatos contenidos en los anexos de los propios Lineamientos, </w:t>
      </w:r>
      <w:r w:rsidR="00CA1953">
        <w:rPr>
          <w:rFonts w:ascii="Arial" w:hAnsi="Arial" w:cs="Arial"/>
          <w:lang w:val="es-ES_tradnl"/>
        </w:rPr>
        <w:t>el cual fuera publicado en el Diario Oficial de la Federación el veintiocho del mes y año en comento</w:t>
      </w:r>
      <w:bookmarkEnd w:id="4"/>
      <w:r w:rsidR="00CA1953">
        <w:rPr>
          <w:rFonts w:ascii="Arial" w:hAnsi="Arial" w:cs="Arial"/>
          <w:lang w:val="es-ES_tradnl"/>
        </w:rPr>
        <w:t>, se determinó lo siguiente:</w:t>
      </w:r>
    </w:p>
    <w:p w:rsidR="00CA1953" w:rsidRDefault="00CA1953" w:rsidP="00680462">
      <w:pPr>
        <w:spacing w:after="0" w:line="360" w:lineRule="auto"/>
        <w:jc w:val="both"/>
        <w:rPr>
          <w:rFonts w:ascii="Arial" w:hAnsi="Arial" w:cs="Arial"/>
          <w:lang w:val="es-ES_tradnl"/>
        </w:rPr>
      </w:pPr>
    </w:p>
    <w:p w:rsidR="00CA1953" w:rsidRPr="00293586" w:rsidRDefault="00CA1953" w:rsidP="00680462">
      <w:pPr>
        <w:numPr>
          <w:ilvl w:val="0"/>
          <w:numId w:val="7"/>
        </w:numPr>
        <w:suppressAutoHyphens/>
        <w:spacing w:after="0" w:line="360" w:lineRule="auto"/>
        <w:jc w:val="both"/>
        <w:rPr>
          <w:rFonts w:ascii="Arial" w:hAnsi="Arial" w:cs="Arial"/>
          <w:lang w:val="es-ES_tradnl"/>
        </w:rPr>
      </w:pPr>
      <w:r w:rsidRPr="00293586">
        <w:rPr>
          <w:rFonts w:ascii="Arial" w:hAnsi="Arial" w:cs="Arial"/>
          <w:lang w:val="es-ES_tradnl"/>
        </w:rPr>
        <w:t xml:space="preserve">Que las </w:t>
      </w:r>
      <w:r w:rsidRPr="00293586">
        <w:rPr>
          <w:rFonts w:ascii="Arial" w:hAnsi="Arial"/>
        </w:rPr>
        <w:t xml:space="preserve">denuncias en contra de la falta de publicación y actualización de las obligaciones de transparencia de </w:t>
      </w:r>
      <w:r>
        <w:rPr>
          <w:rFonts w:ascii="Arial" w:hAnsi="Arial"/>
        </w:rPr>
        <w:t>dos mil diecisiete,</w:t>
      </w:r>
      <w:r w:rsidRPr="00293586">
        <w:rPr>
          <w:rFonts w:ascii="Arial" w:hAnsi="Arial"/>
        </w:rPr>
        <w:t xml:space="preserve"> serán procedentes a partir del primer día hábil del año </w:t>
      </w:r>
      <w:r>
        <w:rPr>
          <w:rFonts w:ascii="Arial" w:hAnsi="Arial"/>
        </w:rPr>
        <w:t>dos mil dieciocho</w:t>
      </w:r>
      <w:r w:rsidRPr="00293586">
        <w:rPr>
          <w:rFonts w:ascii="Arial" w:hAnsi="Arial"/>
        </w:rPr>
        <w:t xml:space="preserve">, precisando que la falta de publicación y actualización de las obligaciones de transparencia correspondientes al último trimestre de </w:t>
      </w:r>
      <w:r>
        <w:rPr>
          <w:rFonts w:ascii="Arial" w:hAnsi="Arial"/>
        </w:rPr>
        <w:t>dos mil diecisiete</w:t>
      </w:r>
      <w:r w:rsidRPr="00293586">
        <w:rPr>
          <w:rFonts w:ascii="Arial" w:hAnsi="Arial"/>
        </w:rPr>
        <w:t xml:space="preserve">, es decir, octubre, noviembre y diciembre, podrá ser denunciada a partir del primero de febrero de </w:t>
      </w:r>
      <w:r>
        <w:rPr>
          <w:rFonts w:ascii="Arial" w:hAnsi="Arial"/>
        </w:rPr>
        <w:t>dos mil dieciocho</w:t>
      </w:r>
      <w:r w:rsidRPr="00293586">
        <w:rPr>
          <w:rFonts w:ascii="Arial" w:hAnsi="Arial"/>
        </w:rPr>
        <w:t xml:space="preserve">, tomando en cuenta que los sujetos obligados deberán tener publicada la información correspondiente a dicho periodo dentro de los treinta días naturales posteriores al cierre del mismo. </w:t>
      </w:r>
    </w:p>
    <w:p w:rsidR="00CA1953" w:rsidRPr="00293586" w:rsidRDefault="00CA1953" w:rsidP="00680462">
      <w:pPr>
        <w:spacing w:after="0" w:line="360" w:lineRule="auto"/>
        <w:ind w:left="360"/>
        <w:jc w:val="both"/>
        <w:rPr>
          <w:rFonts w:ascii="Arial" w:hAnsi="Arial" w:cs="Arial"/>
          <w:lang w:val="es-ES_tradnl"/>
        </w:rPr>
      </w:pPr>
    </w:p>
    <w:p w:rsidR="00CA1953" w:rsidRPr="00293586" w:rsidRDefault="00CA1953" w:rsidP="00680462">
      <w:pPr>
        <w:numPr>
          <w:ilvl w:val="0"/>
          <w:numId w:val="7"/>
        </w:numPr>
        <w:suppressAutoHyphens/>
        <w:spacing w:after="0" w:line="360" w:lineRule="auto"/>
        <w:jc w:val="both"/>
        <w:rPr>
          <w:rFonts w:ascii="Arial" w:hAnsi="Arial" w:cs="Arial"/>
          <w:lang w:val="es-ES_tradnl"/>
        </w:rPr>
      </w:pPr>
      <w:r w:rsidRPr="00293586">
        <w:rPr>
          <w:rFonts w:ascii="Arial" w:hAnsi="Arial"/>
        </w:rPr>
        <w:t xml:space="preserve">Por lo que corresponde a la falta de publicación y actualización de las obligaciones de transparencia correspondientes a la información cargada de </w:t>
      </w:r>
      <w:r>
        <w:rPr>
          <w:rFonts w:ascii="Arial" w:hAnsi="Arial"/>
        </w:rPr>
        <w:t>dos mil dieciocho</w:t>
      </w:r>
      <w:r w:rsidRPr="00293586">
        <w:rPr>
          <w:rFonts w:ascii="Arial" w:hAnsi="Arial"/>
        </w:rPr>
        <w:t>, con los nuevos formatos,</w:t>
      </w:r>
      <w:r>
        <w:rPr>
          <w:rFonts w:ascii="Arial" w:hAnsi="Arial"/>
        </w:rPr>
        <w:t xml:space="preserve"> contemplados en el acuerdo que nos ocupa,</w:t>
      </w:r>
      <w:r w:rsidRPr="00293586">
        <w:rPr>
          <w:rFonts w:ascii="Arial" w:hAnsi="Arial"/>
        </w:rPr>
        <w:t xml:space="preserve"> podrá ser denunciada una vez que haya finalizado el plazo que tendrán los sujetos obligados para cargar la información de sus obligaciones de transparencia, es decir, a partir del </w:t>
      </w:r>
      <w:r>
        <w:rPr>
          <w:rFonts w:ascii="Arial" w:hAnsi="Arial"/>
        </w:rPr>
        <w:t>primero</w:t>
      </w:r>
      <w:r w:rsidRPr="00293586">
        <w:rPr>
          <w:rFonts w:ascii="Arial" w:hAnsi="Arial"/>
        </w:rPr>
        <w:t xml:space="preserve"> de mayo de </w:t>
      </w:r>
      <w:r>
        <w:rPr>
          <w:rFonts w:ascii="Arial" w:hAnsi="Arial"/>
        </w:rPr>
        <w:t>dos mil dieciocho</w:t>
      </w:r>
      <w:r w:rsidRPr="00293586">
        <w:rPr>
          <w:rFonts w:ascii="Arial" w:hAnsi="Arial"/>
        </w:rPr>
        <w:t xml:space="preserve">. </w:t>
      </w:r>
    </w:p>
    <w:p w:rsidR="007539D5" w:rsidRDefault="007539D5" w:rsidP="00680462">
      <w:pPr>
        <w:spacing w:after="0" w:line="360" w:lineRule="auto"/>
        <w:ind w:right="567"/>
        <w:jc w:val="both"/>
        <w:rPr>
          <w:rFonts w:ascii="Arial" w:hAnsi="Arial"/>
          <w:b/>
        </w:rPr>
      </w:pPr>
    </w:p>
    <w:p w:rsidR="00CA1953" w:rsidRDefault="00122ACA" w:rsidP="00680462">
      <w:pPr>
        <w:spacing w:after="0" w:line="360" w:lineRule="auto"/>
        <w:jc w:val="both"/>
        <w:rPr>
          <w:rFonts w:ascii="Arial" w:hAnsi="Arial"/>
        </w:rPr>
      </w:pPr>
      <w:r>
        <w:rPr>
          <w:rFonts w:ascii="Arial" w:hAnsi="Arial"/>
          <w:b/>
        </w:rPr>
        <w:t>SÉPTIMO</w:t>
      </w:r>
      <w:r w:rsidR="001A51FF" w:rsidRPr="001A51FF">
        <w:rPr>
          <w:rFonts w:ascii="Arial" w:hAnsi="Arial"/>
          <w:b/>
        </w:rPr>
        <w:t xml:space="preserve">. </w:t>
      </w:r>
      <w:r w:rsidR="00CA1953">
        <w:rPr>
          <w:rFonts w:ascii="Arial" w:hAnsi="Arial"/>
        </w:rPr>
        <w:t xml:space="preserve">Del análisis realizado a las manifestaciones vertidas por el denunciante, se desprende que los hechos que consigna contra </w:t>
      </w:r>
      <w:r w:rsidR="009D225B">
        <w:rPr>
          <w:rFonts w:ascii="Arial" w:hAnsi="Arial"/>
        </w:rPr>
        <w:t>la Secretaría de Seguridad Pública</w:t>
      </w:r>
      <w:r w:rsidR="00CA1953">
        <w:rPr>
          <w:rFonts w:ascii="Arial" w:hAnsi="Arial"/>
        </w:rPr>
        <w:t>, radican esencialmente en lo siguiente:</w:t>
      </w:r>
    </w:p>
    <w:p w:rsidR="00CA1953" w:rsidRDefault="00CA1953" w:rsidP="00680462">
      <w:pPr>
        <w:spacing w:after="0" w:line="360" w:lineRule="auto"/>
        <w:jc w:val="both"/>
        <w:rPr>
          <w:rFonts w:ascii="Arial" w:hAnsi="Arial"/>
        </w:rPr>
      </w:pPr>
    </w:p>
    <w:p w:rsidR="00CA1953" w:rsidRDefault="009D225B" w:rsidP="00680462">
      <w:pPr>
        <w:spacing w:after="0" w:line="360" w:lineRule="auto"/>
        <w:ind w:left="567" w:right="567"/>
        <w:jc w:val="both"/>
        <w:rPr>
          <w:rFonts w:ascii="Arial" w:hAnsi="Arial"/>
          <w:b/>
        </w:rPr>
      </w:pPr>
      <w:bookmarkStart w:id="5" w:name="_Hlk511045183"/>
      <w:r>
        <w:rPr>
          <w:rFonts w:ascii="Arial" w:hAnsi="Arial"/>
          <w:b/>
        </w:rPr>
        <w:t xml:space="preserve">Incumplimiento en la </w:t>
      </w:r>
      <w:r w:rsidR="00CA1953" w:rsidRPr="007539D5">
        <w:rPr>
          <w:rFonts w:ascii="Arial" w:hAnsi="Arial"/>
          <w:b/>
        </w:rPr>
        <w:t>actualización</w:t>
      </w:r>
      <w:r w:rsidR="00CA1953">
        <w:rPr>
          <w:rFonts w:ascii="Arial" w:hAnsi="Arial"/>
          <w:b/>
        </w:rPr>
        <w:t xml:space="preserve"> y </w:t>
      </w:r>
      <w:r>
        <w:rPr>
          <w:rFonts w:ascii="Arial" w:hAnsi="Arial"/>
          <w:b/>
        </w:rPr>
        <w:t>conservación</w:t>
      </w:r>
      <w:r w:rsidR="00CA1953" w:rsidRPr="007539D5">
        <w:rPr>
          <w:rFonts w:ascii="Arial" w:hAnsi="Arial"/>
          <w:b/>
        </w:rPr>
        <w:t xml:space="preserve"> de la información relativa al artículo 7</w:t>
      </w:r>
      <w:r>
        <w:rPr>
          <w:rFonts w:ascii="Arial" w:hAnsi="Arial"/>
          <w:b/>
        </w:rPr>
        <w:t>0</w:t>
      </w:r>
      <w:r w:rsidR="00CA1953" w:rsidRPr="007539D5">
        <w:rPr>
          <w:rFonts w:ascii="Arial" w:hAnsi="Arial"/>
          <w:b/>
        </w:rPr>
        <w:t xml:space="preserve"> </w:t>
      </w:r>
      <w:proofErr w:type="gramStart"/>
      <w:r w:rsidR="00CA1953" w:rsidRPr="007539D5">
        <w:rPr>
          <w:rFonts w:ascii="Arial" w:hAnsi="Arial"/>
          <w:b/>
        </w:rPr>
        <w:t>fracci</w:t>
      </w:r>
      <w:r>
        <w:rPr>
          <w:rFonts w:ascii="Arial" w:hAnsi="Arial"/>
          <w:b/>
        </w:rPr>
        <w:t>ón</w:t>
      </w:r>
      <w:proofErr w:type="gramEnd"/>
      <w:r w:rsidR="00CA1953" w:rsidRPr="007539D5">
        <w:rPr>
          <w:rFonts w:ascii="Arial" w:hAnsi="Arial"/>
          <w:b/>
        </w:rPr>
        <w:t xml:space="preserve"> VIII de la Ley de General.</w:t>
      </w:r>
    </w:p>
    <w:bookmarkEnd w:id="5"/>
    <w:p w:rsidR="001A51FF" w:rsidRPr="001A51FF" w:rsidRDefault="001A51FF" w:rsidP="00680462">
      <w:pPr>
        <w:spacing w:after="0" w:line="360" w:lineRule="auto"/>
        <w:jc w:val="both"/>
        <w:rPr>
          <w:rFonts w:ascii="Arial" w:hAnsi="Arial"/>
        </w:rPr>
      </w:pPr>
    </w:p>
    <w:p w:rsidR="009D225B" w:rsidRDefault="00122ACA" w:rsidP="00680462">
      <w:pPr>
        <w:spacing w:after="0" w:line="360" w:lineRule="auto"/>
        <w:jc w:val="both"/>
        <w:rPr>
          <w:rFonts w:ascii="Arial" w:hAnsi="Arial"/>
        </w:rPr>
      </w:pPr>
      <w:r>
        <w:rPr>
          <w:rFonts w:ascii="Arial" w:hAnsi="Arial"/>
          <w:b/>
        </w:rPr>
        <w:t xml:space="preserve">OCTAVO. </w:t>
      </w:r>
      <w:r w:rsidR="009D225B">
        <w:rPr>
          <w:rFonts w:ascii="Arial" w:hAnsi="Arial"/>
        </w:rPr>
        <w:t>Que la Secretaría de Seguridad Pública no realizó manifestación alguna, con motivo de la interposición de la denuncia.</w:t>
      </w:r>
    </w:p>
    <w:p w:rsidR="009D225B" w:rsidRDefault="009D225B" w:rsidP="00680462">
      <w:pPr>
        <w:spacing w:after="0" w:line="360" w:lineRule="auto"/>
        <w:jc w:val="both"/>
        <w:rPr>
          <w:rFonts w:ascii="Arial" w:hAnsi="Arial"/>
        </w:rPr>
      </w:pPr>
    </w:p>
    <w:p w:rsidR="00A66627" w:rsidRDefault="009D225B" w:rsidP="00680462">
      <w:pPr>
        <w:spacing w:after="0" w:line="360" w:lineRule="auto"/>
        <w:jc w:val="both"/>
        <w:rPr>
          <w:rFonts w:ascii="Arial" w:hAnsi="Arial"/>
        </w:rPr>
      </w:pPr>
      <w:r w:rsidRPr="009D225B">
        <w:rPr>
          <w:rFonts w:ascii="Arial" w:hAnsi="Arial"/>
          <w:b/>
        </w:rPr>
        <w:t>NOVENO.</w:t>
      </w:r>
      <w:r>
        <w:rPr>
          <w:rFonts w:ascii="Arial" w:hAnsi="Arial"/>
        </w:rPr>
        <w:t xml:space="preserve"> </w:t>
      </w:r>
      <w:r w:rsidR="00122ACA">
        <w:rPr>
          <w:rFonts w:ascii="Arial" w:hAnsi="Arial"/>
        </w:rPr>
        <w:t xml:space="preserve">En el presente apartado, se procederá a </w:t>
      </w:r>
      <w:bookmarkStart w:id="6" w:name="_Hlk509928644"/>
      <w:r w:rsidR="00A66627">
        <w:rPr>
          <w:rFonts w:ascii="Arial" w:hAnsi="Arial"/>
        </w:rPr>
        <w:t xml:space="preserve">determinar si </w:t>
      </w:r>
      <w:r>
        <w:rPr>
          <w:rFonts w:ascii="Arial" w:hAnsi="Arial"/>
        </w:rPr>
        <w:t>la Secretaría de Seguridad Pública</w:t>
      </w:r>
      <w:r w:rsidR="00A66627">
        <w:rPr>
          <w:rFonts w:ascii="Arial" w:hAnsi="Arial"/>
        </w:rPr>
        <w:t xml:space="preserve"> cumple o no con la obligación de publicar y mantener actualizada en un sitio de Internet propio y en el de la Plataforma Nacional de Transparencia</w:t>
      </w:r>
      <w:r w:rsidR="003B32E8">
        <w:rPr>
          <w:rFonts w:ascii="Arial" w:hAnsi="Arial"/>
        </w:rPr>
        <w:t>,</w:t>
      </w:r>
      <w:r w:rsidR="00A66627">
        <w:rPr>
          <w:rFonts w:ascii="Arial" w:hAnsi="Arial"/>
        </w:rPr>
        <w:t xml:space="preserve"> la información </w:t>
      </w:r>
      <w:r>
        <w:rPr>
          <w:rFonts w:ascii="Arial" w:hAnsi="Arial"/>
        </w:rPr>
        <w:t>prevista en la fracción VIII</w:t>
      </w:r>
      <w:r w:rsidR="00A66627">
        <w:rPr>
          <w:rFonts w:ascii="Arial" w:hAnsi="Arial"/>
        </w:rPr>
        <w:t xml:space="preserve"> del artículo 7</w:t>
      </w:r>
      <w:r>
        <w:rPr>
          <w:rFonts w:ascii="Arial" w:hAnsi="Arial"/>
        </w:rPr>
        <w:t>0</w:t>
      </w:r>
      <w:r w:rsidR="00A66627">
        <w:rPr>
          <w:rFonts w:ascii="Arial" w:hAnsi="Arial"/>
        </w:rPr>
        <w:t xml:space="preserve"> de la Ley General.</w:t>
      </w:r>
    </w:p>
    <w:bookmarkEnd w:id="6"/>
    <w:p w:rsidR="00A66627" w:rsidRDefault="00A66627" w:rsidP="00680462">
      <w:pPr>
        <w:spacing w:after="0" w:line="360" w:lineRule="auto"/>
        <w:jc w:val="both"/>
        <w:rPr>
          <w:rFonts w:ascii="Arial" w:hAnsi="Arial"/>
        </w:rPr>
      </w:pPr>
    </w:p>
    <w:p w:rsidR="00A66627" w:rsidRPr="00122ACA" w:rsidRDefault="00A66627" w:rsidP="00680462">
      <w:pPr>
        <w:spacing w:after="0" w:line="360" w:lineRule="auto"/>
        <w:jc w:val="both"/>
        <w:rPr>
          <w:rFonts w:ascii="Arial" w:hAnsi="Arial"/>
        </w:rPr>
      </w:pPr>
      <w:r>
        <w:rPr>
          <w:rFonts w:ascii="Arial" w:hAnsi="Arial"/>
        </w:rPr>
        <w:t>Para efecto de lo anterior, se valorarán las manifestaciones vertidas en las documentales remitidas por la Directora General Ejecutiva del Instituto, en virtud de la verificación virtual que este Órgano Colegiado le ordenara realizar, para verificar si la información concerniente a la obligaci</w:t>
      </w:r>
      <w:r w:rsidR="009D225B">
        <w:rPr>
          <w:rFonts w:ascii="Arial" w:hAnsi="Arial"/>
        </w:rPr>
        <w:t xml:space="preserve">ón </w:t>
      </w:r>
      <w:r w:rsidR="003B32E8">
        <w:rPr>
          <w:rFonts w:ascii="Arial" w:hAnsi="Arial"/>
        </w:rPr>
        <w:t>ante</w:t>
      </w:r>
      <w:r w:rsidR="00987772">
        <w:rPr>
          <w:rFonts w:ascii="Arial" w:hAnsi="Arial"/>
        </w:rPr>
        <w:t>s</w:t>
      </w:r>
      <w:r>
        <w:rPr>
          <w:rFonts w:ascii="Arial" w:hAnsi="Arial"/>
        </w:rPr>
        <w:t xml:space="preserve"> referida, se encontraba disponible y actualizada en el sitio del Sujeto Obligado y en la Plataforma Nacional de Transparencia, en términos de lo previsto en los Lineamientos Técnicos Generales</w:t>
      </w:r>
      <w:r w:rsidR="00F85CA5">
        <w:rPr>
          <w:rFonts w:ascii="Arial" w:hAnsi="Arial"/>
        </w:rPr>
        <w:t>.</w:t>
      </w:r>
    </w:p>
    <w:p w:rsidR="00987772" w:rsidRDefault="00987772" w:rsidP="00680462">
      <w:pPr>
        <w:spacing w:after="0" w:line="360" w:lineRule="auto"/>
        <w:jc w:val="both"/>
        <w:rPr>
          <w:rFonts w:ascii="Arial" w:hAnsi="Arial"/>
        </w:rPr>
      </w:pPr>
    </w:p>
    <w:p w:rsidR="00D86E8B" w:rsidRDefault="00D86E8B" w:rsidP="00680462">
      <w:pPr>
        <w:spacing w:after="0" w:line="360" w:lineRule="auto"/>
        <w:jc w:val="both"/>
        <w:rPr>
          <w:rFonts w:ascii="Arial" w:hAnsi="Arial"/>
        </w:rPr>
      </w:pPr>
      <w:r>
        <w:rPr>
          <w:rFonts w:ascii="Arial" w:hAnsi="Arial"/>
        </w:rPr>
        <w:t xml:space="preserve">Al respecto, </w:t>
      </w:r>
      <w:bookmarkStart w:id="7" w:name="_Hlk509928349"/>
      <w:r>
        <w:rPr>
          <w:rFonts w:ascii="Arial" w:hAnsi="Arial"/>
        </w:rPr>
        <w:t xml:space="preserve">del análisis efectuado a las documentales enviadas por la Titular </w:t>
      </w:r>
      <w:r w:rsidR="00BA1852">
        <w:rPr>
          <w:rFonts w:ascii="Arial" w:hAnsi="Arial"/>
        </w:rPr>
        <w:t>de la</w:t>
      </w:r>
      <w:r>
        <w:rPr>
          <w:rFonts w:ascii="Arial" w:hAnsi="Arial"/>
        </w:rPr>
        <w:t xml:space="preserve"> Dirección General Ejecutiva, se discurre lo siguiente:</w:t>
      </w:r>
    </w:p>
    <w:p w:rsidR="00D86E8B" w:rsidRPr="00D86E8B" w:rsidRDefault="00D86E8B" w:rsidP="00680462">
      <w:pPr>
        <w:spacing w:after="0" w:line="360" w:lineRule="auto"/>
        <w:jc w:val="both"/>
        <w:rPr>
          <w:rFonts w:ascii="Arial" w:hAnsi="Arial"/>
        </w:rPr>
      </w:pPr>
    </w:p>
    <w:p w:rsidR="00D86E8B" w:rsidRDefault="00D86E8B" w:rsidP="00680462">
      <w:pPr>
        <w:pStyle w:val="Prrafodelista"/>
        <w:numPr>
          <w:ilvl w:val="0"/>
          <w:numId w:val="2"/>
        </w:numPr>
        <w:spacing w:line="360" w:lineRule="auto"/>
        <w:jc w:val="both"/>
        <w:rPr>
          <w:rFonts w:ascii="Arial" w:hAnsi="Arial"/>
          <w:sz w:val="22"/>
        </w:rPr>
      </w:pPr>
      <w:bookmarkStart w:id="8" w:name="_Hlk509929945"/>
      <w:bookmarkStart w:id="9" w:name="_Hlk511045354"/>
      <w:r w:rsidRPr="00D86E8B">
        <w:rPr>
          <w:rFonts w:ascii="Arial" w:hAnsi="Arial"/>
          <w:sz w:val="22"/>
        </w:rPr>
        <w:t>Que</w:t>
      </w:r>
      <w:r>
        <w:rPr>
          <w:rFonts w:ascii="Arial" w:hAnsi="Arial"/>
          <w:sz w:val="22"/>
        </w:rPr>
        <w:t xml:space="preserve"> según el acuerdo de fecha </w:t>
      </w:r>
      <w:r w:rsidR="00987772">
        <w:rPr>
          <w:rFonts w:ascii="Arial" w:hAnsi="Arial"/>
          <w:sz w:val="22"/>
        </w:rPr>
        <w:t>veintitrés</w:t>
      </w:r>
      <w:r>
        <w:rPr>
          <w:rFonts w:ascii="Arial" w:hAnsi="Arial"/>
          <w:sz w:val="22"/>
        </w:rPr>
        <w:t xml:space="preserve"> de marzo de dos mil dieciocho, emitido por la Directora General Ejecutiva,</w:t>
      </w:r>
      <w:r w:rsidRPr="00D86E8B">
        <w:rPr>
          <w:rFonts w:ascii="Arial" w:hAnsi="Arial"/>
          <w:sz w:val="22"/>
        </w:rPr>
        <w:t xml:space="preserve"> </w:t>
      </w:r>
      <w:r>
        <w:rPr>
          <w:rFonts w:ascii="Arial" w:hAnsi="Arial"/>
          <w:sz w:val="22"/>
        </w:rPr>
        <w:t xml:space="preserve">a través del </w:t>
      </w:r>
      <w:r w:rsidR="007E4B89">
        <w:rPr>
          <w:rFonts w:ascii="Arial" w:hAnsi="Arial"/>
          <w:sz w:val="22"/>
        </w:rPr>
        <w:t xml:space="preserve">cual se </w:t>
      </w:r>
      <w:r>
        <w:rPr>
          <w:rFonts w:ascii="Arial" w:hAnsi="Arial"/>
          <w:sz w:val="22"/>
        </w:rPr>
        <w:t xml:space="preserve">autorizó a la </w:t>
      </w:r>
      <w:r w:rsidR="009D225B">
        <w:rPr>
          <w:rFonts w:ascii="Arial" w:hAnsi="Arial"/>
          <w:sz w:val="22"/>
        </w:rPr>
        <w:t>Ciudadana,</w:t>
      </w:r>
      <w:r>
        <w:rPr>
          <w:rFonts w:ascii="Arial" w:hAnsi="Arial"/>
          <w:sz w:val="22"/>
        </w:rPr>
        <w:t xml:space="preserve"> </w:t>
      </w:r>
      <w:r w:rsidR="009D225B">
        <w:rPr>
          <w:rFonts w:ascii="Arial" w:hAnsi="Arial"/>
          <w:sz w:val="22"/>
        </w:rPr>
        <w:t>Jessica Concepción Mis Grajales</w:t>
      </w:r>
      <w:r>
        <w:rPr>
          <w:rFonts w:ascii="Arial" w:hAnsi="Arial"/>
          <w:sz w:val="22"/>
        </w:rPr>
        <w:t xml:space="preserve">, </w:t>
      </w:r>
      <w:r w:rsidR="009D225B">
        <w:rPr>
          <w:rFonts w:ascii="Arial" w:hAnsi="Arial"/>
          <w:sz w:val="22"/>
        </w:rPr>
        <w:t xml:space="preserve">Auxiliar de la </w:t>
      </w:r>
      <w:r>
        <w:rPr>
          <w:rFonts w:ascii="Arial" w:hAnsi="Arial"/>
          <w:sz w:val="22"/>
        </w:rPr>
        <w:t>Coordina</w:t>
      </w:r>
      <w:r w:rsidR="009D225B">
        <w:rPr>
          <w:rFonts w:ascii="Arial" w:hAnsi="Arial"/>
          <w:sz w:val="22"/>
        </w:rPr>
        <w:t>ción</w:t>
      </w:r>
      <w:r>
        <w:rPr>
          <w:rFonts w:ascii="Arial" w:hAnsi="Arial"/>
          <w:sz w:val="22"/>
        </w:rPr>
        <w:t xml:space="preserve"> de Evaluación de dicha Dirección, para la pr</w:t>
      </w:r>
      <w:r w:rsidR="007E4B89">
        <w:rPr>
          <w:rFonts w:ascii="Arial" w:hAnsi="Arial"/>
          <w:sz w:val="22"/>
        </w:rPr>
        <w:t>á</w:t>
      </w:r>
      <w:r>
        <w:rPr>
          <w:rFonts w:ascii="Arial" w:hAnsi="Arial"/>
          <w:sz w:val="22"/>
        </w:rPr>
        <w:t xml:space="preserve">ctica </w:t>
      </w:r>
      <w:r w:rsidR="007E4B89">
        <w:rPr>
          <w:rFonts w:ascii="Arial" w:hAnsi="Arial"/>
          <w:sz w:val="22"/>
        </w:rPr>
        <w:t>una</w:t>
      </w:r>
      <w:r>
        <w:rPr>
          <w:rFonts w:ascii="Arial" w:hAnsi="Arial"/>
          <w:sz w:val="22"/>
        </w:rPr>
        <w:t xml:space="preserve"> verificación </w:t>
      </w:r>
      <w:r w:rsidR="009D225B">
        <w:rPr>
          <w:rFonts w:ascii="Arial" w:hAnsi="Arial"/>
          <w:sz w:val="22"/>
        </w:rPr>
        <w:t>a la Secretaría de Seguridad Pública</w:t>
      </w:r>
      <w:r w:rsidR="007E4B89">
        <w:rPr>
          <w:rFonts w:ascii="Arial" w:hAnsi="Arial"/>
          <w:sz w:val="22"/>
        </w:rPr>
        <w:t>; el referido Sujeto Obligado</w:t>
      </w:r>
      <w:r>
        <w:rPr>
          <w:rFonts w:ascii="Arial" w:hAnsi="Arial"/>
          <w:sz w:val="22"/>
        </w:rPr>
        <w:t xml:space="preserve"> publica la información relativa a sus obligaciones de transparencia a través de la Plataforma Nacional de Transparencia y del sitio </w:t>
      </w:r>
      <w:r w:rsidR="009D225B" w:rsidRPr="009D225B">
        <w:rPr>
          <w:rFonts w:ascii="Arial" w:hAnsi="Arial" w:cs="Calibri"/>
          <w:color w:val="000000"/>
          <w:sz w:val="22"/>
        </w:rPr>
        <w:t>www.ssp.yucatan.gob.mx</w:t>
      </w:r>
      <w:r w:rsidRPr="009D225B">
        <w:rPr>
          <w:rFonts w:ascii="Arial" w:hAnsi="Arial"/>
          <w:sz w:val="22"/>
        </w:rPr>
        <w:t>,</w:t>
      </w:r>
      <w:r w:rsidR="009D225B">
        <w:rPr>
          <w:rFonts w:ascii="Arial" w:hAnsi="Arial"/>
          <w:sz w:val="22"/>
        </w:rPr>
        <w:t xml:space="preserve"> el cual fue informado al Instituto por la propia Secretaría</w:t>
      </w:r>
      <w:r>
        <w:rPr>
          <w:rFonts w:ascii="Arial" w:hAnsi="Arial"/>
          <w:sz w:val="22"/>
        </w:rPr>
        <w:t>.</w:t>
      </w:r>
    </w:p>
    <w:bookmarkEnd w:id="8"/>
    <w:p w:rsidR="00D86E8B" w:rsidRDefault="00D86E8B" w:rsidP="00680462">
      <w:pPr>
        <w:pStyle w:val="Prrafodelista"/>
        <w:spacing w:line="360" w:lineRule="auto"/>
        <w:ind w:left="360"/>
        <w:jc w:val="both"/>
        <w:rPr>
          <w:rFonts w:ascii="Arial" w:hAnsi="Arial"/>
          <w:sz w:val="22"/>
        </w:rPr>
      </w:pPr>
    </w:p>
    <w:p w:rsidR="009D225B" w:rsidRPr="009D225B" w:rsidRDefault="00D86E8B" w:rsidP="00680462">
      <w:pPr>
        <w:pStyle w:val="Prrafodelista"/>
        <w:numPr>
          <w:ilvl w:val="0"/>
          <w:numId w:val="2"/>
        </w:numPr>
        <w:spacing w:line="360" w:lineRule="auto"/>
        <w:jc w:val="both"/>
        <w:rPr>
          <w:rFonts w:ascii="Arial" w:hAnsi="Arial" w:cs="Arial"/>
          <w:sz w:val="22"/>
          <w:szCs w:val="21"/>
        </w:rPr>
      </w:pPr>
      <w:r w:rsidRPr="009D225B">
        <w:rPr>
          <w:rFonts w:ascii="Arial" w:hAnsi="Arial"/>
          <w:sz w:val="22"/>
        </w:rPr>
        <w:t xml:space="preserve">Que </w:t>
      </w:r>
      <w:r w:rsidR="00E7467E" w:rsidRPr="009D225B">
        <w:rPr>
          <w:rFonts w:ascii="Arial" w:hAnsi="Arial"/>
          <w:sz w:val="22"/>
        </w:rPr>
        <w:t xml:space="preserve">de las manifestaciones vertidas por la </w:t>
      </w:r>
      <w:r w:rsidR="009D225B" w:rsidRPr="009D225B">
        <w:rPr>
          <w:rFonts w:ascii="Arial" w:hAnsi="Arial"/>
          <w:sz w:val="22"/>
        </w:rPr>
        <w:t>citada Mis Grajales</w:t>
      </w:r>
      <w:r w:rsidR="00E7467E" w:rsidRPr="009D225B">
        <w:rPr>
          <w:rFonts w:ascii="Arial" w:hAnsi="Arial"/>
          <w:sz w:val="22"/>
        </w:rPr>
        <w:t xml:space="preserve">, en el </w:t>
      </w:r>
      <w:r w:rsidR="00AB18A2">
        <w:rPr>
          <w:rFonts w:ascii="Arial" w:hAnsi="Arial"/>
          <w:sz w:val="22"/>
        </w:rPr>
        <w:t>acta de verificación</w:t>
      </w:r>
      <w:r w:rsidR="00E7467E" w:rsidRPr="009D225B">
        <w:rPr>
          <w:rFonts w:ascii="Arial" w:hAnsi="Arial"/>
          <w:sz w:val="22"/>
        </w:rPr>
        <w:t xml:space="preserve"> </w:t>
      </w:r>
      <w:r w:rsidR="008603E7" w:rsidRPr="009D225B">
        <w:rPr>
          <w:rFonts w:ascii="Arial" w:hAnsi="Arial"/>
          <w:sz w:val="22"/>
        </w:rPr>
        <w:t xml:space="preserve">de fecha </w:t>
      </w:r>
      <w:r w:rsidR="009D225B" w:rsidRPr="009D225B">
        <w:rPr>
          <w:rFonts w:ascii="Arial" w:hAnsi="Arial"/>
          <w:sz w:val="22"/>
        </w:rPr>
        <w:t xml:space="preserve">veintisiete </w:t>
      </w:r>
      <w:r w:rsidR="008603E7" w:rsidRPr="009D225B">
        <w:rPr>
          <w:rFonts w:ascii="Arial" w:hAnsi="Arial"/>
          <w:sz w:val="22"/>
        </w:rPr>
        <w:t xml:space="preserve">de marzo del año en curso, </w:t>
      </w:r>
      <w:r w:rsidR="00E7467E" w:rsidRPr="009D225B">
        <w:rPr>
          <w:rFonts w:ascii="Arial" w:hAnsi="Arial"/>
          <w:sz w:val="22"/>
        </w:rPr>
        <w:t>levantada con motivo de la verificación ordenada, se desprende</w:t>
      </w:r>
      <w:r w:rsidR="009D225B" w:rsidRPr="009D225B">
        <w:rPr>
          <w:rFonts w:ascii="Arial" w:hAnsi="Arial"/>
          <w:sz w:val="22"/>
        </w:rPr>
        <w:t xml:space="preserve"> </w:t>
      </w:r>
      <w:r w:rsidR="009D225B" w:rsidRPr="009D225B">
        <w:rPr>
          <w:rFonts w:ascii="Arial" w:hAnsi="Arial" w:cs="Arial"/>
          <w:sz w:val="22"/>
          <w:szCs w:val="21"/>
        </w:rPr>
        <w:t xml:space="preserve">que la Secretaría de Seguridad Pública, incumplió la obligación prevista en la fracción XI del artículo 24 de la Ley General de Transparencia y Acceso a la Información Pública, en virtud que no se encontró publicada en los sitios </w:t>
      </w:r>
      <w:r w:rsidR="009D225B" w:rsidRPr="009D225B">
        <w:rPr>
          <w:rFonts w:ascii="Arial" w:hAnsi="Arial" w:cs="Arial"/>
          <w:sz w:val="22"/>
          <w:szCs w:val="21"/>
          <w:lang w:val="es-MX" w:eastAsia="es-MX"/>
        </w:rPr>
        <w:t xml:space="preserve">www.ssp.yucatan.gob.mx y </w:t>
      </w:r>
      <w:r w:rsidR="009D225B" w:rsidRPr="009D225B">
        <w:rPr>
          <w:rFonts w:ascii="Arial" w:hAnsi="Arial" w:cs="Arial"/>
          <w:sz w:val="22"/>
          <w:szCs w:val="21"/>
        </w:rPr>
        <w:t xml:space="preserve">www.plataformadetransparencia.org.mx, información inherente a la fracción VIII del artículo 70 de la Ley General. Al respecto, se indicó que en términos de la Tabla de actualización y conservación de la información, prevista en los Lineamientos Técnicos Generales, y del acuerdo </w:t>
      </w:r>
      <w:r w:rsidR="009D225B" w:rsidRPr="009D225B">
        <w:rPr>
          <w:rFonts w:ascii="Arial" w:hAnsi="Arial" w:cs="Arial"/>
          <w:sz w:val="22"/>
          <w:szCs w:val="21"/>
          <w:lang w:val="es-ES_tradnl"/>
        </w:rPr>
        <w:t>CONAIP/SNT/ACUERDO/ORD01-15/12/2017-08, de fecha quince de diciembre de dos mil diecisiete, emitido por el Sistema Nacional de Transparencia, Acceso a la Información Pública y Protección de Datos Personales</w:t>
      </w:r>
      <w:r w:rsidR="00987772">
        <w:rPr>
          <w:rFonts w:ascii="Arial" w:hAnsi="Arial" w:cs="Arial"/>
          <w:sz w:val="22"/>
          <w:szCs w:val="21"/>
          <w:lang w:val="es-ES_tradnl"/>
        </w:rPr>
        <w:t>, y publicado en el Diario Oficial de la Federación el veintiocho del mes y año en cuestión,</w:t>
      </w:r>
      <w:r w:rsidR="009D225B" w:rsidRPr="009D225B">
        <w:rPr>
          <w:rFonts w:ascii="Arial" w:hAnsi="Arial" w:cs="Arial"/>
          <w:sz w:val="22"/>
          <w:szCs w:val="21"/>
          <w:lang w:val="es-ES_tradnl"/>
        </w:rPr>
        <w:t xml:space="preserve"> en los sitios verificados</w:t>
      </w:r>
      <w:r w:rsidR="009D225B" w:rsidRPr="009D225B">
        <w:rPr>
          <w:rFonts w:ascii="Arial" w:hAnsi="Arial" w:cs="Arial"/>
          <w:sz w:val="22"/>
          <w:szCs w:val="21"/>
        </w:rPr>
        <w:t xml:space="preserve"> debió estar disponible para su consulta información de los cuatro trimestres de dos mil dieciséis y de dos mil diecisiete.</w:t>
      </w:r>
    </w:p>
    <w:bookmarkEnd w:id="7"/>
    <w:bookmarkEnd w:id="9"/>
    <w:p w:rsidR="00A47DA7" w:rsidRPr="007016EB" w:rsidRDefault="00A47DA7" w:rsidP="00680462">
      <w:pPr>
        <w:spacing w:after="0"/>
        <w:rPr>
          <w:rFonts w:ascii="Arial" w:hAnsi="Arial"/>
        </w:rPr>
      </w:pPr>
    </w:p>
    <w:p w:rsidR="00A47DA7" w:rsidRDefault="00A47DA7" w:rsidP="00680462">
      <w:pPr>
        <w:spacing w:after="0" w:line="360" w:lineRule="auto"/>
        <w:jc w:val="both"/>
        <w:rPr>
          <w:rFonts w:ascii="Arial" w:hAnsi="Arial"/>
        </w:rPr>
      </w:pPr>
      <w:r>
        <w:rPr>
          <w:rFonts w:ascii="Arial" w:hAnsi="Arial"/>
        </w:rPr>
        <w:t>Resulta al caso precisar que la Tabla de actualización y conservación de la información del artículo 7</w:t>
      </w:r>
      <w:r w:rsidR="007016EB">
        <w:rPr>
          <w:rFonts w:ascii="Arial" w:hAnsi="Arial"/>
        </w:rPr>
        <w:t>0</w:t>
      </w:r>
      <w:r>
        <w:rPr>
          <w:rFonts w:ascii="Arial" w:hAnsi="Arial"/>
        </w:rPr>
        <w:t xml:space="preserve"> de la Ley General, contemplada en los Lineamientos Técnicos Generales, </w:t>
      </w:r>
      <w:r w:rsidR="007016EB">
        <w:rPr>
          <w:rFonts w:ascii="Arial" w:hAnsi="Arial"/>
        </w:rPr>
        <w:t xml:space="preserve">vigentes hasta el veintiocho de diciembre del año pasado, </w:t>
      </w:r>
      <w:r>
        <w:rPr>
          <w:rFonts w:ascii="Arial" w:hAnsi="Arial"/>
        </w:rPr>
        <w:t xml:space="preserve">en cuanto </w:t>
      </w:r>
      <w:r w:rsidR="007016EB">
        <w:rPr>
          <w:rFonts w:ascii="Arial" w:hAnsi="Arial"/>
        </w:rPr>
        <w:t>a la fracción VIII</w:t>
      </w:r>
      <w:r>
        <w:rPr>
          <w:rFonts w:ascii="Arial" w:hAnsi="Arial"/>
        </w:rPr>
        <w:t>, a letra dice:</w:t>
      </w:r>
    </w:p>
    <w:p w:rsidR="007016EB" w:rsidRDefault="007016EB" w:rsidP="00680462">
      <w:pPr>
        <w:spacing w:after="0" w:line="360" w:lineRule="auto"/>
        <w:jc w:val="both"/>
        <w:rPr>
          <w:rFonts w:ascii="Arial" w:hAnsi="Arial"/>
        </w:rPr>
      </w:pPr>
    </w:p>
    <w:p w:rsidR="007016EB" w:rsidRDefault="007016EB" w:rsidP="00680462">
      <w:pPr>
        <w:tabs>
          <w:tab w:val="left" w:pos="216"/>
        </w:tabs>
        <w:spacing w:after="0" w:line="216" w:lineRule="exact"/>
        <w:jc w:val="center"/>
        <w:rPr>
          <w:rFonts w:ascii="Arial" w:hAnsi="Arial" w:cs="Arial"/>
          <w:b/>
        </w:rPr>
      </w:pPr>
      <w:bookmarkStart w:id="10" w:name="h.3dy6vkm"/>
      <w:bookmarkEnd w:id="10"/>
      <w:r w:rsidRPr="007016EB">
        <w:rPr>
          <w:rFonts w:ascii="Arial" w:hAnsi="Arial" w:cs="Arial"/>
          <w:b/>
        </w:rPr>
        <w:t>Tabla de Actualización y Conservación de la Información</w:t>
      </w:r>
    </w:p>
    <w:p w:rsidR="00680462" w:rsidRPr="007016EB" w:rsidRDefault="00680462" w:rsidP="00680462">
      <w:pPr>
        <w:tabs>
          <w:tab w:val="left" w:pos="216"/>
        </w:tabs>
        <w:spacing w:after="0" w:line="216" w:lineRule="exact"/>
        <w:jc w:val="center"/>
        <w:rPr>
          <w:rFonts w:ascii="Arial" w:hAnsi="Arial" w:cs="Arial"/>
          <w:b/>
        </w:rPr>
      </w:pPr>
    </w:p>
    <w:tbl>
      <w:tblPr>
        <w:tblW w:w="8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49"/>
        <w:gridCol w:w="2225"/>
        <w:gridCol w:w="1235"/>
        <w:gridCol w:w="1907"/>
        <w:gridCol w:w="1496"/>
      </w:tblGrid>
      <w:tr w:rsidR="007016EB" w:rsidRPr="00C41610" w:rsidTr="00680462">
        <w:trPr>
          <w:trHeight w:val="20"/>
          <w:tblHeader/>
          <w:jc w:val="center"/>
        </w:trPr>
        <w:tc>
          <w:tcPr>
            <w:tcW w:w="1849" w:type="dxa"/>
            <w:shd w:val="clear" w:color="auto" w:fill="BFBFBF"/>
            <w:noWrap/>
            <w:vAlign w:val="center"/>
          </w:tcPr>
          <w:p w:rsidR="007016EB" w:rsidRPr="00C41610" w:rsidRDefault="007016EB" w:rsidP="00680462">
            <w:pPr>
              <w:spacing w:after="0" w:line="224" w:lineRule="exact"/>
              <w:jc w:val="center"/>
              <w:rPr>
                <w:rFonts w:ascii="Arial" w:hAnsi="Arial" w:cs="Arial"/>
                <w:b/>
                <w:sz w:val="14"/>
                <w:szCs w:val="18"/>
              </w:rPr>
            </w:pPr>
            <w:r w:rsidRPr="00C41610">
              <w:rPr>
                <w:rFonts w:ascii="Arial" w:hAnsi="Arial" w:cs="Arial"/>
                <w:b/>
                <w:sz w:val="14"/>
                <w:szCs w:val="18"/>
              </w:rPr>
              <w:t>Artículo</w:t>
            </w:r>
          </w:p>
        </w:tc>
        <w:tc>
          <w:tcPr>
            <w:tcW w:w="2225" w:type="dxa"/>
            <w:shd w:val="clear" w:color="auto" w:fill="BFBFBF"/>
            <w:vAlign w:val="center"/>
          </w:tcPr>
          <w:p w:rsidR="007016EB" w:rsidRPr="00C41610" w:rsidRDefault="007016EB" w:rsidP="00680462">
            <w:pPr>
              <w:spacing w:after="0" w:line="224" w:lineRule="exact"/>
              <w:jc w:val="center"/>
              <w:rPr>
                <w:rFonts w:ascii="Arial" w:hAnsi="Arial" w:cs="Arial"/>
                <w:b/>
                <w:sz w:val="14"/>
                <w:szCs w:val="18"/>
              </w:rPr>
            </w:pPr>
            <w:r w:rsidRPr="00C41610">
              <w:rPr>
                <w:rFonts w:ascii="Arial" w:hAnsi="Arial" w:cs="Arial"/>
                <w:b/>
                <w:sz w:val="14"/>
                <w:szCs w:val="18"/>
              </w:rPr>
              <w:t>Fracción/inciso</w:t>
            </w:r>
          </w:p>
        </w:tc>
        <w:tc>
          <w:tcPr>
            <w:tcW w:w="1235" w:type="dxa"/>
            <w:shd w:val="clear" w:color="auto" w:fill="BFBFBF"/>
            <w:vAlign w:val="center"/>
          </w:tcPr>
          <w:p w:rsidR="007016EB" w:rsidRPr="00C41610" w:rsidRDefault="007016EB" w:rsidP="00680462">
            <w:pPr>
              <w:spacing w:after="0" w:line="224" w:lineRule="exact"/>
              <w:jc w:val="center"/>
              <w:rPr>
                <w:rFonts w:ascii="Arial" w:hAnsi="Arial" w:cs="Arial"/>
                <w:b/>
                <w:sz w:val="14"/>
                <w:szCs w:val="18"/>
              </w:rPr>
            </w:pPr>
            <w:r w:rsidRPr="00C41610">
              <w:rPr>
                <w:rFonts w:ascii="Arial" w:hAnsi="Arial" w:cs="Arial"/>
                <w:b/>
                <w:sz w:val="14"/>
                <w:szCs w:val="18"/>
              </w:rPr>
              <w:t>Periodo de actualización</w:t>
            </w:r>
          </w:p>
        </w:tc>
        <w:tc>
          <w:tcPr>
            <w:tcW w:w="1907" w:type="dxa"/>
            <w:shd w:val="clear" w:color="auto" w:fill="BFBFBF"/>
            <w:vAlign w:val="center"/>
          </w:tcPr>
          <w:p w:rsidR="007016EB" w:rsidRPr="00C41610" w:rsidRDefault="007016EB" w:rsidP="00680462">
            <w:pPr>
              <w:spacing w:after="0" w:line="224" w:lineRule="exact"/>
              <w:jc w:val="center"/>
              <w:rPr>
                <w:rFonts w:ascii="Arial" w:hAnsi="Arial" w:cs="Arial"/>
                <w:b/>
                <w:sz w:val="14"/>
                <w:szCs w:val="18"/>
              </w:rPr>
            </w:pPr>
            <w:r w:rsidRPr="00C41610">
              <w:rPr>
                <w:rFonts w:ascii="Arial" w:hAnsi="Arial" w:cs="Arial"/>
                <w:b/>
                <w:sz w:val="14"/>
                <w:szCs w:val="18"/>
              </w:rPr>
              <w:t>Observaciones acerca de la información a publicar</w:t>
            </w:r>
          </w:p>
        </w:tc>
        <w:tc>
          <w:tcPr>
            <w:tcW w:w="1496" w:type="dxa"/>
            <w:shd w:val="clear" w:color="auto" w:fill="BFBFBF"/>
            <w:vAlign w:val="center"/>
          </w:tcPr>
          <w:p w:rsidR="007016EB" w:rsidRPr="00C41610" w:rsidRDefault="007016EB" w:rsidP="00680462">
            <w:pPr>
              <w:spacing w:after="0" w:line="224" w:lineRule="exact"/>
              <w:jc w:val="center"/>
              <w:rPr>
                <w:rFonts w:ascii="Arial" w:hAnsi="Arial" w:cs="Arial"/>
                <w:b/>
                <w:sz w:val="14"/>
                <w:szCs w:val="18"/>
              </w:rPr>
            </w:pPr>
            <w:r w:rsidRPr="00C41610">
              <w:rPr>
                <w:rFonts w:ascii="Arial" w:hAnsi="Arial" w:cs="Arial"/>
                <w:b/>
                <w:sz w:val="14"/>
                <w:szCs w:val="18"/>
              </w:rPr>
              <w:t>Periodo de Conservación de la información</w:t>
            </w:r>
          </w:p>
        </w:tc>
      </w:tr>
      <w:tr w:rsidR="007016EB" w:rsidRPr="00A8588B" w:rsidTr="00680462">
        <w:trPr>
          <w:trHeight w:val="20"/>
          <w:jc w:val="center"/>
        </w:trPr>
        <w:tc>
          <w:tcPr>
            <w:tcW w:w="1849" w:type="dxa"/>
            <w:vAlign w:val="center"/>
          </w:tcPr>
          <w:p w:rsidR="007016EB" w:rsidRPr="003C010E" w:rsidRDefault="007016EB" w:rsidP="00680462">
            <w:pPr>
              <w:spacing w:after="0" w:line="248"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7016EB" w:rsidRPr="00FF06E9" w:rsidRDefault="007016EB" w:rsidP="00680462">
            <w:pPr>
              <w:spacing w:after="0" w:line="248" w:lineRule="exact"/>
              <w:jc w:val="center"/>
              <w:rPr>
                <w:rFonts w:ascii="Arial" w:hAnsi="Arial" w:cs="Arial"/>
                <w:i/>
                <w:sz w:val="14"/>
                <w:szCs w:val="18"/>
              </w:rPr>
            </w:pPr>
            <w:r w:rsidRPr="00FF06E9">
              <w:rPr>
                <w:rFonts w:ascii="Arial" w:hAnsi="Arial" w:cs="Arial"/>
                <w:b/>
                <w:i/>
                <w:sz w:val="14"/>
                <w:szCs w:val="18"/>
              </w:rPr>
              <w:t>Fracción VIII</w:t>
            </w:r>
            <w:r w:rsidRPr="00FF06E9">
              <w:rPr>
                <w:rFonts w:ascii="Arial" w:hAnsi="Arial" w:cs="Arial"/>
                <w:i/>
                <w:sz w:val="14"/>
                <w:szCs w:val="18"/>
              </w:rPr>
              <w:t xml:space="preserve">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235" w:type="dxa"/>
            <w:vAlign w:val="center"/>
          </w:tcPr>
          <w:p w:rsidR="007016EB" w:rsidRPr="00A8588B" w:rsidRDefault="007016EB" w:rsidP="00680462">
            <w:pPr>
              <w:spacing w:after="0" w:line="248"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7016EB" w:rsidRPr="00A8588B" w:rsidRDefault="007016EB" w:rsidP="00680462">
            <w:pPr>
              <w:spacing w:after="0" w:line="248"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7016EB" w:rsidRPr="00A8588B" w:rsidRDefault="007016EB" w:rsidP="00680462">
            <w:pPr>
              <w:spacing w:after="0" w:line="248"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inmediato</w:t>
            </w:r>
            <w:r>
              <w:rPr>
                <w:rFonts w:ascii="Arial" w:hAnsi="Arial" w:cs="Arial"/>
                <w:sz w:val="14"/>
                <w:szCs w:val="18"/>
              </w:rPr>
              <w:t xml:space="preserve"> </w:t>
            </w:r>
            <w:r w:rsidRPr="00A8588B">
              <w:rPr>
                <w:rFonts w:ascii="Arial" w:hAnsi="Arial" w:cs="Arial"/>
                <w:sz w:val="14"/>
                <w:szCs w:val="18"/>
              </w:rPr>
              <w:t>anterior.</w:t>
            </w:r>
          </w:p>
        </w:tc>
      </w:tr>
    </w:tbl>
    <w:p w:rsidR="007016EB" w:rsidRDefault="007016EB" w:rsidP="00680462">
      <w:pPr>
        <w:spacing w:after="0" w:line="360" w:lineRule="auto"/>
        <w:jc w:val="both"/>
        <w:rPr>
          <w:rFonts w:ascii="Arial" w:hAnsi="Arial"/>
        </w:rPr>
      </w:pPr>
    </w:p>
    <w:p w:rsidR="00080D2B" w:rsidRDefault="007016EB" w:rsidP="00680462">
      <w:pPr>
        <w:spacing w:after="0" w:line="360" w:lineRule="auto"/>
        <w:jc w:val="both"/>
        <w:rPr>
          <w:rFonts w:ascii="Arial" w:hAnsi="Arial"/>
        </w:rPr>
      </w:pPr>
      <w:r>
        <w:rPr>
          <w:rFonts w:ascii="Arial" w:hAnsi="Arial"/>
          <w:b/>
        </w:rPr>
        <w:t>DÉCIMO</w:t>
      </w:r>
      <w:r w:rsidR="00596F85" w:rsidRPr="00596F85">
        <w:rPr>
          <w:rFonts w:ascii="Arial" w:hAnsi="Arial"/>
          <w:b/>
        </w:rPr>
        <w:t xml:space="preserve">. </w:t>
      </w:r>
      <w:bookmarkStart w:id="11" w:name="_Hlk509927664"/>
      <w:bookmarkStart w:id="12" w:name="_Hlk511045375"/>
      <w:r w:rsidR="00596F85" w:rsidRPr="00A47DA7">
        <w:rPr>
          <w:rFonts w:ascii="Arial" w:hAnsi="Arial"/>
        </w:rPr>
        <w:t xml:space="preserve">En mérito de lo anterior, se determina que </w:t>
      </w:r>
      <w:r>
        <w:rPr>
          <w:rFonts w:ascii="Arial" w:hAnsi="Arial"/>
        </w:rPr>
        <w:t>la Secretaría de Seguridad Pública,</w:t>
      </w:r>
      <w:r w:rsidR="00596F85" w:rsidRPr="00A47DA7">
        <w:rPr>
          <w:rFonts w:ascii="Arial" w:hAnsi="Arial"/>
        </w:rPr>
        <w:t xml:space="preserve"> incumplió la obligación prevista en la fracción XI del artículo 24 de la Ley General, toda vez que</w:t>
      </w:r>
      <w:r>
        <w:rPr>
          <w:rFonts w:ascii="Arial" w:hAnsi="Arial"/>
        </w:rPr>
        <w:t xml:space="preserve"> no se encontró publicada </w:t>
      </w:r>
      <w:r w:rsidR="00596F85" w:rsidRPr="00A47DA7">
        <w:rPr>
          <w:rFonts w:ascii="Arial" w:hAnsi="Arial"/>
        </w:rPr>
        <w:t xml:space="preserve">en el sitio de la Plataforma Nacional de Transparencia, y en el diverso </w:t>
      </w:r>
      <w:r w:rsidRPr="007016EB">
        <w:rPr>
          <w:rFonts w:ascii="Arial" w:hAnsi="Arial" w:cs="Arial"/>
          <w:color w:val="262626"/>
          <w:sz w:val="21"/>
          <w:szCs w:val="21"/>
          <w:lang w:eastAsia="es-MX"/>
        </w:rPr>
        <w:t>www.ssp.yucatan.gob.mx</w:t>
      </w:r>
      <w:r w:rsidR="00596F85" w:rsidRPr="00A47DA7">
        <w:rPr>
          <w:rFonts w:ascii="Arial" w:hAnsi="Arial"/>
        </w:rPr>
        <w:t xml:space="preserve">, </w:t>
      </w:r>
      <w:r>
        <w:rPr>
          <w:rFonts w:ascii="Arial" w:hAnsi="Arial"/>
        </w:rPr>
        <w:t xml:space="preserve">información de la fracción VIII del artículo 70 de la Ley General, </w:t>
      </w:r>
      <w:r w:rsidR="00596F85" w:rsidRPr="00A47DA7">
        <w:rPr>
          <w:rFonts w:ascii="Arial" w:hAnsi="Arial"/>
        </w:rPr>
        <w:t>en términos de lo señalado en los Lineamientos Técnicos Generales</w:t>
      </w:r>
      <w:r w:rsidR="00596F85">
        <w:rPr>
          <w:rFonts w:ascii="Arial" w:hAnsi="Arial"/>
        </w:rPr>
        <w:t>.</w:t>
      </w:r>
      <w:r w:rsidR="00831868">
        <w:rPr>
          <w:rFonts w:ascii="Arial" w:hAnsi="Arial"/>
        </w:rPr>
        <w:t xml:space="preserve"> En consecuencia, </w:t>
      </w:r>
      <w:r w:rsidR="00080D2B">
        <w:rPr>
          <w:rFonts w:ascii="Arial" w:hAnsi="Arial"/>
        </w:rPr>
        <w:t xml:space="preserve">con fundamento en el artículo 97 de la Ley General y en el numeral vigésimo tercero de los Lineamientos que establecen el procedimiento de denuncia, </w:t>
      </w:r>
      <w:r w:rsidR="00831868">
        <w:rPr>
          <w:rFonts w:ascii="Arial" w:hAnsi="Arial"/>
        </w:rPr>
        <w:t xml:space="preserve">se </w:t>
      </w:r>
      <w:r w:rsidR="00080D2B">
        <w:rPr>
          <w:rFonts w:ascii="Arial" w:hAnsi="Arial"/>
        </w:rPr>
        <w:t>requiere a</w:t>
      </w:r>
      <w:r>
        <w:rPr>
          <w:rFonts w:ascii="Arial" w:hAnsi="Arial"/>
        </w:rPr>
        <w:t xml:space="preserve"> </w:t>
      </w:r>
      <w:r w:rsidR="00080D2B">
        <w:rPr>
          <w:rFonts w:ascii="Arial" w:hAnsi="Arial"/>
        </w:rPr>
        <w:t>l</w:t>
      </w:r>
      <w:r>
        <w:rPr>
          <w:rFonts w:ascii="Arial" w:hAnsi="Arial"/>
        </w:rPr>
        <w:t>a</w:t>
      </w:r>
      <w:r w:rsidR="00080D2B">
        <w:rPr>
          <w:rFonts w:ascii="Arial" w:hAnsi="Arial"/>
        </w:rPr>
        <w:t xml:space="preserve"> </w:t>
      </w:r>
      <w:r>
        <w:rPr>
          <w:rFonts w:ascii="Arial" w:hAnsi="Arial"/>
        </w:rPr>
        <w:t>Secretaría de Seguridad Pública</w:t>
      </w:r>
      <w:r w:rsidR="00080D2B">
        <w:rPr>
          <w:rFonts w:ascii="Arial" w:hAnsi="Arial"/>
        </w:rPr>
        <w:t xml:space="preserve">, para efectos que en el </w:t>
      </w:r>
      <w:r w:rsidR="00080D2B" w:rsidRPr="00680462">
        <w:rPr>
          <w:rFonts w:ascii="Arial" w:hAnsi="Arial"/>
        </w:rPr>
        <w:t>término de quince día</w:t>
      </w:r>
      <w:r w:rsidR="003A0E1A" w:rsidRPr="00680462">
        <w:rPr>
          <w:rFonts w:ascii="Arial" w:hAnsi="Arial"/>
        </w:rPr>
        <w:t>s</w:t>
      </w:r>
      <w:r w:rsidR="00080D2B" w:rsidRPr="00680462">
        <w:rPr>
          <w:rFonts w:ascii="Arial" w:hAnsi="Arial"/>
        </w:rPr>
        <w:t xml:space="preserve"> hábiles, contados a partir del día hábil siguiente al de la notificación de la presente determinación, publique en</w:t>
      </w:r>
      <w:r w:rsidRPr="00680462">
        <w:rPr>
          <w:rFonts w:ascii="Arial" w:hAnsi="Arial"/>
        </w:rPr>
        <w:t xml:space="preserve"> el sitio</w:t>
      </w:r>
      <w:r w:rsidR="00080D2B" w:rsidRPr="00680462">
        <w:rPr>
          <w:rFonts w:ascii="Arial" w:hAnsi="Arial"/>
        </w:rPr>
        <w:t xml:space="preserve"> de la Plataforma Nacional de Transparencia</w:t>
      </w:r>
      <w:r w:rsidRPr="00680462">
        <w:rPr>
          <w:rFonts w:ascii="Arial" w:hAnsi="Arial"/>
        </w:rPr>
        <w:t xml:space="preserve"> y en </w:t>
      </w:r>
      <w:r w:rsidR="00680462" w:rsidRPr="00680462">
        <w:rPr>
          <w:rFonts w:ascii="Arial" w:hAnsi="Arial"/>
        </w:rPr>
        <w:t xml:space="preserve">diverso </w:t>
      </w:r>
      <w:r w:rsidRPr="00680462">
        <w:rPr>
          <w:rFonts w:ascii="Arial" w:hAnsi="Arial" w:cs="Arial"/>
          <w:color w:val="262626"/>
          <w:lang w:eastAsia="es-MX"/>
        </w:rPr>
        <w:t>www.ssp.yucatan.gob.mx</w:t>
      </w:r>
      <w:r w:rsidR="00080D2B" w:rsidRPr="00680462">
        <w:rPr>
          <w:rFonts w:ascii="Arial" w:hAnsi="Arial"/>
        </w:rPr>
        <w:t>, la información prevista en la fracci</w:t>
      </w:r>
      <w:r w:rsidR="00680462">
        <w:rPr>
          <w:rFonts w:ascii="Arial" w:hAnsi="Arial"/>
        </w:rPr>
        <w:t>ón</w:t>
      </w:r>
      <w:r w:rsidR="00080D2B" w:rsidRPr="00680462">
        <w:rPr>
          <w:rFonts w:ascii="Arial" w:hAnsi="Arial"/>
        </w:rPr>
        <w:t xml:space="preserve"> VIII del artículo 7</w:t>
      </w:r>
      <w:r w:rsidR="00680462">
        <w:rPr>
          <w:rFonts w:ascii="Arial" w:hAnsi="Arial"/>
        </w:rPr>
        <w:t>0</w:t>
      </w:r>
      <w:r w:rsidR="00080D2B" w:rsidRPr="00680462">
        <w:rPr>
          <w:rFonts w:ascii="Arial" w:hAnsi="Arial"/>
        </w:rPr>
        <w:t xml:space="preserve"> de la Ley en cita, en términos de lo</w:t>
      </w:r>
      <w:r w:rsidR="00080D2B">
        <w:rPr>
          <w:rFonts w:ascii="Arial" w:hAnsi="Arial"/>
        </w:rPr>
        <w:t xml:space="preserve"> previsto en los Lineamientos Técnicos Generales, </w:t>
      </w:r>
      <w:bookmarkEnd w:id="11"/>
      <w:r w:rsidR="00080D2B">
        <w:rPr>
          <w:rFonts w:ascii="Arial" w:hAnsi="Arial"/>
        </w:rPr>
        <w:t>según lo precisado en el considerando que precede.</w:t>
      </w:r>
    </w:p>
    <w:bookmarkEnd w:id="12"/>
    <w:p w:rsidR="0053385A" w:rsidRDefault="0053385A" w:rsidP="00680462">
      <w:pPr>
        <w:spacing w:after="0" w:line="360" w:lineRule="auto"/>
        <w:jc w:val="both"/>
        <w:rPr>
          <w:rFonts w:ascii="Arial" w:hAnsi="Arial"/>
        </w:rPr>
      </w:pPr>
    </w:p>
    <w:p w:rsidR="00080D2B" w:rsidRDefault="00080D2B" w:rsidP="00680462">
      <w:pPr>
        <w:spacing w:after="0" w:line="360" w:lineRule="auto"/>
        <w:jc w:val="both"/>
        <w:rPr>
          <w:rFonts w:ascii="Arial" w:hAnsi="Arial"/>
        </w:rPr>
      </w:pPr>
      <w:r>
        <w:rPr>
          <w:rFonts w:ascii="Arial" w:hAnsi="Arial"/>
        </w:rPr>
        <w:t>Por lo antes expuesto y fundado, se:</w:t>
      </w:r>
    </w:p>
    <w:p w:rsidR="00080D2B" w:rsidRDefault="00080D2B" w:rsidP="00680462">
      <w:pPr>
        <w:spacing w:after="0" w:line="360" w:lineRule="auto"/>
        <w:jc w:val="both"/>
        <w:rPr>
          <w:rFonts w:ascii="Arial" w:hAnsi="Arial"/>
        </w:rPr>
      </w:pPr>
    </w:p>
    <w:p w:rsidR="00080D2B" w:rsidRPr="00080D2B" w:rsidRDefault="00080D2B" w:rsidP="00680462">
      <w:pPr>
        <w:spacing w:after="0" w:line="360" w:lineRule="auto"/>
        <w:jc w:val="center"/>
        <w:rPr>
          <w:rFonts w:ascii="Arial" w:hAnsi="Arial"/>
          <w:b/>
        </w:rPr>
      </w:pPr>
      <w:r w:rsidRPr="00080D2B">
        <w:rPr>
          <w:rFonts w:ascii="Arial" w:hAnsi="Arial"/>
          <w:b/>
        </w:rPr>
        <w:t>RESUELVE</w:t>
      </w:r>
    </w:p>
    <w:p w:rsidR="00080D2B" w:rsidRDefault="00080D2B" w:rsidP="00680462">
      <w:pPr>
        <w:spacing w:after="0" w:line="360" w:lineRule="auto"/>
        <w:jc w:val="both"/>
        <w:rPr>
          <w:rFonts w:ascii="Arial" w:hAnsi="Arial"/>
        </w:rPr>
      </w:pPr>
    </w:p>
    <w:p w:rsidR="00080D2B" w:rsidRDefault="00080D2B" w:rsidP="00680462">
      <w:pPr>
        <w:spacing w:after="0" w:line="360" w:lineRule="auto"/>
        <w:jc w:val="both"/>
        <w:rPr>
          <w:rFonts w:ascii="Arial" w:hAnsi="Arial"/>
        </w:rPr>
      </w:pPr>
      <w:r w:rsidRPr="00080D2B">
        <w:rPr>
          <w:rFonts w:ascii="Arial" w:hAnsi="Arial"/>
          <w:b/>
        </w:rPr>
        <w:t xml:space="preserve">PRIMERO. </w:t>
      </w:r>
      <w:r>
        <w:rPr>
          <w:rFonts w:ascii="Arial" w:hAnsi="Arial"/>
        </w:rPr>
        <w:t>Con fundamento en</w:t>
      </w:r>
      <w:r w:rsidR="00A61C04">
        <w:rPr>
          <w:rFonts w:ascii="Arial" w:hAnsi="Arial"/>
        </w:rPr>
        <w:t xml:space="preserve"> el artículo 97 de la Ley General y en el numeral vigésimo tercero de los Lineamientos que establecen el procedimiento de denuncia, </w:t>
      </w:r>
      <w:r w:rsidR="00A61C04" w:rsidRPr="003A0E1A">
        <w:rPr>
          <w:rFonts w:ascii="Arial" w:hAnsi="Arial"/>
          <w:b/>
        </w:rPr>
        <w:t>el Pleno del Instituto determina requerir a</w:t>
      </w:r>
      <w:r w:rsidR="00680462">
        <w:rPr>
          <w:rFonts w:ascii="Arial" w:hAnsi="Arial"/>
          <w:b/>
        </w:rPr>
        <w:t xml:space="preserve"> </w:t>
      </w:r>
      <w:r w:rsidR="00A61C04" w:rsidRPr="003A0E1A">
        <w:rPr>
          <w:rFonts w:ascii="Arial" w:hAnsi="Arial"/>
          <w:b/>
        </w:rPr>
        <w:t>l</w:t>
      </w:r>
      <w:r w:rsidR="00680462">
        <w:rPr>
          <w:rFonts w:ascii="Arial" w:hAnsi="Arial"/>
          <w:b/>
        </w:rPr>
        <w:t>a</w:t>
      </w:r>
      <w:r w:rsidR="00A61C04" w:rsidRPr="003A0E1A">
        <w:rPr>
          <w:rFonts w:ascii="Arial" w:hAnsi="Arial"/>
          <w:b/>
        </w:rPr>
        <w:t xml:space="preserve"> </w:t>
      </w:r>
      <w:r w:rsidR="00680462">
        <w:rPr>
          <w:rFonts w:ascii="Arial" w:hAnsi="Arial"/>
          <w:b/>
        </w:rPr>
        <w:t>Secretaría de Seguridad Pública</w:t>
      </w:r>
      <w:r w:rsidR="00A61C04" w:rsidRPr="003A0E1A">
        <w:rPr>
          <w:rFonts w:ascii="Arial" w:hAnsi="Arial"/>
          <w:b/>
        </w:rPr>
        <w:t xml:space="preserve">, para efectos que en el término de </w:t>
      </w:r>
      <w:bookmarkStart w:id="13" w:name="_Hlk509929170"/>
      <w:r w:rsidR="00A61C04" w:rsidRPr="003A0E1A">
        <w:rPr>
          <w:rFonts w:ascii="Arial" w:hAnsi="Arial"/>
          <w:b/>
        </w:rPr>
        <w:t>quince día</w:t>
      </w:r>
      <w:r w:rsidR="003A0E1A">
        <w:rPr>
          <w:rFonts w:ascii="Arial" w:hAnsi="Arial"/>
          <w:b/>
        </w:rPr>
        <w:t>s</w:t>
      </w:r>
      <w:r w:rsidR="00A61C04" w:rsidRPr="003A0E1A">
        <w:rPr>
          <w:rFonts w:ascii="Arial" w:hAnsi="Arial"/>
          <w:b/>
        </w:rPr>
        <w:t xml:space="preserve"> hábiles, contados a partir del día hábil siguiente al de la notificación de la presente determinación</w:t>
      </w:r>
      <w:bookmarkEnd w:id="13"/>
      <w:r w:rsidR="00A61C04">
        <w:rPr>
          <w:rFonts w:ascii="Arial" w:hAnsi="Arial"/>
        </w:rPr>
        <w:t>, publique en el sitio de la Plataforma Nacional de Transparencia</w:t>
      </w:r>
      <w:r w:rsidR="00680462">
        <w:rPr>
          <w:rFonts w:ascii="Arial" w:hAnsi="Arial"/>
        </w:rPr>
        <w:t xml:space="preserve"> y en su sitio propio</w:t>
      </w:r>
      <w:r w:rsidR="00A61C04">
        <w:rPr>
          <w:rFonts w:ascii="Arial" w:hAnsi="Arial"/>
        </w:rPr>
        <w:t>,</w:t>
      </w:r>
      <w:r w:rsidR="00680462">
        <w:rPr>
          <w:rFonts w:ascii="Arial" w:hAnsi="Arial"/>
        </w:rPr>
        <w:t xml:space="preserve"> es decir, </w:t>
      </w:r>
      <w:r w:rsidR="00680462" w:rsidRPr="00680462">
        <w:rPr>
          <w:rFonts w:ascii="Arial" w:hAnsi="Arial" w:cs="Arial"/>
          <w:color w:val="262626"/>
          <w:szCs w:val="21"/>
          <w:lang w:eastAsia="es-MX"/>
        </w:rPr>
        <w:t>www.ssp.yucatan.gob.mx</w:t>
      </w:r>
      <w:r w:rsidR="00680462">
        <w:rPr>
          <w:rFonts w:ascii="Arial" w:hAnsi="Arial" w:cs="Arial"/>
          <w:color w:val="262626"/>
          <w:szCs w:val="21"/>
          <w:lang w:eastAsia="es-MX"/>
        </w:rPr>
        <w:t>,</w:t>
      </w:r>
      <w:r w:rsidR="00A61C04">
        <w:rPr>
          <w:rFonts w:ascii="Arial" w:hAnsi="Arial"/>
        </w:rPr>
        <w:t xml:space="preserve"> la información prevista en la fracci</w:t>
      </w:r>
      <w:r w:rsidR="00680462">
        <w:rPr>
          <w:rFonts w:ascii="Arial" w:hAnsi="Arial"/>
        </w:rPr>
        <w:t>ón</w:t>
      </w:r>
      <w:r w:rsidR="00A61C04">
        <w:rPr>
          <w:rFonts w:ascii="Arial" w:hAnsi="Arial"/>
        </w:rPr>
        <w:t xml:space="preserve"> VIII del artículo 7</w:t>
      </w:r>
      <w:r w:rsidR="00680462">
        <w:rPr>
          <w:rFonts w:ascii="Arial" w:hAnsi="Arial"/>
        </w:rPr>
        <w:t xml:space="preserve">0 </w:t>
      </w:r>
      <w:r w:rsidR="00A61C04">
        <w:rPr>
          <w:rFonts w:ascii="Arial" w:hAnsi="Arial"/>
        </w:rPr>
        <w:t>de la Ley en cita, en términos de lo previsto en los Lineamientos Técnicos Generales; en el entendido que de no solventar lo anterior en plazo indicado, se procederá conforme a lo dispuesto en el segundo párrafo del numeral vigésimo cuarto de los Lineamientos que establecen el procedimiento de denuncia.</w:t>
      </w:r>
    </w:p>
    <w:p w:rsidR="00A61C04" w:rsidRDefault="00A61C04" w:rsidP="00680462">
      <w:pPr>
        <w:spacing w:after="0" w:line="360" w:lineRule="auto"/>
        <w:jc w:val="both"/>
        <w:rPr>
          <w:rFonts w:ascii="Arial" w:hAnsi="Arial"/>
        </w:rPr>
      </w:pPr>
    </w:p>
    <w:p w:rsidR="00A61C04" w:rsidRDefault="00A61C04" w:rsidP="00680462">
      <w:pPr>
        <w:spacing w:after="0" w:line="360" w:lineRule="auto"/>
        <w:jc w:val="both"/>
        <w:rPr>
          <w:rFonts w:ascii="Arial" w:hAnsi="Arial"/>
        </w:rPr>
      </w:pPr>
      <w:r w:rsidRPr="00A61C04">
        <w:rPr>
          <w:rFonts w:ascii="Arial" w:hAnsi="Arial"/>
          <w:b/>
        </w:rPr>
        <w:t>SEGUNDO.</w:t>
      </w:r>
      <w:r>
        <w:rPr>
          <w:rFonts w:ascii="Arial" w:hAnsi="Arial"/>
          <w:b/>
        </w:rPr>
        <w:t xml:space="preserve"> </w:t>
      </w:r>
      <w:r>
        <w:rPr>
          <w:rFonts w:ascii="Arial" w:hAnsi="Arial"/>
        </w:rPr>
        <w:t>Para efectos de lo anterior, se orden</w:t>
      </w:r>
      <w:r w:rsidR="008603E7">
        <w:rPr>
          <w:rFonts w:ascii="Arial" w:hAnsi="Arial"/>
        </w:rPr>
        <w:t>a</w:t>
      </w:r>
      <w:r>
        <w:rPr>
          <w:rFonts w:ascii="Arial" w:hAnsi="Arial"/>
        </w:rPr>
        <w:t xml:space="preserve"> remitir </w:t>
      </w:r>
      <w:r w:rsidR="00680462">
        <w:rPr>
          <w:rFonts w:ascii="Arial" w:hAnsi="Arial"/>
        </w:rPr>
        <w:t>a la Secretaría de Seguridad Pública</w:t>
      </w:r>
      <w:r>
        <w:rPr>
          <w:rFonts w:ascii="Arial" w:hAnsi="Arial"/>
        </w:rPr>
        <w:t>, con la notificación de la presente, copia de la siguiente documentación:</w:t>
      </w:r>
    </w:p>
    <w:p w:rsidR="00A61C04" w:rsidRPr="00A61C04" w:rsidRDefault="00A61C04" w:rsidP="00680462">
      <w:pPr>
        <w:spacing w:after="0" w:line="360" w:lineRule="auto"/>
        <w:jc w:val="both"/>
        <w:rPr>
          <w:rFonts w:ascii="Arial" w:hAnsi="Arial"/>
        </w:rPr>
      </w:pPr>
    </w:p>
    <w:p w:rsidR="00A61C04" w:rsidRPr="00FE38C9" w:rsidRDefault="00A61C04" w:rsidP="00680462">
      <w:pPr>
        <w:numPr>
          <w:ilvl w:val="0"/>
          <w:numId w:val="6"/>
        </w:numPr>
        <w:spacing w:after="0" w:line="360" w:lineRule="auto"/>
        <w:ind w:left="426"/>
        <w:jc w:val="both"/>
        <w:rPr>
          <w:rFonts w:ascii="Arial" w:hAnsi="Arial" w:cs="Arial"/>
        </w:rPr>
      </w:pPr>
      <w:r w:rsidRPr="00FE38C9">
        <w:rPr>
          <w:rFonts w:ascii="Arial" w:hAnsi="Arial" w:cs="Arial"/>
        </w:rPr>
        <w:t xml:space="preserve">Acuerdo por medio del cual se autorizó la comisión de la </w:t>
      </w:r>
      <w:r w:rsidR="00680462">
        <w:rPr>
          <w:rFonts w:ascii="Arial" w:hAnsi="Arial" w:cs="Arial"/>
        </w:rPr>
        <w:t>Ciudadana</w:t>
      </w:r>
      <w:r w:rsidRPr="00FE38C9">
        <w:rPr>
          <w:rFonts w:ascii="Arial" w:hAnsi="Arial" w:cs="Arial"/>
        </w:rPr>
        <w:t xml:space="preserve">, </w:t>
      </w:r>
      <w:r w:rsidR="00680462">
        <w:rPr>
          <w:rFonts w:ascii="Arial" w:hAnsi="Arial" w:cs="Arial"/>
        </w:rPr>
        <w:t>Jessica Concepción Mis Grajales</w:t>
      </w:r>
      <w:r w:rsidRPr="00FE38C9">
        <w:rPr>
          <w:rFonts w:ascii="Arial" w:hAnsi="Arial" w:cs="Arial"/>
        </w:rPr>
        <w:t xml:space="preserve">, </w:t>
      </w:r>
      <w:r w:rsidR="00680462">
        <w:rPr>
          <w:rFonts w:ascii="Arial" w:hAnsi="Arial" w:cs="Arial"/>
        </w:rPr>
        <w:t xml:space="preserve">Auxiliar de la Coordinación </w:t>
      </w:r>
      <w:r w:rsidRPr="00FE38C9">
        <w:rPr>
          <w:rFonts w:ascii="Arial" w:hAnsi="Arial" w:cs="Arial"/>
        </w:rPr>
        <w:t xml:space="preserve">de Evaluación de la </w:t>
      </w:r>
      <w:r>
        <w:rPr>
          <w:rFonts w:ascii="Arial" w:hAnsi="Arial" w:cs="Arial"/>
        </w:rPr>
        <w:t>Dirección General</w:t>
      </w:r>
      <w:r w:rsidRPr="00FE38C9">
        <w:rPr>
          <w:rFonts w:ascii="Arial" w:hAnsi="Arial" w:cs="Arial"/>
        </w:rPr>
        <w:t xml:space="preserve"> Ejecutiva, para la práctica de una </w:t>
      </w:r>
      <w:r>
        <w:rPr>
          <w:rFonts w:ascii="Arial" w:hAnsi="Arial" w:cs="Arial"/>
        </w:rPr>
        <w:t>verificación virtual a</w:t>
      </w:r>
      <w:r w:rsidR="00680462">
        <w:rPr>
          <w:rFonts w:ascii="Arial" w:hAnsi="Arial" w:cs="Arial"/>
        </w:rPr>
        <w:t xml:space="preserve"> </w:t>
      </w:r>
      <w:r>
        <w:rPr>
          <w:rFonts w:ascii="Arial" w:hAnsi="Arial" w:cs="Arial"/>
        </w:rPr>
        <w:t>l</w:t>
      </w:r>
      <w:r w:rsidR="00680462">
        <w:rPr>
          <w:rFonts w:ascii="Arial" w:hAnsi="Arial" w:cs="Arial"/>
        </w:rPr>
        <w:t>a</w:t>
      </w:r>
      <w:r>
        <w:rPr>
          <w:rFonts w:ascii="Arial" w:hAnsi="Arial" w:cs="Arial"/>
        </w:rPr>
        <w:t xml:space="preserve"> </w:t>
      </w:r>
      <w:r w:rsidR="00680462">
        <w:rPr>
          <w:rFonts w:ascii="Arial" w:hAnsi="Arial" w:cs="Arial"/>
        </w:rPr>
        <w:t>Secretaría de Seguridad Pública</w:t>
      </w:r>
      <w:r>
        <w:rPr>
          <w:rFonts w:ascii="Arial" w:hAnsi="Arial" w:cs="Arial"/>
        </w:rPr>
        <w:t>,</w:t>
      </w:r>
      <w:r w:rsidRPr="00FE38C9">
        <w:rPr>
          <w:rFonts w:ascii="Arial" w:hAnsi="Arial" w:cs="Arial"/>
        </w:rPr>
        <w:t xml:space="preserve"> como Sujeto Obligado de la Ley de </w:t>
      </w:r>
      <w:r>
        <w:rPr>
          <w:rFonts w:ascii="Arial" w:hAnsi="Arial" w:cs="Arial"/>
        </w:rPr>
        <w:t xml:space="preserve">Transparencia y </w:t>
      </w:r>
      <w:r w:rsidRPr="00FE38C9">
        <w:rPr>
          <w:rFonts w:ascii="Arial" w:hAnsi="Arial" w:cs="Arial"/>
        </w:rPr>
        <w:t xml:space="preserve">Acceso a la Información Pública </w:t>
      </w:r>
      <w:r>
        <w:rPr>
          <w:rFonts w:ascii="Arial" w:hAnsi="Arial" w:cs="Arial"/>
        </w:rPr>
        <w:t>del Estado de</w:t>
      </w:r>
      <w:r w:rsidRPr="00FE38C9">
        <w:rPr>
          <w:rFonts w:ascii="Arial" w:hAnsi="Arial" w:cs="Arial"/>
        </w:rPr>
        <w:t xml:space="preserve"> Yucatán, y</w:t>
      </w:r>
    </w:p>
    <w:p w:rsidR="00A61C04" w:rsidRPr="00FE38C9" w:rsidRDefault="00A61C04" w:rsidP="00680462">
      <w:pPr>
        <w:spacing w:after="0" w:line="360" w:lineRule="auto"/>
        <w:jc w:val="both"/>
        <w:rPr>
          <w:rFonts w:ascii="Arial" w:hAnsi="Arial" w:cs="Arial"/>
        </w:rPr>
      </w:pPr>
    </w:p>
    <w:p w:rsidR="00A61C04" w:rsidRPr="00FE38C9" w:rsidRDefault="00F85CA5" w:rsidP="00680462">
      <w:pPr>
        <w:numPr>
          <w:ilvl w:val="0"/>
          <w:numId w:val="6"/>
        </w:numPr>
        <w:spacing w:after="0" w:line="360" w:lineRule="auto"/>
        <w:ind w:left="426"/>
        <w:jc w:val="both"/>
        <w:rPr>
          <w:rFonts w:ascii="Arial" w:hAnsi="Arial" w:cs="Arial"/>
        </w:rPr>
      </w:pPr>
      <w:r>
        <w:rPr>
          <w:rFonts w:ascii="Arial" w:hAnsi="Arial" w:cs="Arial"/>
        </w:rPr>
        <w:t>ACTA</w:t>
      </w:r>
      <w:r w:rsidR="00A61C04" w:rsidRPr="00FE38C9">
        <w:rPr>
          <w:rFonts w:ascii="Arial" w:hAnsi="Arial" w:cs="Arial"/>
        </w:rPr>
        <w:t xml:space="preserve"> DE </w:t>
      </w:r>
      <w:r w:rsidR="00A61C04">
        <w:rPr>
          <w:rFonts w:ascii="Arial" w:hAnsi="Arial" w:cs="Arial"/>
        </w:rPr>
        <w:t>VERIFICACIÓN</w:t>
      </w:r>
      <w:r w:rsidR="00A61C04" w:rsidRPr="00FE38C9">
        <w:rPr>
          <w:rFonts w:ascii="Arial" w:hAnsi="Arial" w:cs="Arial"/>
        </w:rPr>
        <w:t xml:space="preserve">, levantada con motivo de la </w:t>
      </w:r>
      <w:r w:rsidR="00A61C04">
        <w:rPr>
          <w:rFonts w:ascii="Arial" w:hAnsi="Arial" w:cs="Arial"/>
        </w:rPr>
        <w:t>verificación</w:t>
      </w:r>
      <w:r w:rsidR="00A61C04" w:rsidRPr="00FE38C9">
        <w:rPr>
          <w:rFonts w:ascii="Arial" w:hAnsi="Arial" w:cs="Arial"/>
        </w:rPr>
        <w:t xml:space="preserve"> </w:t>
      </w:r>
      <w:r w:rsidR="00A61C04">
        <w:rPr>
          <w:rFonts w:ascii="Arial" w:hAnsi="Arial" w:cs="Arial"/>
        </w:rPr>
        <w:t>efectuada.</w:t>
      </w:r>
    </w:p>
    <w:p w:rsidR="00A61C04" w:rsidRDefault="00A61C04" w:rsidP="00680462">
      <w:pPr>
        <w:spacing w:after="0" w:line="360" w:lineRule="auto"/>
        <w:jc w:val="both"/>
        <w:rPr>
          <w:rFonts w:ascii="Arial" w:hAnsi="Arial"/>
        </w:rPr>
      </w:pPr>
    </w:p>
    <w:p w:rsidR="00181A4D" w:rsidRDefault="00A61C04" w:rsidP="00680462">
      <w:pPr>
        <w:spacing w:after="0" w:line="360" w:lineRule="auto"/>
        <w:jc w:val="both"/>
        <w:rPr>
          <w:rFonts w:ascii="Arial" w:hAnsi="Arial"/>
        </w:rPr>
      </w:pPr>
      <w:r w:rsidRPr="00181A4D">
        <w:rPr>
          <w:rFonts w:ascii="Arial" w:hAnsi="Arial"/>
          <w:b/>
        </w:rPr>
        <w:t>TERCERO.</w:t>
      </w:r>
      <w:r w:rsidR="00676665" w:rsidRPr="004F15BB">
        <w:rPr>
          <w:rFonts w:ascii="Arial" w:hAnsi="Arial"/>
        </w:rPr>
        <w:t xml:space="preserve"> </w:t>
      </w:r>
      <w:r w:rsidR="00181A4D">
        <w:rPr>
          <w:rFonts w:ascii="Arial" w:hAnsi="Arial"/>
        </w:rPr>
        <w:t>Notifíquese la presente</w:t>
      </w:r>
      <w:r w:rsidR="00676665" w:rsidRPr="004F15BB">
        <w:rPr>
          <w:rFonts w:ascii="Arial" w:hAnsi="Arial"/>
        </w:rPr>
        <w:t xml:space="preserve"> conforme a derecho corresponda; por lo que se refiere a</w:t>
      </w:r>
      <w:r w:rsidR="000018F1">
        <w:rPr>
          <w:rFonts w:ascii="Arial" w:hAnsi="Arial"/>
        </w:rPr>
        <w:t>l</w:t>
      </w:r>
      <w:r w:rsidR="00676665" w:rsidRPr="004F15BB">
        <w:rPr>
          <w:rFonts w:ascii="Arial" w:hAnsi="Arial"/>
        </w:rPr>
        <w:t xml:space="preserve"> </w:t>
      </w:r>
      <w:r w:rsidR="00181A4D">
        <w:rPr>
          <w:rFonts w:ascii="Arial" w:hAnsi="Arial"/>
        </w:rPr>
        <w:t>denunciante</w:t>
      </w:r>
      <w:r w:rsidR="00676665" w:rsidRPr="004F15BB">
        <w:rPr>
          <w:rFonts w:ascii="Arial" w:hAnsi="Arial"/>
        </w:rPr>
        <w:t>, a través del correo electrónico proporcionado para tales efectos, en términos de lo establecido en los numerales 91 fracción IV de la multicitada Ley General y décimo cuarto fracción IV de los Lineamientos que establecen el procedimiento de denuncia</w:t>
      </w:r>
      <w:r w:rsidR="000018F1">
        <w:rPr>
          <w:rFonts w:ascii="Arial" w:hAnsi="Arial"/>
        </w:rPr>
        <w:t>; en lo que atañe al sujeto obligado</w:t>
      </w:r>
      <w:r w:rsidR="00676665" w:rsidRPr="004F15BB">
        <w:rPr>
          <w:rFonts w:ascii="Arial" w:hAnsi="Arial"/>
        </w:rPr>
        <w:t xml:space="preserve">, </w:t>
      </w:r>
      <w:r w:rsidR="00181A4D">
        <w:rPr>
          <w:rFonts w:ascii="Arial" w:hAnsi="Arial"/>
        </w:rPr>
        <w:t>por conducto</w:t>
      </w:r>
      <w:r w:rsidR="00676665" w:rsidRPr="004F15BB">
        <w:rPr>
          <w:rFonts w:ascii="Arial" w:hAnsi="Arial"/>
        </w:rPr>
        <w:t xml:space="preserve"> de su Unidad de Transparencia, </w:t>
      </w:r>
      <w:r w:rsidR="00987772">
        <w:rPr>
          <w:rFonts w:ascii="Arial" w:hAnsi="Arial"/>
        </w:rPr>
        <w:t xml:space="preserve">mediante </w:t>
      </w:r>
      <w:r w:rsidR="00676665" w:rsidRPr="004F15BB">
        <w:rPr>
          <w:rFonts w:ascii="Arial" w:hAnsi="Arial"/>
        </w:rPr>
        <w:t xml:space="preserve">el correo electrónico informado al Instituto para recibir solicitudes de acceso a la información, dado que </w:t>
      </w:r>
      <w:r w:rsidR="00D42BB7">
        <w:rPr>
          <w:rFonts w:ascii="Arial" w:hAnsi="Arial"/>
        </w:rPr>
        <w:t>el módulo correspondiente de la Plataforma Nacional de Transparencia aún no se encuentra habilitado</w:t>
      </w:r>
      <w:r w:rsidR="00676665" w:rsidRPr="004F15BB">
        <w:rPr>
          <w:rFonts w:ascii="Arial" w:hAnsi="Arial"/>
        </w:rPr>
        <w:t>, esto, de acuerdo con lo previsto en el numeral cuarto de los Lineamientos antes invocados</w:t>
      </w:r>
      <w:r w:rsidR="000018F1">
        <w:rPr>
          <w:rFonts w:ascii="Arial" w:hAnsi="Arial"/>
        </w:rPr>
        <w:t>,</w:t>
      </w:r>
      <w:r w:rsidR="00676665" w:rsidRPr="004F15BB">
        <w:rPr>
          <w:rFonts w:ascii="Arial" w:hAnsi="Arial"/>
        </w:rPr>
        <w:t xml:space="preserve"> </w:t>
      </w:r>
      <w:r w:rsidR="00181A4D">
        <w:rPr>
          <w:rFonts w:ascii="Arial" w:hAnsi="Arial"/>
        </w:rPr>
        <w:t>y adicionalmente por oficio</w:t>
      </w:r>
      <w:r w:rsidR="008603E7">
        <w:rPr>
          <w:rFonts w:ascii="Arial" w:hAnsi="Arial"/>
        </w:rPr>
        <w:t>;</w:t>
      </w:r>
      <w:r w:rsidR="00181A4D">
        <w:rPr>
          <w:rFonts w:ascii="Arial" w:hAnsi="Arial"/>
        </w:rPr>
        <w:t xml:space="preserve"> </w:t>
      </w:r>
      <w:r w:rsidR="00676665" w:rsidRPr="004F15BB">
        <w:rPr>
          <w:rFonts w:ascii="Arial" w:hAnsi="Arial"/>
        </w:rPr>
        <w:t>y</w:t>
      </w:r>
      <w:r w:rsidR="008603E7">
        <w:rPr>
          <w:rFonts w:ascii="Arial" w:hAnsi="Arial"/>
        </w:rPr>
        <w:t>,</w:t>
      </w:r>
      <w:r w:rsidR="000018F1">
        <w:rPr>
          <w:rFonts w:ascii="Arial" w:hAnsi="Arial"/>
        </w:rPr>
        <w:t xml:space="preserve"> en lo que respecta a la Directora General Ejecutiva de este Instituto, por oficio</w:t>
      </w:r>
      <w:r w:rsidR="00676665">
        <w:rPr>
          <w:rFonts w:ascii="Arial" w:hAnsi="Arial"/>
        </w:rPr>
        <w:t xml:space="preserve">. </w:t>
      </w:r>
    </w:p>
    <w:p w:rsidR="00181A4D" w:rsidRDefault="00181A4D" w:rsidP="00680462">
      <w:pPr>
        <w:spacing w:after="0" w:line="360" w:lineRule="auto"/>
        <w:jc w:val="both"/>
        <w:rPr>
          <w:rFonts w:ascii="Arial" w:hAnsi="Arial"/>
        </w:rPr>
      </w:pPr>
    </w:p>
    <w:p w:rsidR="00181A4D" w:rsidRDefault="00181A4D" w:rsidP="00680462">
      <w:pPr>
        <w:spacing w:after="0" w:line="360" w:lineRule="auto"/>
        <w:jc w:val="both"/>
        <w:rPr>
          <w:rFonts w:ascii="Arial" w:hAnsi="Arial"/>
        </w:rPr>
      </w:pPr>
      <w:r w:rsidRPr="00181A4D">
        <w:rPr>
          <w:rFonts w:ascii="Arial" w:hAnsi="Arial"/>
          <w:b/>
        </w:rPr>
        <w:t>CUARTO.</w:t>
      </w:r>
      <w:r>
        <w:rPr>
          <w:rFonts w:ascii="Arial" w:hAnsi="Arial"/>
        </w:rPr>
        <w:t xml:space="preserve"> </w:t>
      </w:r>
      <w:r w:rsidR="00676665">
        <w:rPr>
          <w:rFonts w:ascii="Arial" w:hAnsi="Arial"/>
        </w:rPr>
        <w:t xml:space="preserve">Cúmplase. </w:t>
      </w:r>
    </w:p>
    <w:p w:rsidR="00181A4D" w:rsidRDefault="00181A4D" w:rsidP="00680462">
      <w:pPr>
        <w:spacing w:after="0" w:line="360" w:lineRule="auto"/>
        <w:jc w:val="both"/>
        <w:rPr>
          <w:rFonts w:ascii="Arial" w:hAnsi="Arial"/>
        </w:rPr>
      </w:pPr>
    </w:p>
    <w:p w:rsidR="00676665" w:rsidRDefault="00676665" w:rsidP="00680462">
      <w:pPr>
        <w:spacing w:after="0" w:line="360" w:lineRule="auto"/>
        <w:jc w:val="both"/>
        <w:rPr>
          <w:rFonts w:ascii="Arial" w:hAnsi="Arial"/>
        </w:rPr>
      </w:pPr>
      <w:bookmarkStart w:id="14" w:name="_Hlk511649888"/>
      <w:r>
        <w:rPr>
          <w:rFonts w:ascii="Arial" w:hAnsi="Arial"/>
        </w:rPr>
        <w:t xml:space="preserve">Así lo </w:t>
      </w:r>
      <w:r w:rsidR="00181A4D">
        <w:rPr>
          <w:rFonts w:ascii="Arial" w:hAnsi="Arial"/>
        </w:rPr>
        <w:t>resolvieron</w:t>
      </w:r>
      <w:r w:rsidR="00305578">
        <w:rPr>
          <w:rFonts w:ascii="Arial" w:hAnsi="Arial"/>
        </w:rPr>
        <w:t xml:space="preserve"> y firman, en sesión celebrada el día once de abril de dos mil dieciocho, </w:t>
      </w:r>
      <w:r w:rsidR="00181A4D">
        <w:rPr>
          <w:rFonts w:ascii="Arial" w:hAnsi="Arial"/>
        </w:rPr>
        <w:t>por unanimidad</w:t>
      </w:r>
      <w:r w:rsidR="00305578">
        <w:rPr>
          <w:rFonts w:ascii="Arial" w:hAnsi="Arial"/>
        </w:rPr>
        <w:t xml:space="preserve">, los integrantes del Pleno presentes en dicha sesión, </w:t>
      </w:r>
      <w:r w:rsidRPr="00A86A5D">
        <w:rPr>
          <w:rFonts w:ascii="Arial" w:hAnsi="Arial" w:cs="Arial"/>
        </w:rPr>
        <w:t>Licenciada en Derecho, Susana Aguilar Covarrubias</w:t>
      </w:r>
      <w:r w:rsidR="00987772">
        <w:rPr>
          <w:rFonts w:ascii="Arial" w:hAnsi="Arial" w:cs="Arial"/>
        </w:rPr>
        <w:t xml:space="preserve"> y</w:t>
      </w:r>
      <w:r w:rsidR="00305578">
        <w:rPr>
          <w:rFonts w:ascii="Arial" w:hAnsi="Arial" w:cs="Arial"/>
        </w:rPr>
        <w:t xml:space="preserve"> </w:t>
      </w:r>
      <w:r w:rsidRPr="00A86A5D">
        <w:rPr>
          <w:rFonts w:ascii="Arial" w:hAnsi="Arial" w:cs="Arial"/>
        </w:rPr>
        <w:t>Licenciada en Derecho, María Eugenia Sansores Ruz</w:t>
      </w:r>
      <w:r>
        <w:rPr>
          <w:rFonts w:ascii="Arial" w:hAnsi="Arial" w:cs="Arial"/>
        </w:rPr>
        <w:t>, Comisionada Presidente</w:t>
      </w:r>
      <w:r w:rsidRPr="00A86A5D">
        <w:rPr>
          <w:rFonts w:ascii="Arial" w:hAnsi="Arial" w:cs="Arial"/>
        </w:rPr>
        <w:t xml:space="preserve"> y Comisionad</w:t>
      </w:r>
      <w:r w:rsidR="00987772">
        <w:rPr>
          <w:rFonts w:ascii="Arial" w:hAnsi="Arial" w:cs="Arial"/>
        </w:rPr>
        <w:t>a</w:t>
      </w:r>
      <w:r w:rsidRPr="00A86A5D">
        <w:rPr>
          <w:rFonts w:ascii="Arial" w:hAnsi="Arial" w:cs="Arial"/>
        </w:rPr>
        <w:t>, respectivamente, del Instituto Estatal de Transparencia, Acceso a la Información Pública y Protección de Datos Personales</w:t>
      </w:r>
      <w:r>
        <w:rPr>
          <w:rFonts w:ascii="Arial" w:hAnsi="Arial" w:cs="Arial"/>
        </w:rPr>
        <w:t>, conforme al artículo 9</w:t>
      </w:r>
      <w:r w:rsidR="007A6F63">
        <w:rPr>
          <w:rFonts w:ascii="Arial" w:hAnsi="Arial" w:cs="Arial"/>
        </w:rPr>
        <w:t>6</w:t>
      </w:r>
      <w:r>
        <w:rPr>
          <w:rFonts w:ascii="Arial" w:hAnsi="Arial" w:cs="Arial"/>
        </w:rPr>
        <w:t xml:space="preserve"> de la Ley General de Transparencia y Acceso a la Información Pública</w:t>
      </w:r>
      <w:r w:rsidR="00181A4D">
        <w:rPr>
          <w:rFonts w:ascii="Arial" w:hAnsi="Arial" w:cs="Arial"/>
        </w:rPr>
        <w:t>, al ordinal 9 fracciones XVIII y XIX del Reglamento Interior del Instituto Estatal de Transparencia, Acceso a la Información Pública y Protección de Datos Personales</w:t>
      </w:r>
      <w:r>
        <w:rPr>
          <w:rFonts w:ascii="Arial" w:hAnsi="Arial" w:cs="Arial"/>
        </w:rPr>
        <w:t xml:space="preserve"> y al numeral </w:t>
      </w:r>
      <w:r w:rsidR="007A6F63">
        <w:rPr>
          <w:rFonts w:ascii="Arial" w:hAnsi="Arial" w:cs="Arial"/>
        </w:rPr>
        <w:t>vigésimo primero</w:t>
      </w:r>
      <w:r>
        <w:rPr>
          <w:rFonts w:ascii="Arial" w:hAnsi="Arial" w:cs="Arial"/>
        </w:rPr>
        <w:t xml:space="preserve"> de los </w:t>
      </w:r>
      <w:r>
        <w:rPr>
          <w:rFonts w:ascii="Arial" w:hAnsi="Arial"/>
        </w:rPr>
        <w:t xml:space="preserve">Lineamientos que establecen el procedimiento de denuncia por incumplimiento a las obligaciones de transparencia que deben publicar los sujetos obligados del Estado de Yucatán, en los portales de Internet y en la Plataforma Nacional de Transparencia. - - </w:t>
      </w:r>
      <w:r w:rsidR="00D263EC">
        <w:rPr>
          <w:rFonts w:ascii="Arial" w:hAnsi="Arial"/>
        </w:rPr>
        <w:t xml:space="preserve">- - - - - - - - - - </w:t>
      </w:r>
    </w:p>
    <w:bookmarkEnd w:id="14"/>
    <w:p w:rsidR="000018F1" w:rsidRDefault="000018F1" w:rsidP="00A61C04">
      <w:pPr>
        <w:spacing w:after="0" w:line="360" w:lineRule="auto"/>
        <w:jc w:val="both"/>
        <w:rPr>
          <w:rFonts w:ascii="Arial" w:hAnsi="Arial"/>
        </w:rPr>
      </w:pPr>
    </w:p>
    <w:p w:rsidR="0084066B" w:rsidRDefault="0084066B" w:rsidP="00A61C04">
      <w:pPr>
        <w:spacing w:after="0" w:line="360" w:lineRule="auto"/>
        <w:jc w:val="both"/>
        <w:rPr>
          <w:rFonts w:ascii="Arial" w:hAnsi="Arial"/>
        </w:rPr>
      </w:pPr>
    </w:p>
    <w:p w:rsidR="00D03039" w:rsidRPr="00944F47" w:rsidRDefault="00D03039" w:rsidP="00944F47">
      <w:pPr>
        <w:spacing w:after="0" w:line="360" w:lineRule="auto"/>
        <w:jc w:val="center"/>
        <w:rPr>
          <w:rFonts w:ascii="Arial" w:hAnsi="Arial"/>
          <w:b/>
        </w:rPr>
      </w:pPr>
      <w:bookmarkStart w:id="15" w:name="_GoBack"/>
      <w:bookmarkEnd w:id="15"/>
    </w:p>
    <w:tbl>
      <w:tblPr>
        <w:tblW w:w="9862" w:type="dxa"/>
        <w:jc w:val="center"/>
        <w:tblLook w:val="04A0" w:firstRow="1" w:lastRow="0" w:firstColumn="1" w:lastColumn="0" w:noHBand="0" w:noVBand="1"/>
      </w:tblPr>
      <w:tblGrid>
        <w:gridCol w:w="4930"/>
        <w:gridCol w:w="4932"/>
      </w:tblGrid>
      <w:tr w:rsidR="00D03039" w:rsidRPr="006E2FD9" w:rsidTr="00987772">
        <w:trPr>
          <w:trHeight w:val="798"/>
          <w:jc w:val="center"/>
        </w:trPr>
        <w:tc>
          <w:tcPr>
            <w:tcW w:w="4930" w:type="dxa"/>
          </w:tcPr>
          <w:p w:rsidR="00D03039" w:rsidRDefault="00D03039" w:rsidP="00A61C04">
            <w:pPr>
              <w:spacing w:after="0" w:line="240" w:lineRule="auto"/>
              <w:rPr>
                <w:rFonts w:ascii="Arial" w:hAnsi="Arial" w:cs="Arial"/>
                <w:b/>
                <w:bCs/>
                <w:lang w:val="es-ES"/>
              </w:rPr>
            </w:pPr>
          </w:p>
          <w:p w:rsidR="00CF43BF" w:rsidRDefault="00CF43BF" w:rsidP="00A61C04">
            <w:pPr>
              <w:spacing w:after="0" w:line="240" w:lineRule="auto"/>
              <w:rPr>
                <w:rFonts w:ascii="Arial" w:hAnsi="Arial" w:cs="Arial"/>
                <w:b/>
                <w:bCs/>
                <w:lang w:val="es-ES"/>
              </w:rPr>
            </w:pPr>
          </w:p>
          <w:p w:rsidR="000018F1" w:rsidRDefault="000018F1" w:rsidP="00A61C04">
            <w:pPr>
              <w:spacing w:after="0" w:line="240" w:lineRule="auto"/>
              <w:rPr>
                <w:rFonts w:ascii="Arial" w:hAnsi="Arial" w:cs="Arial"/>
                <w:b/>
                <w:bCs/>
                <w:lang w:val="es-ES"/>
              </w:rPr>
            </w:pPr>
          </w:p>
          <w:p w:rsidR="00CF43BF" w:rsidRDefault="00065677" w:rsidP="00065677">
            <w:pPr>
              <w:spacing w:after="0" w:line="240" w:lineRule="auto"/>
              <w:jc w:val="center"/>
              <w:rPr>
                <w:rFonts w:ascii="Arial" w:hAnsi="Arial" w:cs="Arial"/>
                <w:b/>
                <w:bCs/>
                <w:lang w:val="es-ES"/>
              </w:rPr>
            </w:pPr>
            <w:r>
              <w:rPr>
                <w:rFonts w:ascii="Arial" w:hAnsi="Arial" w:cs="Arial"/>
                <w:b/>
                <w:bCs/>
                <w:lang w:val="es-ES"/>
              </w:rPr>
              <w:t>(RÚBRICA)</w:t>
            </w:r>
          </w:p>
          <w:p w:rsidR="00987772" w:rsidRPr="006E2FD9" w:rsidRDefault="00987772" w:rsidP="00987772">
            <w:pPr>
              <w:spacing w:after="0" w:line="240" w:lineRule="auto"/>
              <w:jc w:val="center"/>
              <w:rPr>
                <w:rFonts w:ascii="Arial" w:hAnsi="Arial" w:cs="Arial"/>
                <w:b/>
              </w:rPr>
            </w:pPr>
            <w:r w:rsidRPr="006E2FD9">
              <w:rPr>
                <w:rFonts w:ascii="Arial" w:hAnsi="Arial" w:cs="Arial"/>
                <w:b/>
                <w:bCs/>
              </w:rPr>
              <w:t>LICDA. SUSANA AGUILAR COVARRUBIAS</w:t>
            </w:r>
          </w:p>
          <w:p w:rsidR="00680462" w:rsidRDefault="00987772" w:rsidP="00987772">
            <w:pPr>
              <w:spacing w:after="0" w:line="240" w:lineRule="auto"/>
              <w:jc w:val="center"/>
              <w:rPr>
                <w:rFonts w:ascii="Arial" w:hAnsi="Arial" w:cs="Arial"/>
                <w:b/>
                <w:bCs/>
                <w:lang w:val="es-ES"/>
              </w:rPr>
            </w:pPr>
            <w:r w:rsidRPr="006E2FD9">
              <w:rPr>
                <w:rFonts w:ascii="Arial" w:hAnsi="Arial" w:cs="Arial"/>
                <w:b/>
              </w:rPr>
              <w:t>COMISIONADA PRESIDENTE</w:t>
            </w:r>
          </w:p>
          <w:p w:rsidR="00D03039" w:rsidRPr="00CF43BF" w:rsidRDefault="00D03039" w:rsidP="00A61C04">
            <w:pPr>
              <w:spacing w:after="0" w:line="240" w:lineRule="auto"/>
              <w:jc w:val="center"/>
              <w:rPr>
                <w:rFonts w:ascii="Arial" w:hAnsi="Arial" w:cs="Arial"/>
                <w:b/>
              </w:rPr>
            </w:pPr>
          </w:p>
        </w:tc>
        <w:tc>
          <w:tcPr>
            <w:tcW w:w="4932" w:type="dxa"/>
          </w:tcPr>
          <w:p w:rsidR="00D03039" w:rsidRDefault="00D03039" w:rsidP="00A61C04">
            <w:pPr>
              <w:spacing w:after="0" w:line="240" w:lineRule="auto"/>
              <w:rPr>
                <w:rFonts w:ascii="Arial" w:hAnsi="Arial" w:cs="Arial"/>
                <w:b/>
                <w:lang w:val="es-ES"/>
              </w:rPr>
            </w:pPr>
          </w:p>
          <w:p w:rsidR="00CF43BF" w:rsidRDefault="00CF43BF" w:rsidP="00A61C04">
            <w:pPr>
              <w:spacing w:after="0" w:line="240" w:lineRule="auto"/>
              <w:jc w:val="center"/>
              <w:rPr>
                <w:rFonts w:ascii="Arial" w:hAnsi="Arial" w:cs="Arial"/>
                <w:b/>
              </w:rPr>
            </w:pPr>
          </w:p>
          <w:p w:rsidR="000018F1" w:rsidRDefault="000018F1" w:rsidP="00A61C04">
            <w:pPr>
              <w:spacing w:after="0" w:line="240" w:lineRule="auto"/>
              <w:jc w:val="center"/>
              <w:rPr>
                <w:rFonts w:ascii="Arial" w:hAnsi="Arial" w:cs="Arial"/>
                <w:b/>
              </w:rPr>
            </w:pPr>
          </w:p>
          <w:p w:rsidR="00CF43BF" w:rsidRDefault="00065677" w:rsidP="00065677">
            <w:pPr>
              <w:spacing w:after="0" w:line="240" w:lineRule="auto"/>
              <w:jc w:val="center"/>
              <w:rPr>
                <w:rFonts w:ascii="Arial" w:hAnsi="Arial" w:cs="Arial"/>
                <w:b/>
              </w:rPr>
            </w:pPr>
            <w:r>
              <w:rPr>
                <w:rFonts w:ascii="Arial" w:hAnsi="Arial" w:cs="Arial"/>
                <w:b/>
              </w:rPr>
              <w:t xml:space="preserve"> (RÚBRICA)</w:t>
            </w:r>
          </w:p>
          <w:p w:rsidR="00987772" w:rsidRPr="006E2FD9" w:rsidRDefault="00987772" w:rsidP="00987772">
            <w:pPr>
              <w:spacing w:after="0" w:line="240" w:lineRule="auto"/>
              <w:jc w:val="center"/>
              <w:rPr>
                <w:rFonts w:ascii="Arial" w:hAnsi="Arial" w:cs="Arial"/>
                <w:b/>
                <w:bCs/>
              </w:rPr>
            </w:pPr>
            <w:r w:rsidRPr="006E2FD9">
              <w:rPr>
                <w:rFonts w:ascii="Arial" w:hAnsi="Arial" w:cs="Arial"/>
                <w:b/>
                <w:bCs/>
              </w:rPr>
              <w:t>LICDA. MARÍA EUGENIA SANSORES RUZ</w:t>
            </w:r>
          </w:p>
          <w:p w:rsidR="00680462" w:rsidRDefault="00987772" w:rsidP="00987772">
            <w:pPr>
              <w:spacing w:after="0" w:line="240" w:lineRule="auto"/>
              <w:jc w:val="center"/>
              <w:rPr>
                <w:rFonts w:ascii="Arial" w:hAnsi="Arial" w:cs="Arial"/>
                <w:b/>
              </w:rPr>
            </w:pPr>
            <w:r w:rsidRPr="006E2FD9">
              <w:rPr>
                <w:rFonts w:ascii="Arial" w:hAnsi="Arial" w:cs="Arial"/>
                <w:b/>
                <w:bCs/>
              </w:rPr>
              <w:t>COMISIONADA</w:t>
            </w:r>
          </w:p>
          <w:p w:rsidR="00D03039" w:rsidRPr="00CF43BF" w:rsidRDefault="00D03039" w:rsidP="00A61C04">
            <w:pPr>
              <w:spacing w:after="0" w:line="240" w:lineRule="auto"/>
              <w:jc w:val="center"/>
              <w:rPr>
                <w:rFonts w:ascii="Arial" w:hAnsi="Arial" w:cs="Arial"/>
                <w:b/>
              </w:rPr>
            </w:pPr>
          </w:p>
        </w:tc>
      </w:tr>
    </w:tbl>
    <w:p w:rsidR="00F72139" w:rsidRPr="00F72139" w:rsidRDefault="00F72139" w:rsidP="00A61C04">
      <w:pPr>
        <w:spacing w:after="0" w:line="360" w:lineRule="auto"/>
        <w:jc w:val="both"/>
        <w:rPr>
          <w:rFonts w:ascii="Arial" w:hAnsi="Arial"/>
        </w:rPr>
      </w:pPr>
    </w:p>
    <w:sectPr w:rsidR="00F72139" w:rsidRPr="00F72139" w:rsidSect="00244F0A">
      <w:headerReference w:type="default" r:id="rId8"/>
      <w:footerReference w:type="default" r:id="rId9"/>
      <w:pgSz w:w="12240" w:h="20160" w:code="5"/>
      <w:pgMar w:top="2552" w:right="1134" w:bottom="1701" w:left="1134" w:header="1134" w:footer="10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D04" w:rsidRDefault="000A5D04" w:rsidP="00F72139">
      <w:pPr>
        <w:spacing w:after="0" w:line="240" w:lineRule="auto"/>
      </w:pPr>
      <w:r>
        <w:separator/>
      </w:r>
    </w:p>
  </w:endnote>
  <w:endnote w:type="continuationSeparator" w:id="0">
    <w:p w:rsidR="000A5D04" w:rsidRDefault="000A5D04" w:rsidP="00F7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109452"/>
      <w:docPartObj>
        <w:docPartGallery w:val="Page Numbers (Bottom of Page)"/>
        <w:docPartUnique/>
      </w:docPartObj>
    </w:sdtPr>
    <w:sdtEndPr/>
    <w:sdtContent>
      <w:sdt>
        <w:sdtPr>
          <w:id w:val="-2091003730"/>
          <w:docPartObj>
            <w:docPartGallery w:val="Page Numbers (Top of Page)"/>
            <w:docPartUnique/>
          </w:docPartObj>
        </w:sdtPr>
        <w:sdtEndPr/>
        <w:sdtContent>
          <w:p w:rsidR="00BA1852" w:rsidRDefault="00BA1852">
            <w:pPr>
              <w:pStyle w:val="Piedepgina"/>
              <w:jc w:val="center"/>
            </w:pPr>
            <w:r w:rsidRPr="00BA1852">
              <w:rPr>
                <w:rFonts w:ascii="Arial" w:hAnsi="Arial"/>
                <w:lang w:val="es-ES"/>
              </w:rPr>
              <w:t xml:space="preserve"> </w:t>
            </w:r>
            <w:r w:rsidRPr="00BA1852">
              <w:rPr>
                <w:rFonts w:ascii="Arial" w:hAnsi="Arial"/>
                <w:bCs/>
                <w:szCs w:val="24"/>
              </w:rPr>
              <w:fldChar w:fldCharType="begin"/>
            </w:r>
            <w:r w:rsidRPr="00BA1852">
              <w:rPr>
                <w:rFonts w:ascii="Arial" w:hAnsi="Arial"/>
                <w:bCs/>
              </w:rPr>
              <w:instrText>PAGE</w:instrText>
            </w:r>
            <w:r w:rsidRPr="00BA1852">
              <w:rPr>
                <w:rFonts w:ascii="Arial" w:hAnsi="Arial"/>
                <w:bCs/>
                <w:szCs w:val="24"/>
              </w:rPr>
              <w:fldChar w:fldCharType="separate"/>
            </w:r>
            <w:r w:rsidR="00065677">
              <w:rPr>
                <w:rFonts w:ascii="Arial" w:hAnsi="Arial"/>
                <w:bCs/>
                <w:noProof/>
              </w:rPr>
              <w:t>7</w:t>
            </w:r>
            <w:r w:rsidRPr="00BA1852">
              <w:rPr>
                <w:rFonts w:ascii="Arial" w:hAnsi="Arial"/>
                <w:bCs/>
                <w:szCs w:val="24"/>
              </w:rPr>
              <w:fldChar w:fldCharType="end"/>
            </w:r>
            <w:r w:rsidRPr="00BA1852">
              <w:rPr>
                <w:rFonts w:ascii="Arial" w:hAnsi="Arial"/>
                <w:lang w:val="es-ES"/>
              </w:rPr>
              <w:t xml:space="preserve"> / </w:t>
            </w:r>
            <w:r w:rsidRPr="00BA1852">
              <w:rPr>
                <w:rFonts w:ascii="Arial" w:hAnsi="Arial"/>
                <w:bCs/>
                <w:szCs w:val="24"/>
              </w:rPr>
              <w:fldChar w:fldCharType="begin"/>
            </w:r>
            <w:r w:rsidRPr="00BA1852">
              <w:rPr>
                <w:rFonts w:ascii="Arial" w:hAnsi="Arial"/>
                <w:bCs/>
              </w:rPr>
              <w:instrText>NUMPAGES</w:instrText>
            </w:r>
            <w:r w:rsidRPr="00BA1852">
              <w:rPr>
                <w:rFonts w:ascii="Arial" w:hAnsi="Arial"/>
                <w:bCs/>
                <w:szCs w:val="24"/>
              </w:rPr>
              <w:fldChar w:fldCharType="separate"/>
            </w:r>
            <w:r w:rsidR="00065677">
              <w:rPr>
                <w:rFonts w:ascii="Arial" w:hAnsi="Arial"/>
                <w:bCs/>
                <w:noProof/>
              </w:rPr>
              <w:t>7</w:t>
            </w:r>
            <w:r w:rsidRPr="00BA1852">
              <w:rPr>
                <w:rFonts w:ascii="Arial" w:hAnsi="Arial"/>
                <w:bCs/>
                <w:szCs w:val="24"/>
              </w:rPr>
              <w:fldChar w:fldCharType="end"/>
            </w:r>
          </w:p>
        </w:sdtContent>
      </w:sdt>
    </w:sdtContent>
  </w:sdt>
  <w:p w:rsidR="00744BB7" w:rsidRDefault="00744B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D04" w:rsidRDefault="000A5D04" w:rsidP="00F72139">
      <w:pPr>
        <w:spacing w:after="0" w:line="240" w:lineRule="auto"/>
      </w:pPr>
      <w:r>
        <w:separator/>
      </w:r>
    </w:p>
  </w:footnote>
  <w:footnote w:type="continuationSeparator" w:id="0">
    <w:p w:rsidR="000A5D04" w:rsidRDefault="000A5D04" w:rsidP="00F72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BB7" w:rsidRDefault="00744BB7" w:rsidP="00604C4D">
    <w:pPr>
      <w:pStyle w:val="Encabezado"/>
    </w:pPr>
    <w:r>
      <w:rPr>
        <w:noProof/>
        <w:lang w:eastAsia="es-MX"/>
      </w:rPr>
      <w:drawing>
        <wp:inline distT="0" distB="0" distL="0" distR="0">
          <wp:extent cx="4371975" cy="625658"/>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uevo.jpg"/>
                  <pic:cNvPicPr/>
                </pic:nvPicPr>
                <pic:blipFill rotWithShape="1">
                  <a:blip r:embed="rId1" cstate="print">
                    <a:extLst>
                      <a:ext uri="{28A0092B-C50C-407E-A947-70E740481C1C}">
                        <a14:useLocalDpi xmlns:a14="http://schemas.microsoft.com/office/drawing/2010/main" val="0"/>
                      </a:ext>
                    </a:extLst>
                  </a:blip>
                  <a:srcRect l="1358" t="8070" r="1393" b="9213"/>
                  <a:stretch/>
                </pic:blipFill>
                <pic:spPr bwMode="auto">
                  <a:xfrm>
                    <a:off x="0" y="0"/>
                    <a:ext cx="4413802" cy="631644"/>
                  </a:xfrm>
                  <a:prstGeom prst="rect">
                    <a:avLst/>
                  </a:prstGeom>
                  <a:ln>
                    <a:noFill/>
                  </a:ln>
                  <a:extLst>
                    <a:ext uri="{53640926-AAD7-44D8-BBD7-CCE9431645EC}">
                      <a14:shadowObscured xmlns:a14="http://schemas.microsoft.com/office/drawing/2010/main"/>
                    </a:ext>
                  </a:extLst>
                </pic:spPr>
              </pic:pic>
            </a:graphicData>
          </a:graphic>
        </wp:inline>
      </w:drawing>
    </w:r>
  </w:p>
  <w:p w:rsidR="00744BB7" w:rsidRDefault="00744BB7" w:rsidP="00F72139">
    <w:pPr>
      <w:pStyle w:val="Encabezado"/>
      <w:jc w:val="cente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7"/>
    </w:tblGrid>
    <w:tr w:rsidR="00680462" w:rsidRPr="00604C4D" w:rsidTr="004760A8">
      <w:trPr>
        <w:trHeight w:val="199"/>
        <w:jc w:val="center"/>
      </w:trPr>
      <w:tc>
        <w:tcPr>
          <w:tcW w:w="7167" w:type="dxa"/>
          <w:vAlign w:val="center"/>
        </w:tcPr>
        <w:p w:rsidR="00680462" w:rsidRPr="00D853D2" w:rsidRDefault="00680462" w:rsidP="00680462">
          <w:pPr>
            <w:pStyle w:val="Encabezado"/>
            <w:jc w:val="both"/>
            <w:rPr>
              <w:rFonts w:ascii="Arial" w:hAnsi="Arial" w:cs="Arial"/>
              <w:b/>
              <w:sz w:val="20"/>
              <w:szCs w:val="20"/>
            </w:rPr>
          </w:pPr>
          <w:r w:rsidRPr="00D853D2">
            <w:rPr>
              <w:rFonts w:ascii="Arial" w:hAnsi="Arial" w:cs="Arial"/>
              <w:b/>
              <w:sz w:val="20"/>
              <w:szCs w:val="20"/>
            </w:rPr>
            <w:t>PROCEDIMIENTO DE DENUNCIA POR INCUMPLIMIENTO A LAS OBLIGACIONES DE TRANSPARENCIA</w:t>
          </w:r>
        </w:p>
      </w:tc>
    </w:tr>
    <w:tr w:rsidR="00680462" w:rsidRPr="00604C4D" w:rsidTr="004760A8">
      <w:trPr>
        <w:trHeight w:val="264"/>
        <w:jc w:val="center"/>
      </w:trPr>
      <w:tc>
        <w:tcPr>
          <w:tcW w:w="7167" w:type="dxa"/>
          <w:vAlign w:val="center"/>
        </w:tcPr>
        <w:p w:rsidR="00680462" w:rsidRPr="00604C4D" w:rsidRDefault="00680462" w:rsidP="00680462">
          <w:pPr>
            <w:pStyle w:val="Encabezado"/>
            <w:jc w:val="both"/>
            <w:rPr>
              <w:rFonts w:ascii="Arial" w:hAnsi="Arial" w:cs="Arial"/>
              <w:sz w:val="20"/>
              <w:szCs w:val="20"/>
            </w:rPr>
          </w:pPr>
          <w:r w:rsidRPr="00604C4D">
            <w:rPr>
              <w:rFonts w:ascii="Arial" w:hAnsi="Arial" w:cs="Arial"/>
              <w:sz w:val="20"/>
              <w:szCs w:val="20"/>
            </w:rPr>
            <w:t xml:space="preserve">SUJETO OBLIGADO: </w:t>
          </w:r>
          <w:r>
            <w:rPr>
              <w:rFonts w:ascii="Arial" w:eastAsia="Times New Roman" w:hAnsi="Arial" w:cs="Arial"/>
              <w:color w:val="000000"/>
              <w:sz w:val="20"/>
              <w:szCs w:val="20"/>
              <w:lang w:eastAsia="es-MX"/>
            </w:rPr>
            <w:t>31-01-02-009 SECRETARÍA DE SEGURIDAD PÚBLICA</w:t>
          </w:r>
        </w:p>
      </w:tc>
    </w:tr>
    <w:tr w:rsidR="00680462" w:rsidRPr="00604C4D" w:rsidTr="004760A8">
      <w:trPr>
        <w:trHeight w:val="199"/>
        <w:jc w:val="center"/>
      </w:trPr>
      <w:tc>
        <w:tcPr>
          <w:tcW w:w="7167" w:type="dxa"/>
          <w:vAlign w:val="center"/>
        </w:tcPr>
        <w:p w:rsidR="00680462" w:rsidRPr="00604C4D" w:rsidRDefault="00680462" w:rsidP="00680462">
          <w:pPr>
            <w:pStyle w:val="Encabezado"/>
            <w:jc w:val="both"/>
            <w:rPr>
              <w:rFonts w:ascii="Arial" w:hAnsi="Arial" w:cs="Arial"/>
              <w:sz w:val="20"/>
              <w:szCs w:val="20"/>
            </w:rPr>
          </w:pPr>
          <w:r w:rsidRPr="00604C4D">
            <w:rPr>
              <w:rFonts w:ascii="Arial" w:hAnsi="Arial" w:cs="Arial"/>
              <w:sz w:val="20"/>
              <w:szCs w:val="20"/>
            </w:rPr>
            <w:t>DENUNCIANTE:</w:t>
          </w:r>
          <w:r>
            <w:rPr>
              <w:rFonts w:ascii="Arial" w:hAnsi="Arial" w:cs="Arial"/>
              <w:sz w:val="20"/>
              <w:szCs w:val="20"/>
            </w:rPr>
            <w:t xml:space="preserve"> --------------------</w:t>
          </w:r>
        </w:p>
      </w:tc>
    </w:tr>
    <w:tr w:rsidR="00680462" w:rsidRPr="00604C4D" w:rsidTr="004760A8">
      <w:trPr>
        <w:trHeight w:val="199"/>
        <w:jc w:val="center"/>
      </w:trPr>
      <w:tc>
        <w:tcPr>
          <w:tcW w:w="7167" w:type="dxa"/>
          <w:vAlign w:val="center"/>
        </w:tcPr>
        <w:p w:rsidR="00680462" w:rsidRPr="00604C4D" w:rsidRDefault="00680462" w:rsidP="00680462">
          <w:pPr>
            <w:pStyle w:val="Encabezado"/>
            <w:jc w:val="both"/>
            <w:rPr>
              <w:rFonts w:ascii="Arial" w:hAnsi="Arial" w:cs="Arial"/>
              <w:sz w:val="20"/>
              <w:szCs w:val="20"/>
            </w:rPr>
          </w:pPr>
          <w:r>
            <w:rPr>
              <w:rFonts w:ascii="Arial" w:hAnsi="Arial" w:cs="Arial"/>
              <w:sz w:val="20"/>
              <w:szCs w:val="20"/>
            </w:rPr>
            <w:t>EXPEDIENTE: 02</w:t>
          </w:r>
          <w:r w:rsidRPr="00604C4D">
            <w:rPr>
              <w:rFonts w:ascii="Arial" w:hAnsi="Arial" w:cs="Arial"/>
              <w:sz w:val="20"/>
              <w:szCs w:val="20"/>
            </w:rPr>
            <w:t>/201</w:t>
          </w:r>
          <w:r>
            <w:rPr>
              <w:rFonts w:ascii="Arial" w:hAnsi="Arial" w:cs="Arial"/>
              <w:sz w:val="20"/>
              <w:szCs w:val="20"/>
            </w:rPr>
            <w:t>8</w:t>
          </w:r>
        </w:p>
      </w:tc>
    </w:tr>
  </w:tbl>
  <w:p w:rsidR="00744BB7" w:rsidRDefault="00744BB7" w:rsidP="00F7213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83731"/>
    <w:multiLevelType w:val="hybridMultilevel"/>
    <w:tmpl w:val="453212A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15:restartNumberingAfterBreak="0">
    <w:nsid w:val="295A0956"/>
    <w:multiLevelType w:val="hybridMultilevel"/>
    <w:tmpl w:val="9EDE4EB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48E1224B"/>
    <w:multiLevelType w:val="hybridMultilevel"/>
    <w:tmpl w:val="9B2A1E94"/>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51CE230C"/>
    <w:multiLevelType w:val="hybridMultilevel"/>
    <w:tmpl w:val="8A5436C2"/>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5A705230"/>
    <w:multiLevelType w:val="hybridMultilevel"/>
    <w:tmpl w:val="6E0E9B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7D239F2"/>
    <w:multiLevelType w:val="hybridMultilevel"/>
    <w:tmpl w:val="7186AF70"/>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70E37B7E"/>
    <w:multiLevelType w:val="hybridMultilevel"/>
    <w:tmpl w:val="AE14A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39"/>
    <w:rsid w:val="000018F1"/>
    <w:rsid w:val="00054A6D"/>
    <w:rsid w:val="00065677"/>
    <w:rsid w:val="00067670"/>
    <w:rsid w:val="00071742"/>
    <w:rsid w:val="00080D2B"/>
    <w:rsid w:val="00092D88"/>
    <w:rsid w:val="000A5D04"/>
    <w:rsid w:val="000B4C5B"/>
    <w:rsid w:val="000D19EF"/>
    <w:rsid w:val="000D6159"/>
    <w:rsid w:val="000E75EA"/>
    <w:rsid w:val="00107317"/>
    <w:rsid w:val="00122ACA"/>
    <w:rsid w:val="00132739"/>
    <w:rsid w:val="00132FB6"/>
    <w:rsid w:val="00144F93"/>
    <w:rsid w:val="00162BE1"/>
    <w:rsid w:val="00166BEA"/>
    <w:rsid w:val="00181A4D"/>
    <w:rsid w:val="00186BC1"/>
    <w:rsid w:val="00191848"/>
    <w:rsid w:val="001A2B6D"/>
    <w:rsid w:val="001A51FF"/>
    <w:rsid w:val="001B06F3"/>
    <w:rsid w:val="001C0C9D"/>
    <w:rsid w:val="001C2B5E"/>
    <w:rsid w:val="001C782D"/>
    <w:rsid w:val="001D7105"/>
    <w:rsid w:val="001F1103"/>
    <w:rsid w:val="00202B04"/>
    <w:rsid w:val="00203DF3"/>
    <w:rsid w:val="00206E2C"/>
    <w:rsid w:val="00214A1D"/>
    <w:rsid w:val="00233543"/>
    <w:rsid w:val="00237740"/>
    <w:rsid w:val="00240B84"/>
    <w:rsid w:val="00241BDA"/>
    <w:rsid w:val="00244F0A"/>
    <w:rsid w:val="002A58F7"/>
    <w:rsid w:val="002B01E8"/>
    <w:rsid w:val="002D4DE2"/>
    <w:rsid w:val="002E0D37"/>
    <w:rsid w:val="002E56C2"/>
    <w:rsid w:val="00304965"/>
    <w:rsid w:val="00305578"/>
    <w:rsid w:val="003121B9"/>
    <w:rsid w:val="003217E9"/>
    <w:rsid w:val="00347AC4"/>
    <w:rsid w:val="0037256A"/>
    <w:rsid w:val="00376A71"/>
    <w:rsid w:val="003A0E1A"/>
    <w:rsid w:val="003B32E8"/>
    <w:rsid w:val="003C2A6E"/>
    <w:rsid w:val="003F1AD5"/>
    <w:rsid w:val="00407A0A"/>
    <w:rsid w:val="004169C3"/>
    <w:rsid w:val="00423977"/>
    <w:rsid w:val="00424A05"/>
    <w:rsid w:val="00434871"/>
    <w:rsid w:val="00437E06"/>
    <w:rsid w:val="00443BD8"/>
    <w:rsid w:val="00445C82"/>
    <w:rsid w:val="00452E7C"/>
    <w:rsid w:val="00460604"/>
    <w:rsid w:val="004707C8"/>
    <w:rsid w:val="00471079"/>
    <w:rsid w:val="004757C6"/>
    <w:rsid w:val="00476FE0"/>
    <w:rsid w:val="00492CD6"/>
    <w:rsid w:val="004A60B5"/>
    <w:rsid w:val="004F71DF"/>
    <w:rsid w:val="00515D84"/>
    <w:rsid w:val="0053385A"/>
    <w:rsid w:val="005339BD"/>
    <w:rsid w:val="005344F0"/>
    <w:rsid w:val="00536677"/>
    <w:rsid w:val="0055521D"/>
    <w:rsid w:val="0055745C"/>
    <w:rsid w:val="00564AAB"/>
    <w:rsid w:val="00573F6A"/>
    <w:rsid w:val="00582286"/>
    <w:rsid w:val="0059009D"/>
    <w:rsid w:val="00596F85"/>
    <w:rsid w:val="005A3232"/>
    <w:rsid w:val="005E2368"/>
    <w:rsid w:val="005F2483"/>
    <w:rsid w:val="00604C4D"/>
    <w:rsid w:val="00676665"/>
    <w:rsid w:val="0067794C"/>
    <w:rsid w:val="00680462"/>
    <w:rsid w:val="006A63D5"/>
    <w:rsid w:val="006C0255"/>
    <w:rsid w:val="006F2C00"/>
    <w:rsid w:val="007016EB"/>
    <w:rsid w:val="00707AEC"/>
    <w:rsid w:val="00712F62"/>
    <w:rsid w:val="007222D0"/>
    <w:rsid w:val="007234F8"/>
    <w:rsid w:val="00732CF0"/>
    <w:rsid w:val="00744BB7"/>
    <w:rsid w:val="007539D5"/>
    <w:rsid w:val="007611AB"/>
    <w:rsid w:val="00792E74"/>
    <w:rsid w:val="007A6F63"/>
    <w:rsid w:val="007C06E2"/>
    <w:rsid w:val="007C6D91"/>
    <w:rsid w:val="007E2CEC"/>
    <w:rsid w:val="007E4B89"/>
    <w:rsid w:val="00803E6B"/>
    <w:rsid w:val="0081057D"/>
    <w:rsid w:val="00820BCD"/>
    <w:rsid w:val="00826623"/>
    <w:rsid w:val="00831868"/>
    <w:rsid w:val="0084066B"/>
    <w:rsid w:val="00841F6A"/>
    <w:rsid w:val="008603E7"/>
    <w:rsid w:val="0086145C"/>
    <w:rsid w:val="00877187"/>
    <w:rsid w:val="0087788E"/>
    <w:rsid w:val="008C66B7"/>
    <w:rsid w:val="008D7830"/>
    <w:rsid w:val="00905FC7"/>
    <w:rsid w:val="0091300D"/>
    <w:rsid w:val="0093433B"/>
    <w:rsid w:val="009420FE"/>
    <w:rsid w:val="0094335F"/>
    <w:rsid w:val="00944146"/>
    <w:rsid w:val="00944F47"/>
    <w:rsid w:val="0096220E"/>
    <w:rsid w:val="00984AB6"/>
    <w:rsid w:val="00984F03"/>
    <w:rsid w:val="00987772"/>
    <w:rsid w:val="009B0F14"/>
    <w:rsid w:val="009C0A93"/>
    <w:rsid w:val="009C2E06"/>
    <w:rsid w:val="009C5676"/>
    <w:rsid w:val="009C7A83"/>
    <w:rsid w:val="009D0453"/>
    <w:rsid w:val="009D225B"/>
    <w:rsid w:val="009F6205"/>
    <w:rsid w:val="00A47DA7"/>
    <w:rsid w:val="00A61C04"/>
    <w:rsid w:val="00A62771"/>
    <w:rsid w:val="00A66627"/>
    <w:rsid w:val="00A83273"/>
    <w:rsid w:val="00A86A5D"/>
    <w:rsid w:val="00AB0182"/>
    <w:rsid w:val="00AB18A2"/>
    <w:rsid w:val="00AD580A"/>
    <w:rsid w:val="00AF499A"/>
    <w:rsid w:val="00B25D29"/>
    <w:rsid w:val="00B30F62"/>
    <w:rsid w:val="00B347F7"/>
    <w:rsid w:val="00B64C2C"/>
    <w:rsid w:val="00B80802"/>
    <w:rsid w:val="00B85F2C"/>
    <w:rsid w:val="00BA1852"/>
    <w:rsid w:val="00BB6369"/>
    <w:rsid w:val="00BE182B"/>
    <w:rsid w:val="00C217F8"/>
    <w:rsid w:val="00C23116"/>
    <w:rsid w:val="00C27B3D"/>
    <w:rsid w:val="00C336A9"/>
    <w:rsid w:val="00C62309"/>
    <w:rsid w:val="00C954A2"/>
    <w:rsid w:val="00CA1953"/>
    <w:rsid w:val="00CB4F56"/>
    <w:rsid w:val="00CF0CAC"/>
    <w:rsid w:val="00CF43BF"/>
    <w:rsid w:val="00D03039"/>
    <w:rsid w:val="00D15772"/>
    <w:rsid w:val="00D263EC"/>
    <w:rsid w:val="00D42BB7"/>
    <w:rsid w:val="00D61B10"/>
    <w:rsid w:val="00D745F2"/>
    <w:rsid w:val="00D77708"/>
    <w:rsid w:val="00D853D2"/>
    <w:rsid w:val="00D86E8B"/>
    <w:rsid w:val="00D9697F"/>
    <w:rsid w:val="00DB3D3F"/>
    <w:rsid w:val="00DB758C"/>
    <w:rsid w:val="00DE7D4D"/>
    <w:rsid w:val="00E0325C"/>
    <w:rsid w:val="00E076B3"/>
    <w:rsid w:val="00E447BA"/>
    <w:rsid w:val="00E53235"/>
    <w:rsid w:val="00E560EF"/>
    <w:rsid w:val="00E73D5A"/>
    <w:rsid w:val="00E7467E"/>
    <w:rsid w:val="00E74C94"/>
    <w:rsid w:val="00E867E8"/>
    <w:rsid w:val="00E946A6"/>
    <w:rsid w:val="00EA4F9A"/>
    <w:rsid w:val="00EC4378"/>
    <w:rsid w:val="00F156F7"/>
    <w:rsid w:val="00F41305"/>
    <w:rsid w:val="00F51F0F"/>
    <w:rsid w:val="00F72139"/>
    <w:rsid w:val="00F85CA5"/>
    <w:rsid w:val="00F90546"/>
    <w:rsid w:val="00F93392"/>
    <w:rsid w:val="00FB7118"/>
    <w:rsid w:val="00FE3A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C79A7C6-CA74-40AA-BC21-9423808D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21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2139"/>
  </w:style>
  <w:style w:type="paragraph" w:styleId="Piedepgina">
    <w:name w:val="footer"/>
    <w:basedOn w:val="Normal"/>
    <w:link w:val="PiedepginaCar"/>
    <w:uiPriority w:val="99"/>
    <w:unhideWhenUsed/>
    <w:rsid w:val="00F721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139"/>
  </w:style>
  <w:style w:type="table" w:styleId="Tablaconcuadrcula">
    <w:name w:val="Table Grid"/>
    <w:basedOn w:val="Tablanormal"/>
    <w:uiPriority w:val="39"/>
    <w:rsid w:val="00F7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66B"/>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D61B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1B10"/>
    <w:rPr>
      <w:rFonts w:ascii="Segoe UI" w:hAnsi="Segoe UI" w:cs="Segoe UI"/>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9C0A93"/>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locked/>
    <w:rsid w:val="00A61C04"/>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9D225B"/>
    <w:rPr>
      <w:color w:val="0000FF"/>
      <w:u w:val="single"/>
    </w:rPr>
  </w:style>
  <w:style w:type="character" w:customStyle="1" w:styleId="UnresolvedMention">
    <w:name w:val="Unresolved Mention"/>
    <w:basedOn w:val="Fuentedeprrafopredeter"/>
    <w:uiPriority w:val="99"/>
    <w:semiHidden/>
    <w:unhideWhenUsed/>
    <w:rsid w:val="009D22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6FAEA-9FE7-411B-98F4-6F9E8AF2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7</Pages>
  <Words>2834</Words>
  <Characters>15587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Evaluacion</dc:creator>
  <cp:keywords/>
  <dc:description/>
  <cp:lastModifiedBy>AuxiliarDVV</cp:lastModifiedBy>
  <cp:revision>8</cp:revision>
  <cp:lastPrinted>2018-04-16T19:08:00Z</cp:lastPrinted>
  <dcterms:created xsi:type="dcterms:W3CDTF">2018-04-09T13:46:00Z</dcterms:created>
  <dcterms:modified xsi:type="dcterms:W3CDTF">2018-04-16T20:24:00Z</dcterms:modified>
</cp:coreProperties>
</file>