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4D" w:rsidRDefault="00604C4D" w:rsidP="006D32BB">
      <w:pPr>
        <w:spacing w:after="0" w:line="360" w:lineRule="auto"/>
        <w:jc w:val="both"/>
        <w:rPr>
          <w:rFonts w:ascii="Arial" w:hAnsi="Arial"/>
        </w:rPr>
      </w:pPr>
      <w:r>
        <w:rPr>
          <w:rFonts w:ascii="Arial" w:hAnsi="Arial"/>
        </w:rPr>
        <w:t xml:space="preserve">Mérida, Yucatán, a </w:t>
      </w:r>
      <w:r w:rsidR="00D604AD">
        <w:rPr>
          <w:rFonts w:ascii="Arial" w:hAnsi="Arial"/>
        </w:rPr>
        <w:t>veinticinco de mayo de dos mil dieciocho</w:t>
      </w:r>
      <w:r>
        <w:rPr>
          <w:rFonts w:ascii="Arial" w:hAnsi="Arial"/>
        </w:rPr>
        <w:t>. - - - - - - - - -</w:t>
      </w:r>
      <w:r w:rsidR="00E67495">
        <w:rPr>
          <w:rFonts w:ascii="Arial" w:hAnsi="Arial"/>
        </w:rPr>
        <w:t xml:space="preserve"> - - - - - - - - - - - - - -</w:t>
      </w:r>
      <w:r w:rsidR="00AD77F7">
        <w:rPr>
          <w:rFonts w:ascii="Arial" w:hAnsi="Arial"/>
        </w:rPr>
        <w:t xml:space="preserve"> - - - - </w:t>
      </w:r>
      <w:r w:rsidR="00D604AD">
        <w:rPr>
          <w:rFonts w:ascii="Arial" w:hAnsi="Arial"/>
        </w:rPr>
        <w:t xml:space="preserve">- - - </w:t>
      </w:r>
      <w:r w:rsidR="00EE725C">
        <w:rPr>
          <w:rFonts w:ascii="Arial" w:hAnsi="Arial"/>
        </w:rPr>
        <w:t>-</w:t>
      </w:r>
      <w:r w:rsidR="00EF0392">
        <w:rPr>
          <w:rFonts w:ascii="Arial" w:hAnsi="Arial"/>
        </w:rPr>
        <w:t xml:space="preserve"> - - - - </w:t>
      </w:r>
    </w:p>
    <w:p w:rsidR="00604C4D" w:rsidRDefault="00604C4D" w:rsidP="006D32BB">
      <w:pPr>
        <w:spacing w:after="0" w:line="360" w:lineRule="auto"/>
        <w:jc w:val="both"/>
        <w:rPr>
          <w:rFonts w:ascii="Arial" w:hAnsi="Arial"/>
        </w:rPr>
      </w:pPr>
    </w:p>
    <w:p w:rsidR="00D604AD" w:rsidRDefault="00D604AD" w:rsidP="00D604AD">
      <w:pPr>
        <w:spacing w:after="0" w:line="360" w:lineRule="auto"/>
        <w:jc w:val="both"/>
        <w:rPr>
          <w:rFonts w:ascii="Arial" w:hAnsi="Arial"/>
        </w:rPr>
      </w:pPr>
      <w:r w:rsidRPr="00D604AD">
        <w:rPr>
          <w:rFonts w:ascii="Arial" w:hAnsi="Arial"/>
          <w:b/>
        </w:rPr>
        <w:t>VISTOS:</w:t>
      </w:r>
      <w:r>
        <w:rPr>
          <w:rFonts w:ascii="Arial" w:hAnsi="Arial"/>
        </w:rPr>
        <w:t xml:space="preserve"> </w:t>
      </w:r>
      <w:r w:rsidRPr="00F72139">
        <w:rPr>
          <w:rFonts w:ascii="Arial" w:hAnsi="Arial"/>
        </w:rPr>
        <w:t>Tén</w:t>
      </w:r>
      <w:r>
        <w:rPr>
          <w:rFonts w:ascii="Arial" w:hAnsi="Arial"/>
        </w:rPr>
        <w:t xml:space="preserve">gase por presentada la denuncia contra el Ayuntamiento de Umán, Yucatán, la cual fuera remita a </w:t>
      </w:r>
      <w:r w:rsidRPr="00F72139">
        <w:rPr>
          <w:rFonts w:ascii="Arial" w:hAnsi="Arial"/>
        </w:rPr>
        <w:t>este O</w:t>
      </w:r>
      <w:r>
        <w:rPr>
          <w:rFonts w:ascii="Arial" w:hAnsi="Arial"/>
        </w:rPr>
        <w:t>rganismo Autónomo el veintiuno del presente mes y año</w:t>
      </w:r>
      <w:r w:rsidRPr="00F72139">
        <w:rPr>
          <w:rFonts w:ascii="Arial" w:hAnsi="Arial"/>
        </w:rPr>
        <w:t xml:space="preserve">, a través </w:t>
      </w:r>
      <w:r>
        <w:rPr>
          <w:rFonts w:ascii="Arial" w:hAnsi="Arial"/>
        </w:rPr>
        <w:t>del correo electrónico procedimiento.denuncia@inaipyucatan.org.mx</w:t>
      </w:r>
      <w:r w:rsidRPr="00F72139">
        <w:rPr>
          <w:rFonts w:ascii="Arial" w:hAnsi="Arial"/>
        </w:rPr>
        <w:t>; agréguese a los autos del expediente al rubro citado, para los efectos legales correspondientes</w:t>
      </w:r>
      <w:r>
        <w:rPr>
          <w:rFonts w:ascii="Arial" w:hAnsi="Arial"/>
        </w:rPr>
        <w:t xml:space="preserve">. </w:t>
      </w:r>
    </w:p>
    <w:p w:rsidR="00D604AD" w:rsidRDefault="00D604AD" w:rsidP="00D604AD">
      <w:pPr>
        <w:spacing w:after="0" w:line="360" w:lineRule="auto"/>
        <w:jc w:val="both"/>
        <w:rPr>
          <w:rFonts w:ascii="Arial" w:hAnsi="Arial"/>
        </w:rPr>
      </w:pPr>
    </w:p>
    <w:p w:rsidR="00D604AD" w:rsidRDefault="00D604AD" w:rsidP="00D604AD">
      <w:pPr>
        <w:spacing w:after="0" w:line="360" w:lineRule="auto"/>
        <w:jc w:val="both"/>
        <w:rPr>
          <w:rFonts w:ascii="Arial" w:hAnsi="Arial"/>
        </w:rPr>
      </w:pPr>
      <w:r>
        <w:rPr>
          <w:rFonts w:ascii="Arial" w:hAnsi="Arial"/>
        </w:rPr>
        <w:t xml:space="preserve">A continuación, se procederá acordar sobre la denuncia en comento, en términos de los siguientes: </w:t>
      </w:r>
    </w:p>
    <w:p w:rsidR="00D604AD" w:rsidRDefault="00D604AD" w:rsidP="00D604AD">
      <w:pPr>
        <w:spacing w:after="0" w:line="360" w:lineRule="auto"/>
        <w:jc w:val="both"/>
        <w:rPr>
          <w:rFonts w:ascii="Arial" w:hAnsi="Arial"/>
        </w:rPr>
      </w:pPr>
    </w:p>
    <w:p w:rsidR="00D604AD" w:rsidRDefault="00D604AD" w:rsidP="00D604AD">
      <w:pPr>
        <w:spacing w:after="0" w:line="360" w:lineRule="auto"/>
        <w:jc w:val="center"/>
        <w:rPr>
          <w:rFonts w:ascii="Arial" w:hAnsi="Arial"/>
          <w:b/>
        </w:rPr>
      </w:pPr>
      <w:r>
        <w:rPr>
          <w:rFonts w:ascii="Arial" w:hAnsi="Arial"/>
          <w:b/>
        </w:rPr>
        <w:t>ANTECEDENTES</w:t>
      </w:r>
    </w:p>
    <w:p w:rsidR="00D604AD" w:rsidRDefault="00D604AD" w:rsidP="00D604AD">
      <w:pPr>
        <w:spacing w:after="0" w:line="360" w:lineRule="auto"/>
        <w:jc w:val="center"/>
        <w:rPr>
          <w:rFonts w:ascii="Arial" w:hAnsi="Arial"/>
          <w:b/>
        </w:rPr>
      </w:pPr>
    </w:p>
    <w:p w:rsidR="00D604AD" w:rsidRDefault="00D604AD" w:rsidP="00D604AD">
      <w:pPr>
        <w:spacing w:after="0" w:line="360" w:lineRule="auto"/>
        <w:jc w:val="both"/>
        <w:rPr>
          <w:rFonts w:ascii="Arial" w:hAnsi="Arial"/>
        </w:rPr>
      </w:pPr>
      <w:r>
        <w:rPr>
          <w:rFonts w:ascii="Arial" w:hAnsi="Arial"/>
          <w:b/>
        </w:rPr>
        <w:t xml:space="preserve">PRIMERO. </w:t>
      </w:r>
      <w:r>
        <w:rPr>
          <w:rFonts w:ascii="Arial" w:hAnsi="Arial"/>
        </w:rPr>
        <w:t>En fecha veintiuno de mayo de dos mil dieciocho, a través del correo electrónico procedimiento.denuncia@inaipyucatan.org.mx, se interpuso una denuncia contra el Ayuntamiento de Umán, Yucatán, en la</w:t>
      </w:r>
      <w:r w:rsidR="005A1BF8">
        <w:rPr>
          <w:rFonts w:ascii="Arial" w:hAnsi="Arial"/>
        </w:rPr>
        <w:t xml:space="preserve"> cual se manifestó lo siguiente</w:t>
      </w:r>
      <w:r>
        <w:rPr>
          <w:rFonts w:ascii="Arial" w:hAnsi="Arial"/>
        </w:rPr>
        <w:t>:</w:t>
      </w:r>
    </w:p>
    <w:p w:rsidR="00D604AD" w:rsidRDefault="00D604AD" w:rsidP="00D604AD">
      <w:pPr>
        <w:spacing w:after="0" w:line="360" w:lineRule="auto"/>
        <w:jc w:val="both"/>
        <w:rPr>
          <w:rFonts w:ascii="Arial" w:hAnsi="Arial"/>
        </w:rPr>
      </w:pPr>
    </w:p>
    <w:p w:rsidR="00D604AD" w:rsidRPr="00D604AD" w:rsidRDefault="00D604AD" w:rsidP="00D604AD">
      <w:pPr>
        <w:shd w:val="clear" w:color="auto" w:fill="FFFFFF"/>
        <w:spacing w:after="0" w:line="360" w:lineRule="auto"/>
        <w:ind w:left="567" w:right="567"/>
        <w:jc w:val="both"/>
        <w:rPr>
          <w:rFonts w:ascii="Arial" w:eastAsia="Times New Roman" w:hAnsi="Arial" w:cs="Arial"/>
          <w:i/>
          <w:color w:val="222222"/>
          <w:sz w:val="20"/>
          <w:lang w:eastAsia="es-MX"/>
        </w:rPr>
      </w:pPr>
      <w:r w:rsidRPr="00D604AD">
        <w:rPr>
          <w:rFonts w:ascii="Arial" w:hAnsi="Arial"/>
          <w:i/>
          <w:sz w:val="20"/>
        </w:rPr>
        <w:t>“</w:t>
      </w:r>
      <w:r w:rsidRPr="00D604AD">
        <w:rPr>
          <w:rFonts w:ascii="Arial" w:eastAsia="Times New Roman" w:hAnsi="Arial" w:cs="Arial"/>
          <w:i/>
          <w:color w:val="222222"/>
          <w:sz w:val="20"/>
          <w:lang w:eastAsia="es-MX"/>
        </w:rPr>
        <w:t xml:space="preserve">CON REFERENCIA AL ARTICULO 142;143 </w:t>
      </w:r>
      <w:r w:rsidR="00594154">
        <w:rPr>
          <w:rFonts w:ascii="Arial" w:eastAsia="Times New Roman" w:hAnsi="Arial" w:cs="Arial"/>
          <w:i/>
          <w:color w:val="222222"/>
          <w:sz w:val="20"/>
          <w:lang w:eastAsia="es-MX"/>
        </w:rPr>
        <w:t>(</w:t>
      </w:r>
      <w:r w:rsidR="00CF0657">
        <w:rPr>
          <w:rFonts w:ascii="Arial" w:eastAsia="Times New Roman" w:hAnsi="Arial" w:cs="Arial"/>
          <w:i/>
          <w:color w:val="222222"/>
          <w:sz w:val="20"/>
          <w:lang w:eastAsia="es-MX"/>
        </w:rPr>
        <w:t>Sic</w:t>
      </w:r>
      <w:r w:rsidR="00594154">
        <w:rPr>
          <w:rFonts w:ascii="Arial" w:eastAsia="Times New Roman" w:hAnsi="Arial" w:cs="Arial"/>
          <w:i/>
          <w:color w:val="222222"/>
          <w:sz w:val="20"/>
          <w:lang w:eastAsia="es-MX"/>
        </w:rPr>
        <w:t xml:space="preserve">) </w:t>
      </w:r>
      <w:r w:rsidRPr="00D604AD">
        <w:rPr>
          <w:rFonts w:ascii="Arial" w:eastAsia="Times New Roman" w:hAnsi="Arial" w:cs="Arial"/>
          <w:i/>
          <w:color w:val="222222"/>
          <w:sz w:val="20"/>
          <w:lang w:eastAsia="es-MX"/>
        </w:rPr>
        <w:t xml:space="preserve">DE LA LEY GENERAL DE TRANSPARENCIA Y ACCESO A LA INFORMACION PUBLICA, AL ARTICULO 82 DE LA LEY DE TRANSPARENCIA Y ACCESO A LA INFORMACION DEL ESTADO DE YUCATAN, PRESENTO DE MANERA DIRECTA POR ESTE MEDIO LA DENUNCIA AL SUJETO  OBLIGADO QUE ES EL H.AYUNTAMIENTO DE UMAN YUCATAN. YA QUE NO CONTESTO </w:t>
      </w:r>
      <w:r w:rsidR="005A1BF8">
        <w:rPr>
          <w:rFonts w:ascii="Arial" w:eastAsia="Times New Roman" w:hAnsi="Arial" w:cs="Arial"/>
          <w:i/>
          <w:color w:val="222222"/>
          <w:sz w:val="20"/>
          <w:lang w:eastAsia="es-MX"/>
        </w:rPr>
        <w:t>(</w:t>
      </w:r>
      <w:r w:rsidR="00CF0657">
        <w:rPr>
          <w:rFonts w:ascii="Arial" w:eastAsia="Times New Roman" w:hAnsi="Arial" w:cs="Arial"/>
          <w:i/>
          <w:color w:val="222222"/>
          <w:sz w:val="20"/>
          <w:lang w:eastAsia="es-MX"/>
        </w:rPr>
        <w:t>Sic</w:t>
      </w:r>
      <w:r w:rsidR="005A1BF8">
        <w:rPr>
          <w:rFonts w:ascii="Arial" w:eastAsia="Times New Roman" w:hAnsi="Arial" w:cs="Arial"/>
          <w:i/>
          <w:color w:val="222222"/>
          <w:sz w:val="20"/>
          <w:lang w:eastAsia="es-MX"/>
        </w:rPr>
        <w:t xml:space="preserve">) </w:t>
      </w:r>
      <w:r w:rsidRPr="00D604AD">
        <w:rPr>
          <w:rFonts w:ascii="Arial" w:eastAsia="Times New Roman" w:hAnsi="Arial" w:cs="Arial"/>
          <w:i/>
          <w:color w:val="222222"/>
          <w:sz w:val="20"/>
          <w:lang w:eastAsia="es-MX"/>
        </w:rPr>
        <w:t>EN LOS TIEMPOS LEGALES EL FOLIO MARCADO CON EL NUMERO 00376218 QUE FUE GENERADO AL INGRESO DE LA SOLICITUD CON FECHA 10 DE ABRIL DEL 2018 A LAS 16:01 HRS. VENCIENDOSE TODOS LOS TIEMPOS DE RESPUESTA CUANDO EL ULTIMO ERA EL DIA 11 DE MAYO DEL 2018 QUE ERA LA FECHA PARA RESPONDER SI SE REQUERIA MAS TIEMPÒ PARA LOCALIZAR LA INFORMACION..</w:t>
      </w:r>
      <w:r w:rsidR="00594154">
        <w:rPr>
          <w:rFonts w:ascii="Arial" w:eastAsia="Times New Roman" w:hAnsi="Arial" w:cs="Arial"/>
          <w:i/>
          <w:color w:val="222222"/>
          <w:sz w:val="20"/>
          <w:lang w:eastAsia="es-MX"/>
        </w:rPr>
        <w:t xml:space="preserve"> (</w:t>
      </w:r>
      <w:r w:rsidR="00CF0657">
        <w:rPr>
          <w:rFonts w:ascii="Arial" w:eastAsia="Times New Roman" w:hAnsi="Arial" w:cs="Arial"/>
          <w:i/>
          <w:color w:val="222222"/>
          <w:sz w:val="20"/>
          <w:lang w:eastAsia="es-MX"/>
        </w:rPr>
        <w:t>Sic</w:t>
      </w:r>
      <w:r w:rsidR="00594154">
        <w:rPr>
          <w:rFonts w:ascii="Arial" w:eastAsia="Times New Roman" w:hAnsi="Arial" w:cs="Arial"/>
          <w:i/>
          <w:color w:val="222222"/>
          <w:sz w:val="20"/>
          <w:lang w:eastAsia="es-MX"/>
        </w:rPr>
        <w:t>)</w:t>
      </w:r>
    </w:p>
    <w:p w:rsidR="00D604AD" w:rsidRPr="00D604AD" w:rsidRDefault="00D604AD" w:rsidP="00D604AD">
      <w:pPr>
        <w:shd w:val="clear" w:color="auto" w:fill="FFFFFF"/>
        <w:spacing w:after="0" w:line="360" w:lineRule="auto"/>
        <w:ind w:left="567" w:right="567"/>
        <w:jc w:val="both"/>
        <w:rPr>
          <w:rFonts w:ascii="Arial" w:eastAsia="Times New Roman" w:hAnsi="Arial" w:cs="Arial"/>
          <w:i/>
          <w:color w:val="222222"/>
          <w:sz w:val="20"/>
          <w:lang w:eastAsia="es-MX"/>
        </w:rPr>
      </w:pPr>
    </w:p>
    <w:p w:rsidR="00D604AD" w:rsidRPr="00D604AD" w:rsidRDefault="00D604AD" w:rsidP="00D604AD">
      <w:pPr>
        <w:shd w:val="clear" w:color="auto" w:fill="FFFFFF"/>
        <w:spacing w:after="0" w:line="360" w:lineRule="auto"/>
        <w:ind w:left="567" w:right="567"/>
        <w:jc w:val="both"/>
        <w:rPr>
          <w:rFonts w:ascii="Arial" w:eastAsia="Times New Roman" w:hAnsi="Arial" w:cs="Arial"/>
          <w:i/>
          <w:color w:val="222222"/>
          <w:sz w:val="20"/>
          <w:lang w:eastAsia="es-MX"/>
        </w:rPr>
      </w:pPr>
      <w:r w:rsidRPr="00D604AD">
        <w:rPr>
          <w:rFonts w:ascii="Arial" w:eastAsia="Times New Roman" w:hAnsi="Arial" w:cs="Arial"/>
          <w:i/>
          <w:color w:val="222222"/>
          <w:sz w:val="20"/>
          <w:lang w:eastAsia="es-MX"/>
        </w:rPr>
        <w:t>INFORMACION SOLICITADA:</w:t>
      </w:r>
    </w:p>
    <w:p w:rsidR="00D604AD" w:rsidRPr="00D604AD" w:rsidRDefault="00D604AD" w:rsidP="00D604AD">
      <w:pPr>
        <w:shd w:val="clear" w:color="auto" w:fill="FFFFFF"/>
        <w:spacing w:after="0" w:line="360" w:lineRule="auto"/>
        <w:ind w:left="567" w:right="567"/>
        <w:jc w:val="both"/>
        <w:rPr>
          <w:rFonts w:ascii="Arial" w:eastAsia="Times New Roman" w:hAnsi="Arial" w:cs="Arial"/>
          <w:i/>
          <w:color w:val="222222"/>
          <w:sz w:val="20"/>
          <w:lang w:eastAsia="es-MX"/>
        </w:rPr>
      </w:pPr>
      <w:r w:rsidRPr="00D604AD">
        <w:rPr>
          <w:rFonts w:ascii="Arial" w:eastAsia="Times New Roman" w:hAnsi="Arial" w:cs="Arial"/>
          <w:i/>
          <w:color w:val="222222"/>
          <w:sz w:val="20"/>
          <w:lang w:eastAsia="es-MX"/>
        </w:rPr>
        <w:t xml:space="preserve">NOMBRE DEL TRABAJADOR Y SALARIO NETO DE CADA UNO DE LOS TRABAJADORES DEL MUNICIPIO; DE CADA UNO DE LOS </w:t>
      </w:r>
      <w:r w:rsidR="005A1BF8">
        <w:rPr>
          <w:rFonts w:ascii="Arial" w:eastAsia="Times New Roman" w:hAnsi="Arial" w:cs="Arial"/>
          <w:i/>
          <w:color w:val="222222"/>
          <w:sz w:val="20"/>
          <w:lang w:eastAsia="es-MX"/>
        </w:rPr>
        <w:t>(</w:t>
      </w:r>
      <w:r w:rsidR="00CF0657">
        <w:rPr>
          <w:rFonts w:ascii="Arial" w:eastAsia="Times New Roman" w:hAnsi="Arial" w:cs="Arial"/>
          <w:i/>
          <w:color w:val="222222"/>
          <w:sz w:val="20"/>
          <w:lang w:eastAsia="es-MX"/>
        </w:rPr>
        <w:t>Sic</w:t>
      </w:r>
      <w:r w:rsidR="005A1BF8">
        <w:rPr>
          <w:rFonts w:ascii="Arial" w:eastAsia="Times New Roman" w:hAnsi="Arial" w:cs="Arial"/>
          <w:i/>
          <w:color w:val="222222"/>
          <w:sz w:val="20"/>
          <w:lang w:eastAsia="es-MX"/>
        </w:rPr>
        <w:t xml:space="preserve">) </w:t>
      </w:r>
      <w:r w:rsidRPr="00D604AD">
        <w:rPr>
          <w:rFonts w:ascii="Arial" w:eastAsia="Times New Roman" w:hAnsi="Arial" w:cs="Arial"/>
          <w:i/>
          <w:color w:val="222222"/>
          <w:sz w:val="20"/>
          <w:lang w:eastAsia="es-MX"/>
        </w:rPr>
        <w:t>DIFERENTES AREAS Y DEPARTAMENTOS QUE CONFORMAN EL MUNICIPIO. ASI COMO TAMBIEN EL NIOMBRE DE TODOS LOS QUE HAN RENUNCIADO EN LOS ULTIMOS TRES MESES. DESDE EL PRESIDENTE MUNICIPAL HASTA EL TRABAJADOR CON CATEGORIA MAS BAJA.</w:t>
      </w:r>
      <w:r w:rsidR="005A1BF8">
        <w:rPr>
          <w:rFonts w:ascii="Arial" w:eastAsia="Times New Roman" w:hAnsi="Arial" w:cs="Arial"/>
          <w:i/>
          <w:color w:val="222222"/>
          <w:sz w:val="20"/>
          <w:lang w:eastAsia="es-MX"/>
        </w:rPr>
        <w:t xml:space="preserve"> (</w:t>
      </w:r>
      <w:r w:rsidR="00CF0657">
        <w:rPr>
          <w:rFonts w:ascii="Arial" w:eastAsia="Times New Roman" w:hAnsi="Arial" w:cs="Arial"/>
          <w:i/>
          <w:color w:val="222222"/>
          <w:sz w:val="20"/>
          <w:lang w:eastAsia="es-MX"/>
        </w:rPr>
        <w:t>Sic</w:t>
      </w:r>
      <w:r w:rsidR="005A1BF8">
        <w:rPr>
          <w:rFonts w:ascii="Arial" w:eastAsia="Times New Roman" w:hAnsi="Arial" w:cs="Arial"/>
          <w:i/>
          <w:color w:val="222222"/>
          <w:sz w:val="20"/>
          <w:lang w:eastAsia="es-MX"/>
        </w:rPr>
        <w:t>)</w:t>
      </w:r>
    </w:p>
    <w:p w:rsidR="00D604AD" w:rsidRPr="00D604AD" w:rsidRDefault="00D604AD" w:rsidP="00D604AD">
      <w:pPr>
        <w:shd w:val="clear" w:color="auto" w:fill="FFFFFF"/>
        <w:spacing w:after="0" w:line="360" w:lineRule="auto"/>
        <w:ind w:right="567"/>
        <w:jc w:val="both"/>
        <w:rPr>
          <w:rFonts w:ascii="Arial" w:eastAsia="Times New Roman" w:hAnsi="Arial" w:cs="Arial"/>
          <w:i/>
          <w:color w:val="222222"/>
          <w:sz w:val="20"/>
          <w:lang w:eastAsia="es-MX"/>
        </w:rPr>
      </w:pPr>
    </w:p>
    <w:p w:rsidR="00D604AD" w:rsidRPr="00D604AD" w:rsidRDefault="00D604AD" w:rsidP="00D604AD">
      <w:pPr>
        <w:shd w:val="clear" w:color="auto" w:fill="FFFFFF"/>
        <w:spacing w:after="0" w:line="360" w:lineRule="auto"/>
        <w:ind w:left="567" w:right="567"/>
        <w:jc w:val="both"/>
        <w:rPr>
          <w:rFonts w:ascii="Arial" w:eastAsia="Times New Roman" w:hAnsi="Arial" w:cs="Arial"/>
          <w:i/>
          <w:color w:val="222222"/>
          <w:sz w:val="20"/>
          <w:lang w:eastAsia="es-MX"/>
        </w:rPr>
      </w:pPr>
      <w:r w:rsidRPr="00D604AD">
        <w:rPr>
          <w:rFonts w:ascii="Arial" w:eastAsia="Times New Roman" w:hAnsi="Arial" w:cs="Arial"/>
          <w:i/>
          <w:color w:val="222222"/>
          <w:sz w:val="20"/>
          <w:lang w:eastAsia="es-MX"/>
        </w:rPr>
        <w:t>SIN MAS POR EL MOMENTO Y EN ESPERA DE VERME FAVORECIDO DE SU RESPUESTA QUEDO DE USTEDES..</w:t>
      </w:r>
      <w:r w:rsidR="00594154">
        <w:rPr>
          <w:rFonts w:ascii="Arial" w:eastAsia="Times New Roman" w:hAnsi="Arial" w:cs="Arial"/>
          <w:i/>
          <w:color w:val="222222"/>
          <w:sz w:val="20"/>
          <w:lang w:eastAsia="es-MX"/>
        </w:rPr>
        <w:t xml:space="preserve"> (sic)</w:t>
      </w:r>
    </w:p>
    <w:p w:rsidR="00D604AD" w:rsidRPr="00D604AD" w:rsidRDefault="00D604AD" w:rsidP="00D604AD">
      <w:pPr>
        <w:shd w:val="clear" w:color="auto" w:fill="FFFFFF"/>
        <w:spacing w:after="0" w:line="360" w:lineRule="auto"/>
        <w:ind w:left="567" w:right="567"/>
        <w:jc w:val="both"/>
        <w:rPr>
          <w:rFonts w:ascii="Arial" w:eastAsia="Times New Roman" w:hAnsi="Arial" w:cs="Arial"/>
          <w:i/>
          <w:color w:val="222222"/>
          <w:sz w:val="20"/>
          <w:lang w:eastAsia="es-MX"/>
        </w:rPr>
      </w:pPr>
    </w:p>
    <w:p w:rsidR="00D604AD" w:rsidRPr="00607952" w:rsidRDefault="00D604AD" w:rsidP="00607952">
      <w:pPr>
        <w:shd w:val="clear" w:color="auto" w:fill="FFFFFF"/>
        <w:spacing w:after="0" w:line="360" w:lineRule="auto"/>
        <w:ind w:left="567" w:right="567"/>
        <w:jc w:val="both"/>
        <w:rPr>
          <w:rFonts w:ascii="Arial" w:eastAsia="Times New Roman" w:hAnsi="Arial" w:cs="Arial"/>
          <w:i/>
          <w:color w:val="222222"/>
          <w:sz w:val="20"/>
          <w:lang w:eastAsia="es-MX"/>
        </w:rPr>
      </w:pPr>
      <w:r w:rsidRPr="00D604AD">
        <w:rPr>
          <w:rFonts w:ascii="Arial" w:eastAsia="Times New Roman" w:hAnsi="Arial" w:cs="Arial"/>
          <w:i/>
          <w:color w:val="222222"/>
          <w:sz w:val="20"/>
          <w:lang w:eastAsia="es-MX"/>
        </w:rPr>
        <w:t>PORQUE EL DERECHO A LA INFORMACION ES UN DERECHO HUMANO</w:t>
      </w:r>
      <w:r w:rsidRPr="00D604AD">
        <w:rPr>
          <w:rFonts w:ascii="Arial" w:eastAsia="Times New Roman" w:hAnsi="Arial" w:cs="Arial"/>
          <w:color w:val="222222"/>
          <w:sz w:val="20"/>
          <w:lang w:eastAsia="es-MX"/>
        </w:rPr>
        <w:t>”</w:t>
      </w:r>
    </w:p>
    <w:p w:rsidR="00D604AD" w:rsidRDefault="00D604AD" w:rsidP="00D604AD">
      <w:pPr>
        <w:spacing w:after="0" w:line="360" w:lineRule="auto"/>
        <w:jc w:val="both"/>
        <w:rPr>
          <w:rFonts w:ascii="Arial" w:hAnsi="Arial" w:cs="Arial"/>
        </w:rPr>
      </w:pPr>
    </w:p>
    <w:p w:rsidR="00B26AFE" w:rsidRDefault="00D604AD" w:rsidP="00D604AD">
      <w:pPr>
        <w:spacing w:after="0" w:line="360" w:lineRule="auto"/>
        <w:jc w:val="both"/>
        <w:rPr>
          <w:rFonts w:ascii="Arial" w:hAnsi="Arial" w:cs="Arial"/>
        </w:rPr>
      </w:pPr>
      <w:r>
        <w:rPr>
          <w:rFonts w:ascii="Arial" w:hAnsi="Arial"/>
        </w:rPr>
        <w:t>Resulta al caso precisar que la denun</w:t>
      </w:r>
      <w:r w:rsidR="00607952">
        <w:rPr>
          <w:rFonts w:ascii="Arial" w:hAnsi="Arial"/>
        </w:rPr>
        <w:t>cia se recibió el día veintiuno de mayo</w:t>
      </w:r>
      <w:r>
        <w:rPr>
          <w:rFonts w:ascii="Arial" w:hAnsi="Arial"/>
        </w:rPr>
        <w:t xml:space="preserve"> de dos mil dieciocho</w:t>
      </w:r>
      <w:r w:rsidR="00607952">
        <w:rPr>
          <w:rFonts w:ascii="Arial" w:hAnsi="Arial"/>
        </w:rPr>
        <w:t xml:space="preserve"> a las diecinueve horas con treinta y ocho</w:t>
      </w:r>
      <w:r>
        <w:rPr>
          <w:rFonts w:ascii="Arial" w:hAnsi="Arial"/>
        </w:rPr>
        <w:t xml:space="preserve"> minutos; por lo que con fundamento en lo establecido en el numeral décimo </w:t>
      </w:r>
      <w:r>
        <w:rPr>
          <w:rFonts w:ascii="Arial" w:hAnsi="Arial"/>
        </w:rPr>
        <w:lastRenderedPageBreak/>
        <w:t xml:space="preserve">segundo de los Lineamientos que establecen el procedimiento de denuncia por incumplimiento a las obligaciones de transparencia que deben publicar los sujetos obligados en el Estado de Yucatán, en los portales de Internet y en la Plataforma Nacional de Transparencia, </w:t>
      </w:r>
      <w:r w:rsidR="005A1BF8">
        <w:rPr>
          <w:rFonts w:ascii="Arial" w:hAnsi="Arial"/>
        </w:rPr>
        <w:t>(</w:t>
      </w:r>
      <w:r>
        <w:rPr>
          <w:rFonts w:ascii="Arial" w:hAnsi="Arial"/>
        </w:rPr>
        <w:t>en adelante Lineamientos que establecen el procedimiento de denuncia</w:t>
      </w:r>
      <w:r w:rsidR="005A1BF8">
        <w:rPr>
          <w:rFonts w:ascii="Arial" w:hAnsi="Arial"/>
        </w:rPr>
        <w:t>)</w:t>
      </w:r>
      <w:r>
        <w:rPr>
          <w:rFonts w:ascii="Arial" w:hAnsi="Arial"/>
        </w:rPr>
        <w:t>,</w:t>
      </w:r>
      <w:r>
        <w:rPr>
          <w:rFonts w:ascii="Arial" w:hAnsi="Arial" w:cs="Arial"/>
        </w:rPr>
        <w:t xml:space="preserve"> se tiene por presentada el </w:t>
      </w:r>
      <w:r w:rsidR="00607952">
        <w:rPr>
          <w:rFonts w:ascii="Arial" w:hAnsi="Arial" w:cs="Arial"/>
        </w:rPr>
        <w:t>veintidós</w:t>
      </w:r>
      <w:r>
        <w:rPr>
          <w:rFonts w:ascii="Arial" w:hAnsi="Arial" w:cs="Arial"/>
        </w:rPr>
        <w:t xml:space="preserve"> del mes y año en comento.</w:t>
      </w:r>
    </w:p>
    <w:p w:rsidR="00242D4A" w:rsidRDefault="00242D4A" w:rsidP="00D604AD">
      <w:pPr>
        <w:spacing w:after="0" w:line="360" w:lineRule="auto"/>
        <w:jc w:val="both"/>
        <w:rPr>
          <w:rFonts w:ascii="Arial" w:hAnsi="Arial"/>
        </w:rPr>
      </w:pPr>
    </w:p>
    <w:p w:rsidR="004A4AE8" w:rsidRDefault="004A4AE8" w:rsidP="006D32BB">
      <w:pPr>
        <w:spacing w:after="0" w:line="360" w:lineRule="auto"/>
        <w:jc w:val="center"/>
        <w:rPr>
          <w:rFonts w:ascii="Arial" w:hAnsi="Arial"/>
          <w:b/>
        </w:rPr>
      </w:pPr>
      <w:r>
        <w:rPr>
          <w:rFonts w:ascii="Arial" w:hAnsi="Arial"/>
          <w:b/>
        </w:rPr>
        <w:t>CONSIDERANDOS</w:t>
      </w:r>
    </w:p>
    <w:p w:rsidR="004A4AE8" w:rsidRDefault="004A4AE8" w:rsidP="006D32BB">
      <w:pPr>
        <w:spacing w:after="0" w:line="360" w:lineRule="auto"/>
        <w:jc w:val="center"/>
        <w:rPr>
          <w:rFonts w:ascii="Arial" w:hAnsi="Arial"/>
          <w:b/>
        </w:rPr>
      </w:pPr>
    </w:p>
    <w:p w:rsidR="004A4AE8" w:rsidRDefault="004A4AE8" w:rsidP="006D32BB">
      <w:pPr>
        <w:spacing w:after="0" w:line="360" w:lineRule="auto"/>
        <w:jc w:val="both"/>
        <w:rPr>
          <w:rFonts w:ascii="Arial" w:hAnsi="Arial"/>
        </w:rPr>
      </w:pPr>
      <w:r>
        <w:rPr>
          <w:rFonts w:ascii="Arial" w:hAnsi="Arial"/>
          <w:b/>
        </w:rPr>
        <w:t xml:space="preserve">PRIMERO. </w:t>
      </w:r>
      <w:r>
        <w:rPr>
          <w:rFonts w:ascii="Arial" w:hAnsi="Arial"/>
        </w:rPr>
        <w:t xml:space="preserve">Con fundamento en </w:t>
      </w:r>
      <w:r w:rsidR="00381DE0">
        <w:rPr>
          <w:rFonts w:ascii="Arial" w:hAnsi="Arial"/>
        </w:rPr>
        <w:t xml:space="preserve">lo establecido en el </w:t>
      </w:r>
      <w:r>
        <w:rPr>
          <w:rFonts w:ascii="Arial" w:hAnsi="Arial"/>
        </w:rPr>
        <w:t xml:space="preserve">numeral décimo </w:t>
      </w:r>
      <w:r w:rsidR="002F6F41">
        <w:rPr>
          <w:rFonts w:ascii="Arial" w:hAnsi="Arial"/>
        </w:rPr>
        <w:t>quinto</w:t>
      </w:r>
      <w:r w:rsidR="00381DE0">
        <w:rPr>
          <w:rFonts w:ascii="Arial" w:hAnsi="Arial"/>
        </w:rPr>
        <w:t xml:space="preserve"> de los Lineamientos que establecen el procedimiento de denuncia, </w:t>
      </w:r>
      <w:r w:rsidR="00EA53F6">
        <w:rPr>
          <w:rFonts w:ascii="Arial" w:hAnsi="Arial"/>
        </w:rPr>
        <w:t>en los siguientes considerandos se realizará</w:t>
      </w:r>
      <w:r w:rsidR="00381DE0">
        <w:rPr>
          <w:rFonts w:ascii="Arial" w:hAnsi="Arial"/>
        </w:rPr>
        <w:t xml:space="preserve"> el análisis de los hechos plasmados en la petición realizada por el particular, a fin de ve</w:t>
      </w:r>
      <w:r w:rsidR="0075791D">
        <w:rPr>
          <w:rFonts w:ascii="Arial" w:hAnsi="Arial"/>
        </w:rPr>
        <w:t>rificar si ésto</w:t>
      </w:r>
      <w:r w:rsidR="00EA53F6">
        <w:rPr>
          <w:rFonts w:ascii="Arial" w:hAnsi="Arial"/>
        </w:rPr>
        <w:t>s encuadran en los</w:t>
      </w:r>
      <w:r w:rsidR="00381DE0">
        <w:rPr>
          <w:rFonts w:ascii="Arial" w:hAnsi="Arial"/>
        </w:rPr>
        <w:t xml:space="preserve"> supuesto</w:t>
      </w:r>
      <w:r w:rsidR="00EA53F6">
        <w:rPr>
          <w:rFonts w:ascii="Arial" w:hAnsi="Arial"/>
        </w:rPr>
        <w:t>s</w:t>
      </w:r>
      <w:r w:rsidR="00381DE0">
        <w:rPr>
          <w:rFonts w:ascii="Arial" w:hAnsi="Arial"/>
        </w:rPr>
        <w:t xml:space="preserve"> previsto</w:t>
      </w:r>
      <w:r w:rsidR="00EA53F6">
        <w:rPr>
          <w:rFonts w:ascii="Arial" w:hAnsi="Arial"/>
        </w:rPr>
        <w:t>s</w:t>
      </w:r>
      <w:r w:rsidR="00381DE0">
        <w:rPr>
          <w:rFonts w:ascii="Arial" w:hAnsi="Arial"/>
        </w:rPr>
        <w:t xml:space="preserve"> en </w:t>
      </w:r>
      <w:r w:rsidR="0016249F">
        <w:rPr>
          <w:rFonts w:ascii="Arial" w:hAnsi="Arial"/>
        </w:rPr>
        <w:t xml:space="preserve">los </w:t>
      </w:r>
      <w:r w:rsidR="00381DE0">
        <w:rPr>
          <w:rFonts w:ascii="Arial" w:hAnsi="Arial"/>
        </w:rPr>
        <w:t>numeral</w:t>
      </w:r>
      <w:r w:rsidR="0016249F">
        <w:rPr>
          <w:rFonts w:ascii="Arial" w:hAnsi="Arial"/>
        </w:rPr>
        <w:t>es 77 de la Ley de Transparencia y Acceso a la Información Pública del Estado de Yucatán y</w:t>
      </w:r>
      <w:r w:rsidR="00381DE0">
        <w:rPr>
          <w:rFonts w:ascii="Arial" w:hAnsi="Arial"/>
        </w:rPr>
        <w:t xml:space="preserve"> décimo primero de </w:t>
      </w:r>
      <w:r w:rsidR="002F6F41">
        <w:rPr>
          <w:rFonts w:ascii="Arial" w:hAnsi="Arial"/>
        </w:rPr>
        <w:t>los Lineamientos antes invocados.</w:t>
      </w:r>
      <w:r w:rsidR="00381DE0">
        <w:rPr>
          <w:rFonts w:ascii="Arial" w:hAnsi="Arial"/>
        </w:rPr>
        <w:t xml:space="preserve"> </w:t>
      </w:r>
    </w:p>
    <w:p w:rsidR="00381DE0" w:rsidRDefault="00381DE0" w:rsidP="006D32BB">
      <w:pPr>
        <w:spacing w:after="0" w:line="360" w:lineRule="auto"/>
        <w:jc w:val="both"/>
        <w:rPr>
          <w:rFonts w:ascii="Arial" w:hAnsi="Arial"/>
        </w:rPr>
      </w:pPr>
    </w:p>
    <w:p w:rsidR="002F6F41" w:rsidRDefault="002F6F41" w:rsidP="006D32BB">
      <w:pPr>
        <w:spacing w:after="0" w:line="360" w:lineRule="auto"/>
        <w:jc w:val="both"/>
        <w:rPr>
          <w:rFonts w:ascii="Arial" w:hAnsi="Arial"/>
        </w:rPr>
      </w:pPr>
      <w:r>
        <w:rPr>
          <w:rFonts w:ascii="Arial" w:hAnsi="Arial"/>
          <w:b/>
        </w:rPr>
        <w:t xml:space="preserve">SEGUNDO. </w:t>
      </w:r>
      <w:r>
        <w:rPr>
          <w:rFonts w:ascii="Arial" w:hAnsi="Arial"/>
        </w:rPr>
        <w:t xml:space="preserve">Del estudio efectuado al escrito </w:t>
      </w:r>
      <w:r w:rsidR="00C43E58">
        <w:rPr>
          <w:rFonts w:ascii="Arial" w:hAnsi="Arial"/>
        </w:rPr>
        <w:t>de denuncia</w:t>
      </w:r>
      <w:r>
        <w:rPr>
          <w:rFonts w:ascii="Arial" w:hAnsi="Arial"/>
        </w:rPr>
        <w:t>, se advirtió que los hechos consignados por el particular radican en</w:t>
      </w:r>
      <w:r w:rsidR="00C43E58">
        <w:rPr>
          <w:rFonts w:ascii="Arial" w:hAnsi="Arial"/>
        </w:rPr>
        <w:t xml:space="preserve"> hacer del conocimiento de este Instituto</w:t>
      </w:r>
      <w:r w:rsidR="00DB638A">
        <w:rPr>
          <w:rFonts w:ascii="Arial" w:hAnsi="Arial"/>
        </w:rPr>
        <w:t xml:space="preserve"> l</w:t>
      </w:r>
      <w:r w:rsidR="00DB638A" w:rsidRPr="00DB638A">
        <w:rPr>
          <w:rFonts w:ascii="Arial" w:hAnsi="Arial"/>
        </w:rPr>
        <w:t xml:space="preserve">a falta de </w:t>
      </w:r>
      <w:r w:rsidR="005A1BF8">
        <w:rPr>
          <w:rFonts w:ascii="Arial" w:hAnsi="Arial"/>
        </w:rPr>
        <w:t>respuesta</w:t>
      </w:r>
      <w:r w:rsidR="00242D4A">
        <w:rPr>
          <w:rFonts w:ascii="Arial" w:hAnsi="Arial"/>
        </w:rPr>
        <w:t xml:space="preserve"> </w:t>
      </w:r>
      <w:r w:rsidR="00607952">
        <w:rPr>
          <w:rFonts w:ascii="Arial" w:hAnsi="Arial"/>
        </w:rPr>
        <w:t>a la solicitud de</w:t>
      </w:r>
      <w:r w:rsidR="00735BEA">
        <w:rPr>
          <w:rFonts w:ascii="Arial" w:hAnsi="Arial"/>
        </w:rPr>
        <w:t xml:space="preserve"> información</w:t>
      </w:r>
      <w:r w:rsidR="00607952">
        <w:rPr>
          <w:rFonts w:ascii="Arial" w:hAnsi="Arial"/>
        </w:rPr>
        <w:t xml:space="preserve"> </w:t>
      </w:r>
      <w:r w:rsidR="00735BEA">
        <w:rPr>
          <w:rFonts w:ascii="Arial" w:hAnsi="Arial"/>
        </w:rPr>
        <w:t xml:space="preserve">con </w:t>
      </w:r>
      <w:r w:rsidR="00607952">
        <w:rPr>
          <w:rFonts w:ascii="Arial" w:hAnsi="Arial"/>
        </w:rPr>
        <w:t xml:space="preserve">folio 00376218. </w:t>
      </w:r>
      <w:r w:rsidR="00EA53F6">
        <w:rPr>
          <w:rFonts w:ascii="Arial" w:hAnsi="Arial"/>
        </w:rPr>
        <w:t>Así pues</w:t>
      </w:r>
      <w:r w:rsidR="00C43E58">
        <w:rPr>
          <w:rFonts w:ascii="Arial" w:hAnsi="Arial"/>
        </w:rPr>
        <w:t>, para establecer la procedencia de la denuncia que diera origen al procedimiento al rubro citado, a continuación</w:t>
      </w:r>
      <w:r w:rsidR="00AD77F7">
        <w:rPr>
          <w:rFonts w:ascii="Arial" w:hAnsi="Arial"/>
        </w:rPr>
        <w:t>,</w:t>
      </w:r>
      <w:r w:rsidR="00C43E58">
        <w:rPr>
          <w:rFonts w:ascii="Arial" w:hAnsi="Arial"/>
        </w:rPr>
        <w:t xml:space="preserve"> se determinará si la</w:t>
      </w:r>
      <w:r w:rsidR="00823121">
        <w:rPr>
          <w:rFonts w:ascii="Arial" w:hAnsi="Arial"/>
        </w:rPr>
        <w:t>s</w:t>
      </w:r>
      <w:r w:rsidR="001D138C">
        <w:rPr>
          <w:rFonts w:ascii="Arial" w:hAnsi="Arial"/>
        </w:rPr>
        <w:t xml:space="preserve"> manifestaciones vertidas por el</w:t>
      </w:r>
      <w:r w:rsidR="00C43E58">
        <w:rPr>
          <w:rFonts w:ascii="Arial" w:hAnsi="Arial"/>
        </w:rPr>
        <w:t xml:space="preserve"> denunc</w:t>
      </w:r>
      <w:r w:rsidR="001D138C">
        <w:rPr>
          <w:rFonts w:ascii="Arial" w:hAnsi="Arial"/>
        </w:rPr>
        <w:t>iante, encuadran</w:t>
      </w:r>
      <w:r w:rsidR="00EA53F6">
        <w:rPr>
          <w:rFonts w:ascii="Arial" w:hAnsi="Arial"/>
        </w:rPr>
        <w:t xml:space="preserve"> en los supuestos que pudieran dar origen al procedimiento de denuncia contemplado en el Capítulo VII del Título Quinto de la Ley General de Transparencia y Acceso a la Información Pública</w:t>
      </w:r>
      <w:r w:rsidR="005A1BF8">
        <w:rPr>
          <w:rFonts w:ascii="Arial" w:hAnsi="Arial"/>
        </w:rPr>
        <w:t xml:space="preserve"> (en</w:t>
      </w:r>
      <w:r w:rsidR="00EA53F6">
        <w:rPr>
          <w:rFonts w:ascii="Arial" w:hAnsi="Arial"/>
        </w:rPr>
        <w:t xml:space="preserve"> adelante Ley General</w:t>
      </w:r>
      <w:r w:rsidR="005A1BF8">
        <w:rPr>
          <w:rFonts w:ascii="Arial" w:hAnsi="Arial"/>
        </w:rPr>
        <w:t>)</w:t>
      </w:r>
      <w:r w:rsidR="00CF0657">
        <w:rPr>
          <w:rFonts w:ascii="Arial" w:hAnsi="Arial"/>
        </w:rPr>
        <w:t>.</w:t>
      </w:r>
    </w:p>
    <w:p w:rsidR="00EA53F6" w:rsidRDefault="00EA53F6" w:rsidP="006D32BB">
      <w:pPr>
        <w:spacing w:after="0" w:line="360" w:lineRule="auto"/>
        <w:jc w:val="both"/>
        <w:rPr>
          <w:rFonts w:ascii="Arial" w:hAnsi="Arial"/>
        </w:rPr>
      </w:pPr>
    </w:p>
    <w:p w:rsidR="00ED1C08" w:rsidRDefault="00EA53F6" w:rsidP="006D32BB">
      <w:pPr>
        <w:spacing w:after="0" w:line="360" w:lineRule="auto"/>
        <w:jc w:val="both"/>
        <w:rPr>
          <w:rFonts w:ascii="Arial" w:hAnsi="Arial"/>
        </w:rPr>
      </w:pPr>
      <w:r>
        <w:rPr>
          <w:rFonts w:ascii="Arial" w:hAnsi="Arial"/>
        </w:rPr>
        <w:t>Al respecto</w:t>
      </w:r>
      <w:r w:rsidR="00ED1C08">
        <w:rPr>
          <w:rFonts w:ascii="Arial" w:hAnsi="Arial"/>
        </w:rPr>
        <w:t>,</w:t>
      </w:r>
      <w:r>
        <w:rPr>
          <w:rFonts w:ascii="Arial" w:hAnsi="Arial"/>
        </w:rPr>
        <w:t xml:space="preserve"> </w:t>
      </w:r>
      <w:r w:rsidR="00ED1C08">
        <w:rPr>
          <w:rFonts w:ascii="Arial" w:hAnsi="Arial"/>
        </w:rPr>
        <w:t>los</w:t>
      </w:r>
      <w:r w:rsidR="00807640">
        <w:rPr>
          <w:rFonts w:ascii="Arial" w:hAnsi="Arial"/>
        </w:rPr>
        <w:t xml:space="preserve"> artículo</w:t>
      </w:r>
      <w:r w:rsidR="00ED1C08">
        <w:rPr>
          <w:rFonts w:ascii="Arial" w:hAnsi="Arial"/>
        </w:rPr>
        <w:t>s</w:t>
      </w:r>
      <w:r w:rsidR="00807640">
        <w:rPr>
          <w:rFonts w:ascii="Arial" w:hAnsi="Arial"/>
        </w:rPr>
        <w:t xml:space="preserve"> 68</w:t>
      </w:r>
      <w:r w:rsidR="00ED1C08">
        <w:rPr>
          <w:rFonts w:ascii="Arial" w:hAnsi="Arial"/>
        </w:rPr>
        <w:t xml:space="preserve"> y 77</w:t>
      </w:r>
      <w:r w:rsidR="00807640">
        <w:rPr>
          <w:rFonts w:ascii="Arial" w:hAnsi="Arial"/>
        </w:rPr>
        <w:t xml:space="preserve"> de la Ley de Transparencia y Acceso a la Información Pública del Estado de Yucatán, dispone</w:t>
      </w:r>
      <w:r w:rsidR="00ED1C08">
        <w:rPr>
          <w:rFonts w:ascii="Arial" w:hAnsi="Arial"/>
        </w:rPr>
        <w:t>n lo siguiente:</w:t>
      </w:r>
    </w:p>
    <w:p w:rsidR="00ED1C08" w:rsidRDefault="00ED1C08" w:rsidP="006D32BB">
      <w:pPr>
        <w:spacing w:after="0" w:line="360" w:lineRule="auto"/>
        <w:jc w:val="both"/>
        <w:rPr>
          <w:rFonts w:ascii="Arial" w:hAnsi="Arial"/>
        </w:rPr>
      </w:pPr>
    </w:p>
    <w:p w:rsidR="00ED1C08" w:rsidRPr="0016249F" w:rsidRDefault="00ED1C08" w:rsidP="006D32BB">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68. Verificación y denuncia de la información</w:t>
      </w:r>
    </w:p>
    <w:p w:rsidR="00ED1C08" w:rsidRPr="001865C4" w:rsidRDefault="00ED1C08" w:rsidP="006D32BB">
      <w:pPr>
        <w:autoSpaceDE w:val="0"/>
        <w:autoSpaceDN w:val="0"/>
        <w:adjustRightInd w:val="0"/>
        <w:spacing w:after="0" w:line="360" w:lineRule="auto"/>
        <w:ind w:left="567" w:right="567"/>
        <w:jc w:val="both"/>
        <w:rPr>
          <w:rFonts w:ascii="Arial" w:hAnsi="Arial" w:cs="Arial,Bold"/>
          <w:bCs/>
          <w:i/>
          <w:sz w:val="20"/>
          <w:szCs w:val="21"/>
        </w:rPr>
      </w:pPr>
    </w:p>
    <w:p w:rsidR="00ED1C08" w:rsidRPr="001865C4" w:rsidRDefault="00ED1C08" w:rsidP="006D32BB">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El instituto, de oficio o a petición de los particulares, verificarán el cumplimiento que los sujetos obligados den a las disposiciones previstas en este título.</w:t>
      </w:r>
    </w:p>
    <w:p w:rsidR="00ED1C08" w:rsidRPr="001865C4" w:rsidRDefault="00ED1C08" w:rsidP="006D32BB">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6D32BB">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Las denuncias presentadas por los particulares podrán realizarse en cualquier momento, de conformidad con el procedimiento señalado en la presente Ley.</w:t>
      </w:r>
    </w:p>
    <w:p w:rsidR="00ED1C08" w:rsidRPr="001865C4" w:rsidRDefault="00ED1C08" w:rsidP="006D32BB">
      <w:pPr>
        <w:spacing w:after="0" w:line="360" w:lineRule="auto"/>
        <w:ind w:left="567" w:right="567"/>
        <w:jc w:val="both"/>
        <w:rPr>
          <w:rFonts w:ascii="Arial" w:hAnsi="Arial" w:cs="Arial"/>
          <w:i/>
          <w:sz w:val="20"/>
          <w:szCs w:val="21"/>
        </w:rPr>
      </w:pPr>
    </w:p>
    <w:p w:rsidR="00ED1C08" w:rsidRPr="0016249F" w:rsidRDefault="00ED1C08" w:rsidP="006D32BB">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77. Denuncia por incumplimiento</w:t>
      </w:r>
    </w:p>
    <w:p w:rsidR="00ED1C08" w:rsidRPr="001865C4" w:rsidRDefault="00ED1C08" w:rsidP="006D32BB">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6D32BB">
      <w:pPr>
        <w:autoSpaceDE w:val="0"/>
        <w:autoSpaceDN w:val="0"/>
        <w:adjustRightInd w:val="0"/>
        <w:spacing w:after="0" w:line="360" w:lineRule="auto"/>
        <w:ind w:left="567" w:right="567"/>
        <w:jc w:val="both"/>
        <w:rPr>
          <w:rFonts w:ascii="Arial" w:hAnsi="Arial"/>
          <w:i/>
          <w:sz w:val="20"/>
        </w:rPr>
      </w:pPr>
      <w:r w:rsidRPr="001865C4">
        <w:rPr>
          <w:rFonts w:ascii="Arial" w:hAnsi="Arial" w:cs="Arial"/>
          <w:i/>
          <w:sz w:val="20"/>
          <w:szCs w:val="21"/>
        </w:rPr>
        <w:t>Cualquier persona podrá denunciar ante el instituto la falta de publicación y actualización de las obligaciones establecidas en el capítulo II en los sitios web de los sujetos obligados o en la plataforma nacional, con base en las disposiciones y el procedimiento previstos en los artículos 89 al 99 de la Ley general.</w:t>
      </w:r>
    </w:p>
    <w:p w:rsidR="00ED1C08" w:rsidRDefault="00ED1C08" w:rsidP="006D32BB">
      <w:pPr>
        <w:spacing w:after="0" w:line="360" w:lineRule="auto"/>
        <w:jc w:val="both"/>
        <w:rPr>
          <w:rFonts w:ascii="Arial" w:hAnsi="Arial"/>
        </w:rPr>
      </w:pPr>
    </w:p>
    <w:p w:rsidR="00ED1C08" w:rsidRDefault="00ED1C08" w:rsidP="006D32BB">
      <w:pPr>
        <w:spacing w:after="0" w:line="360" w:lineRule="auto"/>
        <w:jc w:val="both"/>
        <w:rPr>
          <w:rFonts w:ascii="Arial" w:hAnsi="Arial"/>
        </w:rPr>
      </w:pPr>
      <w:r>
        <w:rPr>
          <w:rFonts w:ascii="Arial" w:hAnsi="Arial"/>
        </w:rPr>
        <w:t xml:space="preserve">A su vez, </w:t>
      </w:r>
      <w:r w:rsidR="00C33556">
        <w:rPr>
          <w:rFonts w:ascii="Arial" w:hAnsi="Arial"/>
        </w:rPr>
        <w:t>los</w:t>
      </w:r>
      <w:r>
        <w:rPr>
          <w:rFonts w:ascii="Arial" w:hAnsi="Arial"/>
        </w:rPr>
        <w:t xml:space="preserve"> numeral</w:t>
      </w:r>
      <w:r w:rsidR="00C33556">
        <w:rPr>
          <w:rFonts w:ascii="Arial" w:hAnsi="Arial"/>
        </w:rPr>
        <w:t>es décimo,</w:t>
      </w:r>
      <w:r>
        <w:rPr>
          <w:rFonts w:ascii="Arial" w:hAnsi="Arial"/>
        </w:rPr>
        <w:t xml:space="preserve"> décimo primero</w:t>
      </w:r>
      <w:r w:rsidR="00C33556">
        <w:rPr>
          <w:rFonts w:ascii="Arial" w:hAnsi="Arial"/>
        </w:rPr>
        <w:t xml:space="preserve"> y décimo séptimo</w:t>
      </w:r>
      <w:r>
        <w:rPr>
          <w:rFonts w:ascii="Arial" w:hAnsi="Arial"/>
        </w:rPr>
        <w:t xml:space="preserve"> de los Lineamientos que establecen el procedimiento de denuncia, dispone</w:t>
      </w:r>
      <w:r w:rsidR="0016249F">
        <w:rPr>
          <w:rFonts w:ascii="Arial" w:hAnsi="Arial"/>
        </w:rPr>
        <w:t>n</w:t>
      </w:r>
      <w:r>
        <w:rPr>
          <w:rFonts w:ascii="Arial" w:hAnsi="Arial"/>
        </w:rPr>
        <w:t>:</w:t>
      </w:r>
    </w:p>
    <w:p w:rsidR="00C33556" w:rsidRPr="001865C4" w:rsidRDefault="00C33556" w:rsidP="006D32BB">
      <w:pPr>
        <w:spacing w:after="0" w:line="360" w:lineRule="auto"/>
        <w:ind w:left="567" w:right="567"/>
        <w:jc w:val="both"/>
        <w:rPr>
          <w:rFonts w:ascii="Arial" w:hAnsi="Arial"/>
          <w:i/>
          <w:sz w:val="20"/>
        </w:rPr>
      </w:pPr>
      <w:r w:rsidRPr="0016249F">
        <w:rPr>
          <w:rFonts w:ascii="Arial" w:hAnsi="Arial"/>
          <w:b/>
          <w:i/>
          <w:sz w:val="20"/>
        </w:rPr>
        <w:t>Décimo.</w:t>
      </w:r>
      <w:r w:rsidRPr="001865C4">
        <w:rPr>
          <w:rFonts w:ascii="Arial" w:hAnsi="Arial"/>
          <w:b/>
          <w:i/>
          <w:sz w:val="20"/>
        </w:rPr>
        <w:t xml:space="preserve"> </w:t>
      </w:r>
      <w:r w:rsidRPr="001865C4">
        <w:rPr>
          <w:rFonts w:ascii="Arial" w:hAnsi="Arial"/>
          <w:i/>
          <w:sz w:val="20"/>
        </w:rPr>
        <w:t>El Instituto verificará a petición de los particulares el cumplimiento de las obligaciones de transparencia que deben publicar los sujetos obligados del Estado de Yucatán en los portales de Internet y en la Plataforma Nacional de Transparencia, a través de la denuncia que éstos presenten.</w:t>
      </w:r>
    </w:p>
    <w:p w:rsidR="00C33556" w:rsidRPr="001865C4" w:rsidRDefault="00C33556" w:rsidP="006D32BB">
      <w:pPr>
        <w:spacing w:after="0" w:line="360" w:lineRule="auto"/>
        <w:ind w:left="567" w:right="567"/>
        <w:jc w:val="both"/>
        <w:rPr>
          <w:rFonts w:ascii="Arial" w:hAnsi="Arial"/>
          <w:i/>
          <w:sz w:val="20"/>
        </w:rPr>
      </w:pPr>
    </w:p>
    <w:p w:rsidR="00ED1C08" w:rsidRPr="001865C4" w:rsidRDefault="00ED1C08" w:rsidP="006D32BB">
      <w:pPr>
        <w:spacing w:after="0" w:line="360" w:lineRule="auto"/>
        <w:ind w:left="567" w:right="567"/>
        <w:jc w:val="both"/>
        <w:rPr>
          <w:rFonts w:ascii="Arial" w:hAnsi="Arial" w:cs="Arial"/>
          <w:i/>
          <w:sz w:val="20"/>
          <w:szCs w:val="21"/>
        </w:rPr>
      </w:pPr>
      <w:r w:rsidRPr="0016249F">
        <w:rPr>
          <w:rFonts w:ascii="Arial" w:hAnsi="Arial"/>
          <w:b/>
          <w:i/>
          <w:sz w:val="20"/>
        </w:rPr>
        <w:t>Décimo primero.</w:t>
      </w:r>
      <w:r w:rsidRPr="001865C4">
        <w:rPr>
          <w:rFonts w:ascii="Arial" w:hAnsi="Arial"/>
          <w:i/>
          <w:sz w:val="20"/>
        </w:rPr>
        <w:t xml:space="preserve"> </w:t>
      </w:r>
      <w:r w:rsidRPr="001865C4">
        <w:rPr>
          <w:rFonts w:ascii="Arial" w:hAnsi="Arial" w:cs="Arial"/>
          <w:i/>
          <w:sz w:val="20"/>
          <w:szCs w:val="21"/>
        </w:rPr>
        <w:t>Cualquier persona podrá denunciar ante el Instituto la falta de publicación o actualización por parte de los sujetos obligados en sus sitios de Internet o en la Plataforma Nacional, de la información inherente a sus obligaciones de transparencia.</w:t>
      </w:r>
    </w:p>
    <w:p w:rsidR="00DB638A" w:rsidRDefault="00DB638A" w:rsidP="00EE725C">
      <w:pPr>
        <w:pStyle w:val="Texto"/>
        <w:spacing w:after="0" w:line="360" w:lineRule="auto"/>
        <w:ind w:right="567" w:firstLine="0"/>
        <w:rPr>
          <w:rFonts w:eastAsiaTheme="minorHAnsi" w:cstheme="minorBidi"/>
          <w:b/>
          <w:i/>
          <w:sz w:val="20"/>
          <w:szCs w:val="22"/>
          <w:lang w:val="es-MX" w:eastAsia="en-US"/>
        </w:rPr>
      </w:pPr>
    </w:p>
    <w:p w:rsidR="00DB638A" w:rsidRPr="00EE725C" w:rsidRDefault="00EE725C" w:rsidP="006D32BB">
      <w:pPr>
        <w:pStyle w:val="Texto"/>
        <w:spacing w:after="0" w:line="360" w:lineRule="auto"/>
        <w:ind w:left="567" w:right="567" w:firstLine="0"/>
        <w:rPr>
          <w:rFonts w:eastAsiaTheme="minorHAnsi" w:cstheme="minorBidi"/>
          <w:i/>
          <w:sz w:val="20"/>
          <w:szCs w:val="22"/>
          <w:lang w:val="es-MX" w:eastAsia="en-US"/>
        </w:rPr>
      </w:pPr>
      <w:r w:rsidRPr="00EE725C">
        <w:rPr>
          <w:rFonts w:eastAsiaTheme="minorHAnsi" w:cstheme="minorBidi"/>
          <w:i/>
          <w:sz w:val="20"/>
          <w:szCs w:val="22"/>
          <w:lang w:val="es-MX" w:eastAsia="en-US"/>
        </w:rPr>
        <w:t>…</w:t>
      </w:r>
    </w:p>
    <w:p w:rsidR="00DB638A" w:rsidRDefault="00DB638A" w:rsidP="006D32BB">
      <w:pPr>
        <w:pStyle w:val="Texto"/>
        <w:spacing w:after="0" w:line="360" w:lineRule="auto"/>
        <w:ind w:left="567" w:right="567" w:firstLine="0"/>
        <w:rPr>
          <w:rFonts w:eastAsiaTheme="minorHAnsi" w:cstheme="minorBidi"/>
          <w:b/>
          <w:i/>
          <w:sz w:val="20"/>
          <w:szCs w:val="22"/>
          <w:lang w:val="es-MX" w:eastAsia="en-US"/>
        </w:rPr>
      </w:pPr>
    </w:p>
    <w:p w:rsidR="00C33556" w:rsidRDefault="00C33556" w:rsidP="006D32BB">
      <w:pPr>
        <w:pStyle w:val="Texto"/>
        <w:spacing w:after="0" w:line="360" w:lineRule="auto"/>
        <w:ind w:left="567" w:right="567" w:firstLine="0"/>
        <w:rPr>
          <w:i/>
          <w:sz w:val="20"/>
          <w:szCs w:val="22"/>
        </w:rPr>
      </w:pPr>
      <w:r w:rsidRPr="0016249F">
        <w:rPr>
          <w:rFonts w:eastAsiaTheme="minorHAnsi" w:cstheme="minorBidi"/>
          <w:b/>
          <w:i/>
          <w:sz w:val="20"/>
          <w:szCs w:val="22"/>
          <w:lang w:val="es-MX" w:eastAsia="en-US"/>
        </w:rPr>
        <w:t>Décimo séptimo</w:t>
      </w:r>
      <w:r w:rsidRPr="001865C4">
        <w:rPr>
          <w:rFonts w:eastAsiaTheme="minorHAnsi" w:cstheme="minorBidi"/>
          <w:i/>
          <w:sz w:val="20"/>
          <w:szCs w:val="22"/>
          <w:lang w:val="es-MX" w:eastAsia="en-US"/>
        </w:rPr>
        <w:t xml:space="preserve">. </w:t>
      </w:r>
      <w:r w:rsidRPr="001865C4">
        <w:rPr>
          <w:i/>
          <w:sz w:val="20"/>
          <w:szCs w:val="22"/>
        </w:rPr>
        <w:t>La denuncia será desechada por improcedente cuando:</w:t>
      </w:r>
    </w:p>
    <w:p w:rsidR="00AD77F7" w:rsidRPr="001865C4" w:rsidRDefault="00AD77F7" w:rsidP="006D32BB">
      <w:pPr>
        <w:pStyle w:val="Texto"/>
        <w:spacing w:after="0" w:line="360" w:lineRule="auto"/>
        <w:ind w:left="567" w:right="567" w:firstLine="0"/>
        <w:rPr>
          <w:i/>
          <w:sz w:val="20"/>
          <w:szCs w:val="22"/>
        </w:rPr>
      </w:pPr>
    </w:p>
    <w:p w:rsidR="00C33556" w:rsidRDefault="00C33556" w:rsidP="006D32BB">
      <w:pPr>
        <w:pStyle w:val="Texto"/>
        <w:numPr>
          <w:ilvl w:val="0"/>
          <w:numId w:val="4"/>
        </w:numPr>
        <w:spacing w:after="0" w:line="360" w:lineRule="auto"/>
        <w:ind w:left="1068" w:right="567"/>
        <w:rPr>
          <w:i/>
          <w:sz w:val="20"/>
          <w:szCs w:val="22"/>
        </w:rPr>
      </w:pPr>
      <w:r w:rsidRPr="001865C4">
        <w:rPr>
          <w:i/>
          <w:sz w:val="20"/>
          <w:szCs w:val="22"/>
        </w:rPr>
        <w:t>Exista plena certeza de que anteriormente el Instituto ya había conocido del mismo incumplimiento, y en su momento se instruyó la publicación o actualización de la obligación de transparencia correspondiente;</w:t>
      </w:r>
    </w:p>
    <w:p w:rsidR="005A1BF8" w:rsidRPr="001865C4" w:rsidRDefault="005A1BF8" w:rsidP="005A1BF8">
      <w:pPr>
        <w:pStyle w:val="Texto"/>
        <w:spacing w:after="0" w:line="360" w:lineRule="auto"/>
        <w:ind w:left="1068" w:right="567" w:firstLine="0"/>
        <w:rPr>
          <w:i/>
          <w:sz w:val="20"/>
          <w:szCs w:val="22"/>
        </w:rPr>
      </w:pPr>
    </w:p>
    <w:p w:rsidR="00C33556" w:rsidRPr="001865C4" w:rsidRDefault="00C33556" w:rsidP="006D32BB">
      <w:pPr>
        <w:pStyle w:val="Texto"/>
        <w:numPr>
          <w:ilvl w:val="0"/>
          <w:numId w:val="4"/>
        </w:numPr>
        <w:spacing w:after="0" w:line="360" w:lineRule="auto"/>
        <w:ind w:left="1068" w:right="567"/>
        <w:rPr>
          <w:i/>
          <w:sz w:val="20"/>
          <w:szCs w:val="22"/>
        </w:rPr>
      </w:pPr>
      <w:r w:rsidRPr="001865C4">
        <w:rPr>
          <w:i/>
          <w:sz w:val="20"/>
          <w:szCs w:val="22"/>
        </w:rPr>
        <w:t>El particular no desahogue la prevención a que hace referencia el numeral anterior, en el plazo señalado;</w:t>
      </w:r>
    </w:p>
    <w:p w:rsidR="00C33556" w:rsidRPr="001865C4" w:rsidRDefault="00C33556" w:rsidP="006D32BB">
      <w:pPr>
        <w:pStyle w:val="Texto"/>
        <w:spacing w:after="0" w:line="360" w:lineRule="auto"/>
        <w:ind w:left="1068" w:right="567" w:firstLine="708"/>
        <w:rPr>
          <w:i/>
          <w:sz w:val="20"/>
          <w:szCs w:val="22"/>
        </w:rPr>
      </w:pPr>
    </w:p>
    <w:p w:rsidR="00C33556" w:rsidRPr="001865C4" w:rsidRDefault="00C33556" w:rsidP="006D32BB">
      <w:pPr>
        <w:pStyle w:val="Texto"/>
        <w:numPr>
          <w:ilvl w:val="0"/>
          <w:numId w:val="4"/>
        </w:numPr>
        <w:spacing w:after="0" w:line="360" w:lineRule="auto"/>
        <w:ind w:left="1068" w:right="567"/>
        <w:rPr>
          <w:i/>
          <w:sz w:val="20"/>
          <w:szCs w:val="22"/>
        </w:rPr>
      </w:pPr>
      <w:r w:rsidRPr="001865C4">
        <w:rPr>
          <w:i/>
          <w:sz w:val="20"/>
          <w:szCs w:val="22"/>
        </w:rPr>
        <w:t>La denuncia no verse sobre presuntos incumplimientos de las obligaciones de transparencia previstas en los artículos 70 a 82 de la Ley General;</w:t>
      </w:r>
    </w:p>
    <w:p w:rsidR="00C33556" w:rsidRPr="001865C4" w:rsidRDefault="00C33556" w:rsidP="006D32BB">
      <w:pPr>
        <w:pStyle w:val="Texto"/>
        <w:spacing w:after="0" w:line="360" w:lineRule="auto"/>
        <w:ind w:left="1068" w:right="567" w:firstLine="0"/>
        <w:rPr>
          <w:i/>
          <w:sz w:val="20"/>
          <w:szCs w:val="22"/>
        </w:rPr>
      </w:pPr>
    </w:p>
    <w:p w:rsidR="00C33556" w:rsidRPr="001865C4" w:rsidRDefault="00C33556" w:rsidP="006D32BB">
      <w:pPr>
        <w:pStyle w:val="Texto"/>
        <w:numPr>
          <w:ilvl w:val="0"/>
          <w:numId w:val="4"/>
        </w:numPr>
        <w:spacing w:after="0" w:line="360" w:lineRule="auto"/>
        <w:ind w:left="1068" w:right="567"/>
        <w:rPr>
          <w:i/>
          <w:sz w:val="20"/>
          <w:szCs w:val="22"/>
        </w:rPr>
      </w:pPr>
      <w:r w:rsidRPr="001865C4">
        <w:rPr>
          <w:i/>
          <w:sz w:val="20"/>
          <w:szCs w:val="22"/>
        </w:rPr>
        <w:t>La denuncia se refiera al ejercicio del derecho de acceso a la información;</w:t>
      </w:r>
    </w:p>
    <w:p w:rsidR="00C33556" w:rsidRPr="001865C4" w:rsidRDefault="00C33556" w:rsidP="006D32BB">
      <w:pPr>
        <w:pStyle w:val="Texto"/>
        <w:spacing w:after="0" w:line="360" w:lineRule="auto"/>
        <w:ind w:left="1068" w:right="567" w:firstLine="0"/>
        <w:rPr>
          <w:i/>
          <w:sz w:val="20"/>
          <w:szCs w:val="22"/>
        </w:rPr>
      </w:pPr>
    </w:p>
    <w:p w:rsidR="00C33556" w:rsidRPr="001865C4" w:rsidRDefault="00C33556" w:rsidP="006D32BB">
      <w:pPr>
        <w:pStyle w:val="Texto"/>
        <w:numPr>
          <w:ilvl w:val="0"/>
          <w:numId w:val="4"/>
        </w:numPr>
        <w:spacing w:after="0" w:line="360" w:lineRule="auto"/>
        <w:ind w:left="1068" w:right="567"/>
        <w:rPr>
          <w:i/>
          <w:sz w:val="20"/>
          <w:szCs w:val="22"/>
        </w:rPr>
      </w:pPr>
      <w:r w:rsidRPr="001865C4">
        <w:rPr>
          <w:i/>
          <w:sz w:val="20"/>
          <w:szCs w:val="22"/>
        </w:rPr>
        <w:t>La denuncia verse sobre el trámite de algún medio de impugnación; o,</w:t>
      </w:r>
    </w:p>
    <w:p w:rsidR="00C33556" w:rsidRPr="001865C4" w:rsidRDefault="00C33556" w:rsidP="006D32BB">
      <w:pPr>
        <w:pStyle w:val="Texto"/>
        <w:spacing w:after="0" w:line="360" w:lineRule="auto"/>
        <w:ind w:left="1068" w:right="567" w:firstLine="0"/>
        <w:rPr>
          <w:i/>
          <w:sz w:val="20"/>
          <w:szCs w:val="22"/>
        </w:rPr>
      </w:pPr>
    </w:p>
    <w:p w:rsidR="00C33556" w:rsidRPr="001865C4" w:rsidRDefault="00C33556" w:rsidP="006D32BB">
      <w:pPr>
        <w:pStyle w:val="Texto"/>
        <w:numPr>
          <w:ilvl w:val="0"/>
          <w:numId w:val="4"/>
        </w:numPr>
        <w:spacing w:after="0" w:line="360" w:lineRule="auto"/>
        <w:ind w:left="1068" w:right="567"/>
        <w:rPr>
          <w:i/>
          <w:sz w:val="20"/>
          <w:szCs w:val="22"/>
        </w:rPr>
      </w:pPr>
      <w:r w:rsidRPr="001865C4">
        <w:rPr>
          <w:i/>
          <w:sz w:val="20"/>
          <w:szCs w:val="22"/>
        </w:rPr>
        <w:t xml:space="preserve">Sea presentada por un medio distinto a los previstos en el numeral décimo segundo. </w:t>
      </w:r>
    </w:p>
    <w:p w:rsidR="002F6F41" w:rsidRDefault="002F6F41" w:rsidP="006D32BB">
      <w:pPr>
        <w:spacing w:after="0" w:line="360" w:lineRule="auto"/>
        <w:jc w:val="both"/>
        <w:rPr>
          <w:rFonts w:ascii="Arial" w:hAnsi="Arial"/>
        </w:rPr>
      </w:pPr>
    </w:p>
    <w:p w:rsidR="00ED1C08" w:rsidRDefault="00ED1C08" w:rsidP="006D32BB">
      <w:pPr>
        <w:spacing w:after="0" w:line="360" w:lineRule="auto"/>
        <w:jc w:val="both"/>
        <w:rPr>
          <w:rFonts w:ascii="Arial" w:hAnsi="Arial"/>
        </w:rPr>
      </w:pPr>
      <w:r>
        <w:rPr>
          <w:rFonts w:ascii="Arial" w:hAnsi="Arial"/>
        </w:rPr>
        <w:t>De la interpretación armónica efectuada a los preceptos legales antes transcritos, se colige lo siguiente:</w:t>
      </w:r>
    </w:p>
    <w:p w:rsidR="00ED1C08" w:rsidRDefault="00ED1C08" w:rsidP="006D32BB">
      <w:pPr>
        <w:spacing w:after="0" w:line="360" w:lineRule="auto"/>
        <w:jc w:val="both"/>
        <w:rPr>
          <w:rFonts w:ascii="Arial" w:hAnsi="Arial"/>
        </w:rPr>
      </w:pPr>
    </w:p>
    <w:p w:rsidR="00C33556" w:rsidRDefault="00C33556" w:rsidP="006D32BB">
      <w:pPr>
        <w:pStyle w:val="Prrafodelista"/>
        <w:numPr>
          <w:ilvl w:val="0"/>
          <w:numId w:val="5"/>
        </w:numPr>
        <w:spacing w:after="0" w:line="360" w:lineRule="auto"/>
        <w:jc w:val="both"/>
        <w:rPr>
          <w:rFonts w:ascii="Arial" w:hAnsi="Arial"/>
        </w:rPr>
      </w:pPr>
      <w:r>
        <w:rPr>
          <w:rFonts w:ascii="Arial" w:hAnsi="Arial"/>
        </w:rPr>
        <w:t>Que es atribución del Instituto Estatal de Transparencia, Acceso a la Información Pública y Protección de Datos Personales verificar, a petición de los p</w:t>
      </w:r>
      <w:r w:rsidRPr="00C33556">
        <w:rPr>
          <w:rFonts w:ascii="Arial" w:hAnsi="Arial"/>
        </w:rPr>
        <w:t>articulares el cumplimiento que los sujetos obligados den a obligaciones de transparencia que deben publicar en los portales de Internet y en la Plataforma Nacional de Transparencia</w:t>
      </w:r>
      <w:r>
        <w:rPr>
          <w:rFonts w:ascii="Arial" w:hAnsi="Arial"/>
        </w:rPr>
        <w:t>, a través del procedimiento de denuncia.</w:t>
      </w:r>
    </w:p>
    <w:p w:rsidR="00C33556" w:rsidRDefault="00C33556" w:rsidP="006D32BB">
      <w:pPr>
        <w:pStyle w:val="Prrafodelista"/>
        <w:spacing w:after="0" w:line="360" w:lineRule="auto"/>
        <w:ind w:left="360"/>
        <w:jc w:val="both"/>
        <w:rPr>
          <w:rFonts w:ascii="Arial" w:hAnsi="Arial"/>
        </w:rPr>
      </w:pPr>
    </w:p>
    <w:p w:rsidR="00C91959" w:rsidRPr="005A1BF8" w:rsidRDefault="00C33556" w:rsidP="005A1BF8">
      <w:pPr>
        <w:pStyle w:val="Prrafodelista"/>
        <w:numPr>
          <w:ilvl w:val="0"/>
          <w:numId w:val="5"/>
        </w:numPr>
        <w:spacing w:after="0" w:line="360" w:lineRule="auto"/>
        <w:jc w:val="both"/>
        <w:rPr>
          <w:rFonts w:ascii="Arial" w:hAnsi="Arial"/>
        </w:rPr>
      </w:pPr>
      <w:r>
        <w:rPr>
          <w:rFonts w:ascii="Arial" w:hAnsi="Arial"/>
        </w:rPr>
        <w:t xml:space="preserve">En concordancia con lo dicho en el punto que antecede, sólo podrán ser procedentes </w:t>
      </w:r>
      <w:r w:rsidR="00C91959">
        <w:rPr>
          <w:rFonts w:ascii="Arial" w:hAnsi="Arial"/>
        </w:rPr>
        <w:t>para efectos del procedimiento de denuncia, aquellas manifestaciones que refie</w:t>
      </w:r>
      <w:r w:rsidR="009134B3">
        <w:rPr>
          <w:rFonts w:ascii="Arial" w:hAnsi="Arial"/>
        </w:rPr>
        <w:t xml:space="preserve">ran a la falta de publicación </w:t>
      </w:r>
      <w:r w:rsidR="00C91959">
        <w:rPr>
          <w:rFonts w:ascii="Arial" w:hAnsi="Arial"/>
        </w:rPr>
        <w:t xml:space="preserve">o actualización por parte de los sujetos obligados a las obligaciones de transparencia </w:t>
      </w:r>
      <w:r w:rsidR="001865C4">
        <w:rPr>
          <w:rFonts w:ascii="Arial" w:hAnsi="Arial"/>
        </w:rPr>
        <w:t xml:space="preserve">previstas en los artículos 70 a 82 de la Ley General, </w:t>
      </w:r>
      <w:r w:rsidR="00C91959">
        <w:rPr>
          <w:rFonts w:ascii="Arial" w:hAnsi="Arial"/>
        </w:rPr>
        <w:t>que deben publicar en los portales de Internet y en la Plataforma Nacional de Transparencia.</w:t>
      </w:r>
    </w:p>
    <w:p w:rsidR="00774AAB" w:rsidRDefault="00C91959" w:rsidP="006D32BB">
      <w:pPr>
        <w:spacing w:after="0" w:line="360" w:lineRule="auto"/>
        <w:jc w:val="both"/>
        <w:rPr>
          <w:rFonts w:ascii="Arial" w:hAnsi="Arial"/>
        </w:rPr>
      </w:pPr>
      <w:r>
        <w:rPr>
          <w:rFonts w:ascii="Arial" w:hAnsi="Arial"/>
        </w:rPr>
        <w:t xml:space="preserve">En mérito de lo anterior, se concluye que para el caso que nos ocupa </w:t>
      </w:r>
      <w:r w:rsidR="00774AAB">
        <w:rPr>
          <w:rFonts w:ascii="Arial" w:hAnsi="Arial"/>
        </w:rPr>
        <w:t xml:space="preserve">no se actualiza </w:t>
      </w:r>
      <w:r w:rsidR="005A1BF8">
        <w:rPr>
          <w:rFonts w:ascii="Arial" w:hAnsi="Arial"/>
        </w:rPr>
        <w:t>el supuesto normativo contemplado</w:t>
      </w:r>
      <w:r w:rsidR="00774AAB">
        <w:rPr>
          <w:rFonts w:ascii="Arial" w:hAnsi="Arial"/>
        </w:rPr>
        <w:t xml:space="preserve"> en el artículo 77 de la Ley de Transparencia y Acceso a la Información Pública del Estado de Yucatán y en el numeral décimo primero de los Lineamientos que establecen el procedimiento de denuncia, toda vez que las manifestaciones vertidas por el particular, no versan s</w:t>
      </w:r>
      <w:r w:rsidR="009134B3">
        <w:rPr>
          <w:rFonts w:ascii="Arial" w:hAnsi="Arial"/>
        </w:rPr>
        <w:t>obre la falta de publicación o</w:t>
      </w:r>
      <w:r w:rsidR="00774AAB">
        <w:rPr>
          <w:rFonts w:ascii="Arial" w:hAnsi="Arial"/>
        </w:rPr>
        <w:t xml:space="preserve"> actualización por parte del Sujeto Obligado a las obligaciones de transparencia que debe pu</w:t>
      </w:r>
      <w:r w:rsidR="00A170D7">
        <w:rPr>
          <w:rFonts w:ascii="Arial" w:hAnsi="Arial"/>
        </w:rPr>
        <w:t>blicar en su sitio de Internet y</w:t>
      </w:r>
      <w:r w:rsidR="00774AAB">
        <w:rPr>
          <w:rFonts w:ascii="Arial" w:hAnsi="Arial"/>
        </w:rPr>
        <w:t xml:space="preserve"> en la Plataforma Nacional de Transparencia</w:t>
      </w:r>
      <w:r w:rsidR="00AD3952">
        <w:rPr>
          <w:rFonts w:ascii="Arial" w:hAnsi="Arial"/>
        </w:rPr>
        <w:t>, si</w:t>
      </w:r>
      <w:r w:rsidR="007D5AC4">
        <w:rPr>
          <w:rFonts w:ascii="Arial" w:hAnsi="Arial"/>
        </w:rPr>
        <w:t xml:space="preserve"> no que refieren</w:t>
      </w:r>
      <w:r w:rsidR="00AD3952">
        <w:rPr>
          <w:rFonts w:ascii="Arial" w:hAnsi="Arial"/>
        </w:rPr>
        <w:t xml:space="preserve"> </w:t>
      </w:r>
      <w:r w:rsidR="005A1BF8">
        <w:rPr>
          <w:rFonts w:ascii="Arial" w:hAnsi="Arial"/>
        </w:rPr>
        <w:t>a</w:t>
      </w:r>
      <w:r w:rsidR="007D5AC4">
        <w:rPr>
          <w:rFonts w:ascii="Arial" w:hAnsi="Arial"/>
        </w:rPr>
        <w:t xml:space="preserve"> la</w:t>
      </w:r>
      <w:r w:rsidR="005A1BF8">
        <w:rPr>
          <w:rFonts w:ascii="Arial" w:hAnsi="Arial"/>
        </w:rPr>
        <w:t xml:space="preserve"> falta de respuesta</w:t>
      </w:r>
      <w:r w:rsidR="00CF0657">
        <w:rPr>
          <w:rFonts w:ascii="Arial" w:hAnsi="Arial"/>
        </w:rPr>
        <w:t xml:space="preserve"> a una solicitud de acceso a información</w:t>
      </w:r>
      <w:r w:rsidR="005A1BF8">
        <w:rPr>
          <w:rFonts w:ascii="Arial" w:hAnsi="Arial"/>
        </w:rPr>
        <w:t xml:space="preserve">. </w:t>
      </w:r>
    </w:p>
    <w:p w:rsidR="00984F4A" w:rsidRDefault="00984F4A" w:rsidP="006D32BB">
      <w:pPr>
        <w:spacing w:after="0" w:line="360" w:lineRule="auto"/>
        <w:jc w:val="both"/>
        <w:rPr>
          <w:rFonts w:ascii="Arial" w:hAnsi="Arial"/>
          <w:b/>
        </w:rPr>
      </w:pPr>
    </w:p>
    <w:p w:rsidR="00AD3952" w:rsidRDefault="001865C4" w:rsidP="006D32BB">
      <w:pPr>
        <w:spacing w:after="0" w:line="360" w:lineRule="auto"/>
        <w:jc w:val="both"/>
        <w:rPr>
          <w:rFonts w:ascii="Arial" w:hAnsi="Arial"/>
        </w:rPr>
      </w:pPr>
      <w:r w:rsidRPr="001865C4">
        <w:rPr>
          <w:rFonts w:ascii="Arial" w:hAnsi="Arial"/>
          <w:b/>
        </w:rPr>
        <w:t>TERCERO.</w:t>
      </w:r>
      <w:r>
        <w:rPr>
          <w:rFonts w:ascii="Arial" w:hAnsi="Arial"/>
        </w:rPr>
        <w:t xml:space="preserve"> Como resultado de lo anterior</w:t>
      </w:r>
      <w:r w:rsidR="00AD3952">
        <w:rPr>
          <w:rFonts w:ascii="Arial" w:hAnsi="Arial"/>
        </w:rPr>
        <w:t xml:space="preserve">, </w:t>
      </w:r>
      <w:r>
        <w:rPr>
          <w:rFonts w:ascii="Arial" w:hAnsi="Arial"/>
        </w:rPr>
        <w:t>se determina que en el presente asunto se actualiza la causal de improcedencia prevista en la f</w:t>
      </w:r>
      <w:r w:rsidR="007D5AC4">
        <w:rPr>
          <w:rFonts w:ascii="Arial" w:hAnsi="Arial"/>
        </w:rPr>
        <w:t>racción IV</w:t>
      </w:r>
      <w:r>
        <w:rPr>
          <w:rFonts w:ascii="Arial" w:hAnsi="Arial"/>
        </w:rPr>
        <w:t xml:space="preserve"> del numeral décimo séptimo de los Lineamientos que establecen el procedimiento de denuncia, puesto que las manifestaciones del particular </w:t>
      </w:r>
      <w:r w:rsidR="006075DD">
        <w:rPr>
          <w:rFonts w:ascii="Arial" w:hAnsi="Arial"/>
        </w:rPr>
        <w:t>refieren al ejercicio del derecho de acceso a la información pública, puesto que aluden a</w:t>
      </w:r>
      <w:r w:rsidR="005A1BF8">
        <w:rPr>
          <w:rFonts w:ascii="Arial" w:hAnsi="Arial"/>
        </w:rPr>
        <w:t xml:space="preserve"> la falta de respuesta a una solicitud de acceso a la información, por parte del Ayuntamiento de Umán, Yucatán.</w:t>
      </w:r>
    </w:p>
    <w:p w:rsidR="0000740F" w:rsidRDefault="0000740F" w:rsidP="006D32BB">
      <w:pPr>
        <w:spacing w:after="0" w:line="360" w:lineRule="auto"/>
        <w:jc w:val="both"/>
        <w:rPr>
          <w:rFonts w:ascii="Arial" w:hAnsi="Arial"/>
        </w:rPr>
      </w:pPr>
    </w:p>
    <w:p w:rsidR="0000740F" w:rsidRDefault="0000740F" w:rsidP="006D32BB">
      <w:pPr>
        <w:spacing w:after="0" w:line="360" w:lineRule="auto"/>
        <w:jc w:val="both"/>
        <w:rPr>
          <w:rFonts w:ascii="Arial" w:hAnsi="Arial"/>
        </w:rPr>
      </w:pPr>
      <w:r>
        <w:rPr>
          <w:rFonts w:ascii="Arial" w:hAnsi="Arial"/>
          <w:b/>
        </w:rPr>
        <w:t xml:space="preserve">CUARTO. </w:t>
      </w:r>
      <w:r>
        <w:rPr>
          <w:rFonts w:ascii="Arial" w:hAnsi="Arial"/>
        </w:rPr>
        <w:t xml:space="preserve">Independientemente de lo anterior, </w:t>
      </w:r>
      <w:r w:rsidR="00CF0657">
        <w:rPr>
          <w:rFonts w:ascii="Arial" w:hAnsi="Arial"/>
        </w:rPr>
        <w:t>en virtud que como se precisó líneas arriba,</w:t>
      </w:r>
      <w:r w:rsidR="00735BEA">
        <w:rPr>
          <w:rFonts w:ascii="Arial" w:hAnsi="Arial"/>
        </w:rPr>
        <w:t xml:space="preserve"> </w:t>
      </w:r>
      <w:r w:rsidR="00CF0657">
        <w:rPr>
          <w:rFonts w:ascii="Arial" w:hAnsi="Arial"/>
        </w:rPr>
        <w:t xml:space="preserve">en su denuncia </w:t>
      </w:r>
      <w:r w:rsidR="00735BEA">
        <w:rPr>
          <w:rFonts w:ascii="Arial" w:hAnsi="Arial"/>
        </w:rPr>
        <w:t>el particular manifestó expresamente que no obtuvo contestación respecto a la solicitud de información con folio 00376218</w:t>
      </w:r>
      <w:r w:rsidR="006075DD">
        <w:rPr>
          <w:rFonts w:ascii="Arial" w:hAnsi="Arial"/>
        </w:rPr>
        <w:t>,</w:t>
      </w:r>
      <w:r w:rsidR="004C03CD">
        <w:rPr>
          <w:rFonts w:ascii="Arial" w:hAnsi="Arial"/>
        </w:rPr>
        <w:t xml:space="preserve"> se discurre la posibilidad de </w:t>
      </w:r>
      <w:r w:rsidR="002456B4">
        <w:rPr>
          <w:rFonts w:ascii="Arial" w:hAnsi="Arial"/>
        </w:rPr>
        <w:t>que su intención</w:t>
      </w:r>
      <w:r w:rsidR="004C03CD">
        <w:rPr>
          <w:rFonts w:ascii="Arial" w:hAnsi="Arial"/>
        </w:rPr>
        <w:t xml:space="preserve"> pudo haber sido recurrir un acto desplegado por la Unidad </w:t>
      </w:r>
      <w:r w:rsidR="00CF0657">
        <w:rPr>
          <w:rFonts w:ascii="Arial" w:hAnsi="Arial"/>
        </w:rPr>
        <w:t>de Transparenci</w:t>
      </w:r>
      <w:r w:rsidR="004C03CD">
        <w:rPr>
          <w:rFonts w:ascii="Arial" w:hAnsi="Arial"/>
        </w:rPr>
        <w:t>a del Ayuntamiento de Umán, Yucatán, que pudiera actualizar algunas de las c</w:t>
      </w:r>
      <w:r w:rsidR="002456B4">
        <w:rPr>
          <w:rFonts w:ascii="Arial" w:hAnsi="Arial"/>
        </w:rPr>
        <w:t>aus</w:t>
      </w:r>
      <w:r w:rsidR="004C03CD">
        <w:rPr>
          <w:rFonts w:ascii="Arial" w:hAnsi="Arial"/>
        </w:rPr>
        <w:t>ales de procedencia del recurso de revisión previsto en el artículo 82 de la Ley de Transparencia y Acceso a la Información Pública del Estado del Yucatán; por lo tanto, toda vez que el Inst</w:t>
      </w:r>
      <w:r w:rsidR="00CB11BE">
        <w:rPr>
          <w:rFonts w:ascii="Arial" w:hAnsi="Arial"/>
        </w:rPr>
        <w:t>ituto Estatal de Transparencia,</w:t>
      </w:r>
      <w:r w:rsidR="004C03CD">
        <w:rPr>
          <w:rFonts w:ascii="Arial" w:hAnsi="Arial"/>
        </w:rPr>
        <w:t xml:space="preserve">  Acceso a la Información P</w:t>
      </w:r>
      <w:r w:rsidR="00CB11BE">
        <w:rPr>
          <w:rFonts w:ascii="Arial" w:hAnsi="Arial"/>
        </w:rPr>
        <w:t>ública y Protección de Datos Personales es responsable de garantizar el ejercicio del derecho de acceso a la información pública</w:t>
      </w:r>
      <w:r w:rsidR="00CF0657">
        <w:rPr>
          <w:rFonts w:ascii="Arial" w:hAnsi="Arial"/>
        </w:rPr>
        <w:t>,</w:t>
      </w:r>
      <w:r w:rsidR="00CB11BE">
        <w:rPr>
          <w:rFonts w:ascii="Arial" w:hAnsi="Arial"/>
        </w:rPr>
        <w:t xml:space="preserve"> acorde con lo establecido en el artículo 10 de la Ley en cita, y en </w:t>
      </w:r>
      <w:r w:rsidR="006075DD">
        <w:rPr>
          <w:rFonts w:ascii="Arial" w:hAnsi="Arial"/>
        </w:rPr>
        <w:t>razón</w:t>
      </w:r>
      <w:r w:rsidR="00CB11BE">
        <w:rPr>
          <w:rFonts w:ascii="Arial" w:hAnsi="Arial"/>
        </w:rPr>
        <w:t xml:space="preserve"> que en términos de </w:t>
      </w:r>
      <w:r w:rsidR="009C1E71">
        <w:rPr>
          <w:rFonts w:ascii="Arial" w:hAnsi="Arial"/>
        </w:rPr>
        <w:t xml:space="preserve">lo </w:t>
      </w:r>
      <w:r w:rsidR="00CB11BE">
        <w:rPr>
          <w:rFonts w:ascii="Arial" w:hAnsi="Arial"/>
        </w:rPr>
        <w:t>señalado en el último párrafo  del numeral 15 de la Ley antes invocada,</w:t>
      </w:r>
      <w:r w:rsidR="00CF0657">
        <w:rPr>
          <w:rFonts w:ascii="Arial" w:hAnsi="Arial"/>
        </w:rPr>
        <w:t xml:space="preserve"> en concordancia con lo precisado en la fracción II del numeral 42 de la Ley General,</w:t>
      </w:r>
      <w:r w:rsidR="00CB11BE">
        <w:rPr>
          <w:rFonts w:ascii="Arial" w:hAnsi="Arial"/>
        </w:rPr>
        <w:t xml:space="preserve"> es atribución de este Órgano Colegiado conocer y resolver el recurso de revisión interpuesto</w:t>
      </w:r>
      <w:r w:rsidR="009A0259">
        <w:rPr>
          <w:rFonts w:ascii="Arial" w:hAnsi="Arial"/>
        </w:rPr>
        <w:t xml:space="preserve"> por lo particulares en contra de los sujetos obligados, </w:t>
      </w:r>
      <w:r w:rsidR="00E9012B">
        <w:rPr>
          <w:rFonts w:ascii="Arial" w:hAnsi="Arial"/>
        </w:rPr>
        <w:t>se ordena en este mismo acto remitir a la presidencia de este Órgano Colegiado el escrito de denuncia presentado, para que el mismo sea turnado al Comisionado ponente que corresponda, para su análisis</w:t>
      </w:r>
      <w:r w:rsidR="006075DD">
        <w:rPr>
          <w:rFonts w:ascii="Arial" w:hAnsi="Arial"/>
        </w:rPr>
        <w:t>, esto de conformidad con lo establecido en la fracción I del numeral 150 de la Ley General.</w:t>
      </w:r>
    </w:p>
    <w:p w:rsidR="007D5AC4" w:rsidRPr="00C91959" w:rsidRDefault="007D5AC4" w:rsidP="006D32BB">
      <w:pPr>
        <w:spacing w:after="0" w:line="360" w:lineRule="auto"/>
        <w:jc w:val="both"/>
        <w:rPr>
          <w:rFonts w:ascii="Arial" w:hAnsi="Arial"/>
        </w:rPr>
      </w:pPr>
    </w:p>
    <w:p w:rsidR="001865C4" w:rsidRDefault="001865C4" w:rsidP="006D32BB">
      <w:pPr>
        <w:spacing w:after="0" w:line="360" w:lineRule="auto"/>
        <w:jc w:val="both"/>
        <w:rPr>
          <w:rFonts w:ascii="Arial" w:hAnsi="Arial"/>
        </w:rPr>
      </w:pPr>
      <w:r>
        <w:rPr>
          <w:rFonts w:ascii="Arial" w:hAnsi="Arial"/>
        </w:rPr>
        <w:t>Por lo expuesto y fundado se:</w:t>
      </w:r>
    </w:p>
    <w:p w:rsidR="00EE725C" w:rsidRDefault="00EE725C" w:rsidP="006D32BB">
      <w:pPr>
        <w:spacing w:after="0" w:line="360" w:lineRule="auto"/>
        <w:jc w:val="both"/>
        <w:rPr>
          <w:rFonts w:ascii="Arial" w:hAnsi="Arial"/>
        </w:rPr>
      </w:pPr>
    </w:p>
    <w:p w:rsidR="001865C4" w:rsidRDefault="001865C4" w:rsidP="006D32BB">
      <w:pPr>
        <w:spacing w:after="0" w:line="360" w:lineRule="auto"/>
        <w:jc w:val="center"/>
        <w:rPr>
          <w:rFonts w:ascii="Arial" w:hAnsi="Arial"/>
          <w:b/>
        </w:rPr>
      </w:pPr>
      <w:r>
        <w:rPr>
          <w:rFonts w:ascii="Arial" w:hAnsi="Arial"/>
          <w:b/>
        </w:rPr>
        <w:t>ACUERDA</w:t>
      </w:r>
    </w:p>
    <w:p w:rsidR="001865C4" w:rsidRDefault="001865C4" w:rsidP="006D32BB">
      <w:pPr>
        <w:spacing w:after="0" w:line="360" w:lineRule="auto"/>
        <w:jc w:val="center"/>
        <w:rPr>
          <w:rFonts w:ascii="Arial" w:hAnsi="Arial"/>
          <w:b/>
        </w:rPr>
      </w:pPr>
    </w:p>
    <w:p w:rsidR="001865C4" w:rsidRDefault="001865C4" w:rsidP="006D32BB">
      <w:pPr>
        <w:spacing w:after="0" w:line="360" w:lineRule="auto"/>
        <w:jc w:val="both"/>
        <w:rPr>
          <w:rFonts w:ascii="Arial" w:hAnsi="Arial"/>
        </w:rPr>
      </w:pPr>
      <w:r>
        <w:rPr>
          <w:rFonts w:ascii="Arial" w:hAnsi="Arial"/>
          <w:b/>
        </w:rPr>
        <w:t xml:space="preserve">PRIMERO. </w:t>
      </w:r>
      <w:r>
        <w:rPr>
          <w:rFonts w:ascii="Arial" w:hAnsi="Arial"/>
        </w:rPr>
        <w:t xml:space="preserve">El Pleno del Instituto Estatal de Transparencia, Acceso a la Información Pública y Protección de Datos Personales, es competente para conocer de las denuncias interpuestas </w:t>
      </w:r>
      <w:r w:rsidR="009134B3">
        <w:rPr>
          <w:rFonts w:ascii="Arial" w:hAnsi="Arial"/>
        </w:rPr>
        <w:t>por los particulares por la falta de publicación o actualización</w:t>
      </w:r>
      <w:r w:rsidR="0016249F">
        <w:rPr>
          <w:rFonts w:ascii="Arial" w:hAnsi="Arial"/>
        </w:rPr>
        <w:t>,</w:t>
      </w:r>
      <w:r w:rsidR="009134B3">
        <w:rPr>
          <w:rFonts w:ascii="Arial" w:hAnsi="Arial"/>
        </w:rPr>
        <w:t xml:space="preserve"> por parte de los sujetos obligados en sus sitios de Internet y en la Plataforma Nacional de Transparencia, de la información inherente a sus obligaciones de transparencia previstas en los artículos 70 a 82 de la Ley General, según lo dispuesto en los artículos 68 y 77 de la Ley de Transparencia y Acceso a la Información Pública del Estado de Yucatán.</w:t>
      </w:r>
    </w:p>
    <w:p w:rsidR="00D16C82" w:rsidRDefault="00D16C82" w:rsidP="006D32BB">
      <w:pPr>
        <w:spacing w:after="0" w:line="360" w:lineRule="auto"/>
        <w:jc w:val="both"/>
        <w:rPr>
          <w:rFonts w:ascii="Arial" w:hAnsi="Arial"/>
          <w:b/>
        </w:rPr>
      </w:pPr>
    </w:p>
    <w:p w:rsidR="009134B3" w:rsidRDefault="009134B3" w:rsidP="006D32BB">
      <w:pPr>
        <w:spacing w:after="0" w:line="360" w:lineRule="auto"/>
        <w:jc w:val="both"/>
        <w:rPr>
          <w:rFonts w:ascii="Arial" w:hAnsi="Arial"/>
        </w:rPr>
      </w:pPr>
      <w:r>
        <w:rPr>
          <w:rFonts w:ascii="Arial" w:hAnsi="Arial"/>
          <w:b/>
        </w:rPr>
        <w:t xml:space="preserve">SEGUNDO. </w:t>
      </w:r>
      <w:r>
        <w:rPr>
          <w:rFonts w:ascii="Arial" w:hAnsi="Arial"/>
        </w:rPr>
        <w:t>Con fundamento en el num</w:t>
      </w:r>
      <w:r w:rsidR="005A1BF8">
        <w:rPr>
          <w:rFonts w:ascii="Arial" w:hAnsi="Arial"/>
        </w:rPr>
        <w:t>eral décimo séptimo fracción IV</w:t>
      </w:r>
      <w:r>
        <w:rPr>
          <w:rFonts w:ascii="Arial" w:hAnsi="Arial"/>
        </w:rPr>
        <w:t xml:space="preserve"> de los Lineamientos que establecen el procedimiento de denuncia, se de</w:t>
      </w:r>
      <w:r w:rsidR="00007872">
        <w:rPr>
          <w:rFonts w:ascii="Arial" w:hAnsi="Arial"/>
        </w:rPr>
        <w:t>secha la denuncia intentada</w:t>
      </w:r>
      <w:r w:rsidR="00183749">
        <w:rPr>
          <w:rFonts w:ascii="Arial" w:hAnsi="Arial"/>
        </w:rPr>
        <w:t xml:space="preserve"> </w:t>
      </w:r>
      <w:r w:rsidR="006075DD">
        <w:rPr>
          <w:rFonts w:ascii="Arial" w:hAnsi="Arial"/>
        </w:rPr>
        <w:t>contra el Ayuntamiento de Umán, Yucatán</w:t>
      </w:r>
      <w:r w:rsidR="009C1E71">
        <w:rPr>
          <w:rFonts w:ascii="Arial" w:hAnsi="Arial"/>
        </w:rPr>
        <w:t xml:space="preserve">, </w:t>
      </w:r>
      <w:r w:rsidR="005B58D7">
        <w:rPr>
          <w:rFonts w:ascii="Arial" w:hAnsi="Arial"/>
        </w:rPr>
        <w:t>toda vez que los hechos consi</w:t>
      </w:r>
      <w:r w:rsidR="00242D4A">
        <w:rPr>
          <w:rFonts w:ascii="Arial" w:hAnsi="Arial"/>
        </w:rPr>
        <w:t xml:space="preserve">gnados por </w:t>
      </w:r>
      <w:r w:rsidR="006075DD">
        <w:rPr>
          <w:rFonts w:ascii="Arial" w:hAnsi="Arial"/>
        </w:rPr>
        <w:t>el denunciante</w:t>
      </w:r>
      <w:r w:rsidR="0000740F">
        <w:rPr>
          <w:rFonts w:ascii="Arial" w:hAnsi="Arial"/>
        </w:rPr>
        <w:t xml:space="preserve"> no versan sobre presunto</w:t>
      </w:r>
      <w:r w:rsidR="00183749">
        <w:rPr>
          <w:rFonts w:ascii="Arial" w:hAnsi="Arial"/>
        </w:rPr>
        <w:t xml:space="preserve">s incumplimientos por parte </w:t>
      </w:r>
      <w:r w:rsidR="006075DD">
        <w:rPr>
          <w:rFonts w:ascii="Arial" w:hAnsi="Arial"/>
        </w:rPr>
        <w:t>de dicho Sujeto Obligado</w:t>
      </w:r>
      <w:r w:rsidR="0000740F">
        <w:rPr>
          <w:rFonts w:ascii="Arial" w:hAnsi="Arial"/>
        </w:rPr>
        <w:t>, a las obligaciones de transparencia que debe publicar en su portal de Internet y en la Plata</w:t>
      </w:r>
      <w:r w:rsidR="005A1BF8">
        <w:rPr>
          <w:rFonts w:ascii="Arial" w:hAnsi="Arial"/>
        </w:rPr>
        <w:t>forma Nacional de Transparencia, si no que refieren al ejercicio del derecho de acceso a la información pública.</w:t>
      </w:r>
    </w:p>
    <w:p w:rsidR="00984F4A" w:rsidRDefault="00984F4A" w:rsidP="006D32BB">
      <w:pPr>
        <w:spacing w:after="0" w:line="360" w:lineRule="auto"/>
        <w:jc w:val="both"/>
        <w:rPr>
          <w:rFonts w:ascii="Arial" w:hAnsi="Arial"/>
        </w:rPr>
      </w:pPr>
    </w:p>
    <w:p w:rsidR="00DB638A" w:rsidRDefault="0000740F" w:rsidP="006D32BB">
      <w:pPr>
        <w:spacing w:after="0" w:line="360" w:lineRule="auto"/>
        <w:jc w:val="both"/>
        <w:rPr>
          <w:rFonts w:ascii="Arial" w:hAnsi="Arial"/>
        </w:rPr>
      </w:pPr>
      <w:r>
        <w:rPr>
          <w:rFonts w:ascii="Arial" w:hAnsi="Arial"/>
          <w:b/>
        </w:rPr>
        <w:t xml:space="preserve">TERCERO. </w:t>
      </w:r>
      <w:r w:rsidR="006075DD">
        <w:rPr>
          <w:rFonts w:ascii="Arial" w:hAnsi="Arial"/>
        </w:rPr>
        <w:t>En términos de lo establecido en los numerales 91 fracción IV de la Ley General y décimo cuarto fracción IV de los Lineamientos que establecen el procedimiento de denuncia, se ordena que la notificación del presente acuerdo se realice al denunciante través del correo electrónico informado para tales efectos.</w:t>
      </w:r>
    </w:p>
    <w:p w:rsidR="006075DD" w:rsidRDefault="006075DD" w:rsidP="006D32BB">
      <w:pPr>
        <w:spacing w:after="0" w:line="360" w:lineRule="auto"/>
        <w:jc w:val="both"/>
        <w:rPr>
          <w:rFonts w:ascii="Arial" w:hAnsi="Arial"/>
          <w:b/>
        </w:rPr>
      </w:pPr>
    </w:p>
    <w:p w:rsidR="009C1E71" w:rsidRDefault="009C1E71" w:rsidP="009C1E71">
      <w:pPr>
        <w:spacing w:after="0" w:line="360" w:lineRule="auto"/>
        <w:jc w:val="both"/>
        <w:rPr>
          <w:rFonts w:ascii="Arial" w:hAnsi="Arial"/>
        </w:rPr>
      </w:pPr>
      <w:r>
        <w:rPr>
          <w:rFonts w:ascii="Arial" w:hAnsi="Arial"/>
          <w:b/>
        </w:rPr>
        <w:t xml:space="preserve">CUARTO. </w:t>
      </w:r>
      <w:r>
        <w:rPr>
          <w:rFonts w:ascii="Arial" w:hAnsi="Arial"/>
        </w:rPr>
        <w:t>En virtud de lo anterior, se da por concluido el presente expediente.</w:t>
      </w:r>
    </w:p>
    <w:p w:rsidR="009C1E71" w:rsidRDefault="009C1E71" w:rsidP="006D32BB">
      <w:pPr>
        <w:spacing w:after="0" w:line="360" w:lineRule="auto"/>
        <w:jc w:val="both"/>
        <w:rPr>
          <w:rFonts w:ascii="Arial" w:hAnsi="Arial"/>
        </w:rPr>
      </w:pPr>
    </w:p>
    <w:p w:rsidR="00D91810" w:rsidRDefault="00D91810" w:rsidP="006D32BB">
      <w:pPr>
        <w:spacing w:after="0" w:line="360" w:lineRule="auto"/>
        <w:jc w:val="both"/>
        <w:rPr>
          <w:rFonts w:ascii="Arial" w:hAnsi="Arial"/>
        </w:rPr>
      </w:pPr>
      <w:r>
        <w:rPr>
          <w:rFonts w:ascii="Arial" w:hAnsi="Arial"/>
          <w:b/>
        </w:rPr>
        <w:t xml:space="preserve">QUINTO. </w:t>
      </w:r>
      <w:r>
        <w:rPr>
          <w:rFonts w:ascii="Arial" w:hAnsi="Arial"/>
        </w:rPr>
        <w:t xml:space="preserve">Cúmplase. </w:t>
      </w:r>
    </w:p>
    <w:p w:rsidR="00D91810" w:rsidRDefault="00D91810" w:rsidP="006D32BB">
      <w:pPr>
        <w:spacing w:after="0" w:line="360" w:lineRule="auto"/>
        <w:jc w:val="both"/>
        <w:rPr>
          <w:rFonts w:ascii="Arial" w:hAnsi="Arial"/>
        </w:rPr>
      </w:pPr>
    </w:p>
    <w:p w:rsidR="00DA650F" w:rsidRDefault="006075DD" w:rsidP="00DA650F">
      <w:pPr>
        <w:spacing w:after="0" w:line="360" w:lineRule="auto"/>
        <w:jc w:val="both"/>
        <w:rPr>
          <w:rFonts w:ascii="Arial" w:hAnsi="Arial"/>
        </w:rPr>
      </w:pPr>
      <w:bookmarkStart w:id="0" w:name="_Hlk511649888"/>
      <w:r>
        <w:rPr>
          <w:rFonts w:ascii="Arial" w:hAnsi="Arial"/>
        </w:rPr>
        <w:t xml:space="preserve">Así lo acordaron y firman, en sesión celebrada el día veinticinco de mayo de dos mil dieciocho, por unanimidad, los integrantes del Pleno presentes en dicha sesión, </w:t>
      </w:r>
      <w:r w:rsidRPr="00A86A5D">
        <w:rPr>
          <w:rFonts w:ascii="Arial" w:hAnsi="Arial" w:cs="Arial"/>
        </w:rPr>
        <w:t>Licenciada en Derecho, María Eugenia Sansores Ruz</w:t>
      </w:r>
      <w:r>
        <w:rPr>
          <w:rFonts w:ascii="Arial" w:hAnsi="Arial" w:cs="Arial"/>
        </w:rPr>
        <w:t xml:space="preserve"> y Maestro en Derecho, Aldrin Martín Briceño Conrado, Comisionada Presidente</w:t>
      </w:r>
      <w:r w:rsidRPr="00A86A5D">
        <w:rPr>
          <w:rFonts w:ascii="Arial" w:hAnsi="Arial" w:cs="Arial"/>
        </w:rPr>
        <w:t xml:space="preserve"> y Comisionad</w:t>
      </w:r>
      <w:r>
        <w:rPr>
          <w:rFonts w:ascii="Arial" w:hAnsi="Arial" w:cs="Arial"/>
        </w:rPr>
        <w:t>o</w:t>
      </w:r>
      <w:r w:rsidRPr="00A86A5D">
        <w:rPr>
          <w:rFonts w:ascii="Arial" w:hAnsi="Arial" w:cs="Arial"/>
        </w:rPr>
        <w:t>, respectivamente, del Instituto Estatal de Transparencia, Acceso a la Información Pública y Protección de Datos Personales</w:t>
      </w:r>
      <w:r>
        <w:rPr>
          <w:rFonts w:ascii="Arial" w:hAnsi="Arial" w:cs="Arial"/>
        </w:rPr>
        <w:t xml:space="preserve">, </w:t>
      </w:r>
      <w:bookmarkEnd w:id="0"/>
      <w:r w:rsidR="00DA650F">
        <w:rPr>
          <w:rFonts w:ascii="Arial" w:hAnsi="Arial" w:cs="Arial"/>
        </w:rPr>
        <w:t>conforme al artículo 94 de la Ley General de Transparencia y Acceso a la Información Pública, al ordinal 9 fracciones XVIII y XIX del Reglamento Interior del Instituto E</w:t>
      </w:r>
      <w:bookmarkStart w:id="1" w:name="_GoBack"/>
      <w:bookmarkEnd w:id="1"/>
      <w:r w:rsidR="00DA650F">
        <w:rPr>
          <w:rFonts w:ascii="Arial" w:hAnsi="Arial" w:cs="Arial"/>
        </w:rPr>
        <w:t xml:space="preserve">statal de Transparencia, Acceso a la Información Pública y protección de Datos Personales, y al numeral décimo quinto de los </w:t>
      </w:r>
      <w:r w:rsidR="00DA650F">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 - - - - - - - - - - - - - - - - - - - - - - - - - - - - - - - - - - - - - - - - - - - - - - - - - - - - - - - - - - - - - - - </w:t>
      </w:r>
    </w:p>
    <w:p w:rsidR="00D03039" w:rsidRDefault="0084066B" w:rsidP="006D32BB">
      <w:pPr>
        <w:spacing w:after="0" w:line="360" w:lineRule="auto"/>
        <w:jc w:val="both"/>
      </w:pPr>
      <w:r>
        <w:t xml:space="preserve"> </w:t>
      </w:r>
    </w:p>
    <w:p w:rsidR="007B3896" w:rsidRPr="0084066B" w:rsidRDefault="007B3896" w:rsidP="006D32BB">
      <w:pPr>
        <w:spacing w:after="0" w:line="360" w:lineRule="auto"/>
        <w:jc w:val="both"/>
        <w:rPr>
          <w:rFonts w:ascii="Arial" w:hAnsi="Arial"/>
        </w:rPr>
      </w:pPr>
    </w:p>
    <w:tbl>
      <w:tblPr>
        <w:tblW w:w="9668" w:type="dxa"/>
        <w:jc w:val="center"/>
        <w:tblLook w:val="04A0" w:firstRow="1" w:lastRow="0" w:firstColumn="1" w:lastColumn="0" w:noHBand="0" w:noVBand="1"/>
      </w:tblPr>
      <w:tblGrid>
        <w:gridCol w:w="4834"/>
        <w:gridCol w:w="4834"/>
      </w:tblGrid>
      <w:tr w:rsidR="00D03039" w:rsidRPr="006E2FD9" w:rsidTr="00A835D2">
        <w:trPr>
          <w:trHeight w:val="1895"/>
          <w:jc w:val="center"/>
        </w:trPr>
        <w:tc>
          <w:tcPr>
            <w:tcW w:w="4834" w:type="dxa"/>
          </w:tcPr>
          <w:p w:rsidR="00D03039" w:rsidRPr="006E2FD9" w:rsidRDefault="00D03039" w:rsidP="006D32BB">
            <w:pPr>
              <w:spacing w:after="0" w:line="240" w:lineRule="auto"/>
              <w:jc w:val="center"/>
              <w:rPr>
                <w:rFonts w:ascii="Arial" w:hAnsi="Arial" w:cs="Arial"/>
                <w:b/>
                <w:bCs/>
                <w:lang w:val="es-ES"/>
              </w:rPr>
            </w:pPr>
          </w:p>
          <w:p w:rsidR="00D03039" w:rsidRDefault="00D03039" w:rsidP="006D32BB">
            <w:pPr>
              <w:spacing w:after="0" w:line="240" w:lineRule="auto"/>
              <w:jc w:val="center"/>
              <w:rPr>
                <w:rFonts w:ascii="Arial" w:hAnsi="Arial" w:cs="Arial"/>
                <w:b/>
                <w:bCs/>
                <w:lang w:val="es-ES"/>
              </w:rPr>
            </w:pPr>
          </w:p>
          <w:p w:rsidR="00AD77F7" w:rsidRDefault="00AD77F7" w:rsidP="006D32BB">
            <w:pPr>
              <w:spacing w:after="0" w:line="240" w:lineRule="auto"/>
              <w:jc w:val="center"/>
              <w:rPr>
                <w:rFonts w:ascii="Arial" w:hAnsi="Arial" w:cs="Arial"/>
                <w:b/>
                <w:bCs/>
                <w:lang w:val="es-ES"/>
              </w:rPr>
            </w:pPr>
          </w:p>
          <w:p w:rsidR="00AD77F7" w:rsidRDefault="00AD77F7" w:rsidP="00C17260">
            <w:pPr>
              <w:spacing w:after="0" w:line="240" w:lineRule="auto"/>
              <w:rPr>
                <w:rFonts w:ascii="Arial" w:hAnsi="Arial" w:cs="Arial"/>
                <w:b/>
                <w:bCs/>
                <w:lang w:val="es-ES"/>
              </w:rPr>
            </w:pPr>
          </w:p>
          <w:p w:rsidR="007B3896" w:rsidRPr="006E2FD9" w:rsidRDefault="00333BA7" w:rsidP="006D32BB">
            <w:pPr>
              <w:spacing w:after="0" w:line="240" w:lineRule="auto"/>
              <w:jc w:val="center"/>
              <w:rPr>
                <w:rFonts w:ascii="Arial" w:hAnsi="Arial" w:cs="Arial"/>
                <w:b/>
                <w:bCs/>
                <w:lang w:val="es-ES"/>
              </w:rPr>
            </w:pPr>
            <w:r>
              <w:rPr>
                <w:rFonts w:ascii="Arial" w:hAnsi="Arial" w:cs="Arial"/>
                <w:b/>
                <w:bCs/>
                <w:lang w:val="es-ES"/>
              </w:rPr>
              <w:t>(RÚBRICA)</w:t>
            </w:r>
          </w:p>
          <w:p w:rsidR="006075DD" w:rsidRPr="006E2FD9" w:rsidRDefault="006075DD" w:rsidP="006075DD">
            <w:pPr>
              <w:spacing w:after="0" w:line="240" w:lineRule="auto"/>
              <w:jc w:val="center"/>
              <w:rPr>
                <w:rFonts w:ascii="Arial" w:hAnsi="Arial" w:cs="Arial"/>
                <w:b/>
              </w:rPr>
            </w:pPr>
            <w:r w:rsidRPr="006E2FD9">
              <w:rPr>
                <w:rFonts w:ascii="Arial" w:hAnsi="Arial" w:cs="Arial"/>
                <w:b/>
                <w:bCs/>
              </w:rPr>
              <w:t>LICDA. MARÍA EUGENIA SANSORES RUZ</w:t>
            </w:r>
          </w:p>
          <w:p w:rsidR="00D03039" w:rsidRPr="00A274F3" w:rsidRDefault="006075DD" w:rsidP="006075DD">
            <w:pPr>
              <w:spacing w:after="0" w:line="240" w:lineRule="auto"/>
              <w:jc w:val="center"/>
              <w:rPr>
                <w:rFonts w:ascii="Arial" w:hAnsi="Arial" w:cs="Arial"/>
                <w:b/>
              </w:rPr>
            </w:pPr>
            <w:r w:rsidRPr="006E2FD9">
              <w:rPr>
                <w:rFonts w:ascii="Arial" w:hAnsi="Arial" w:cs="Arial"/>
                <w:b/>
              </w:rPr>
              <w:t>COMISIONADA PRESIDENTE</w:t>
            </w:r>
          </w:p>
        </w:tc>
        <w:tc>
          <w:tcPr>
            <w:tcW w:w="4834" w:type="dxa"/>
          </w:tcPr>
          <w:p w:rsidR="00D03039" w:rsidRDefault="00D03039" w:rsidP="006D32BB">
            <w:pPr>
              <w:spacing w:after="0" w:line="240" w:lineRule="auto"/>
              <w:jc w:val="center"/>
              <w:rPr>
                <w:rFonts w:ascii="Arial" w:hAnsi="Arial" w:cs="Arial"/>
                <w:b/>
                <w:bCs/>
                <w:lang w:val="es-ES"/>
              </w:rPr>
            </w:pPr>
          </w:p>
          <w:p w:rsidR="00AD77F7" w:rsidRDefault="00AD77F7" w:rsidP="006D32BB">
            <w:pPr>
              <w:spacing w:after="0" w:line="240" w:lineRule="auto"/>
              <w:jc w:val="center"/>
              <w:rPr>
                <w:rFonts w:ascii="Arial" w:hAnsi="Arial" w:cs="Arial"/>
                <w:b/>
                <w:bCs/>
                <w:lang w:val="es-ES"/>
              </w:rPr>
            </w:pPr>
          </w:p>
          <w:p w:rsidR="00AD77F7" w:rsidRPr="006E2FD9" w:rsidRDefault="00AD77F7" w:rsidP="006D32BB">
            <w:pPr>
              <w:spacing w:after="0" w:line="240" w:lineRule="auto"/>
              <w:jc w:val="center"/>
              <w:rPr>
                <w:rFonts w:ascii="Arial" w:hAnsi="Arial" w:cs="Arial"/>
                <w:b/>
                <w:bCs/>
                <w:lang w:val="es-ES"/>
              </w:rPr>
            </w:pPr>
          </w:p>
          <w:p w:rsidR="00276DB2" w:rsidRPr="006E2FD9" w:rsidRDefault="00276DB2" w:rsidP="00C17260">
            <w:pPr>
              <w:spacing w:after="0" w:line="240" w:lineRule="auto"/>
              <w:rPr>
                <w:rFonts w:ascii="Arial" w:hAnsi="Arial" w:cs="Arial"/>
                <w:b/>
                <w:bCs/>
              </w:rPr>
            </w:pPr>
          </w:p>
          <w:p w:rsidR="00D03039" w:rsidRPr="005759A1" w:rsidRDefault="00333BA7" w:rsidP="005759A1">
            <w:pPr>
              <w:spacing w:after="0" w:line="240" w:lineRule="auto"/>
              <w:jc w:val="center"/>
              <w:rPr>
                <w:rFonts w:ascii="Arial" w:hAnsi="Arial" w:cs="Arial"/>
                <w:b/>
              </w:rPr>
            </w:pPr>
            <w:r>
              <w:rPr>
                <w:rFonts w:ascii="Arial" w:hAnsi="Arial" w:cs="Arial"/>
                <w:b/>
              </w:rPr>
              <w:t>(RÚBRICA)</w:t>
            </w:r>
          </w:p>
          <w:p w:rsidR="00AD77F7" w:rsidRPr="006E2FD9" w:rsidRDefault="009C1E71" w:rsidP="006D32BB">
            <w:pPr>
              <w:spacing w:after="0" w:line="240" w:lineRule="auto"/>
              <w:jc w:val="center"/>
              <w:rPr>
                <w:rFonts w:ascii="Arial" w:hAnsi="Arial" w:cs="Arial"/>
                <w:b/>
              </w:rPr>
            </w:pPr>
            <w:r>
              <w:rPr>
                <w:rFonts w:ascii="Arial" w:hAnsi="Arial" w:cs="Arial"/>
                <w:b/>
              </w:rPr>
              <w:t>M.D</w:t>
            </w:r>
            <w:r w:rsidR="00AD77F7" w:rsidRPr="006E2FD9">
              <w:rPr>
                <w:rFonts w:ascii="Arial" w:hAnsi="Arial" w:cs="Arial"/>
                <w:b/>
              </w:rPr>
              <w:t>. ALDRIN MARTÍN BRICEÑO CONRADO</w:t>
            </w:r>
          </w:p>
          <w:p w:rsidR="00D03039" w:rsidRPr="00A274F3" w:rsidRDefault="00AD77F7" w:rsidP="00A274F3">
            <w:pPr>
              <w:spacing w:after="0" w:line="240" w:lineRule="auto"/>
              <w:jc w:val="center"/>
              <w:rPr>
                <w:rFonts w:ascii="Arial" w:hAnsi="Arial" w:cs="Arial"/>
                <w:b/>
              </w:rPr>
            </w:pPr>
            <w:r w:rsidRPr="006E2FD9">
              <w:rPr>
                <w:rFonts w:ascii="Arial" w:hAnsi="Arial" w:cs="Arial"/>
                <w:b/>
                <w:bCs/>
              </w:rPr>
              <w:t>COMISIONADO</w:t>
            </w:r>
          </w:p>
        </w:tc>
      </w:tr>
    </w:tbl>
    <w:p w:rsidR="00F72139" w:rsidRPr="00F72139" w:rsidRDefault="00F72139" w:rsidP="00C17260">
      <w:pPr>
        <w:spacing w:after="0" w:line="360" w:lineRule="auto"/>
        <w:jc w:val="both"/>
        <w:rPr>
          <w:rFonts w:ascii="Arial" w:hAnsi="Arial"/>
        </w:rPr>
      </w:pPr>
    </w:p>
    <w:sectPr w:rsidR="00F72139" w:rsidRPr="00F72139" w:rsidSect="00C17260">
      <w:headerReference w:type="default" r:id="rId8"/>
      <w:footerReference w:type="default" r:id="rId9"/>
      <w:pgSz w:w="12240" w:h="20160" w:code="5"/>
      <w:pgMar w:top="1985" w:right="851" w:bottom="1701" w:left="709" w:header="1418"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D7" w:rsidRDefault="005B58D7" w:rsidP="00F72139">
      <w:pPr>
        <w:spacing w:after="0" w:line="240" w:lineRule="auto"/>
      </w:pPr>
      <w:r>
        <w:separator/>
      </w:r>
    </w:p>
  </w:endnote>
  <w:endnote w:type="continuationSeparator" w:id="0">
    <w:p w:rsidR="005B58D7" w:rsidRDefault="005B58D7"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92702"/>
      <w:docPartObj>
        <w:docPartGallery w:val="Page Numbers (Bottom of Page)"/>
        <w:docPartUnique/>
      </w:docPartObj>
    </w:sdtPr>
    <w:sdtEndPr>
      <w:rPr>
        <w:rFonts w:ascii="Arial" w:hAnsi="Arial"/>
        <w:sz w:val="20"/>
      </w:rPr>
    </w:sdtEndPr>
    <w:sdtContent>
      <w:p w:rsidR="005B58D7" w:rsidRPr="004A4AE8" w:rsidRDefault="005B58D7">
        <w:pPr>
          <w:pStyle w:val="Piedepgina"/>
          <w:jc w:val="center"/>
          <w:rPr>
            <w:rFonts w:ascii="Arial" w:hAnsi="Arial"/>
            <w:sz w:val="20"/>
          </w:rPr>
        </w:pPr>
        <w:r w:rsidRPr="0075791D">
          <w:rPr>
            <w:rFonts w:ascii="Arial" w:hAnsi="Arial"/>
          </w:rPr>
          <w:fldChar w:fldCharType="begin"/>
        </w:r>
        <w:r w:rsidRPr="0075791D">
          <w:rPr>
            <w:rFonts w:ascii="Arial" w:hAnsi="Arial"/>
          </w:rPr>
          <w:instrText>PAGE   \* MERGEFORMAT</w:instrText>
        </w:r>
        <w:r w:rsidRPr="0075791D">
          <w:rPr>
            <w:rFonts w:ascii="Arial" w:hAnsi="Arial"/>
          </w:rPr>
          <w:fldChar w:fldCharType="separate"/>
        </w:r>
        <w:r w:rsidR="00333BA7" w:rsidRPr="00333BA7">
          <w:rPr>
            <w:rFonts w:ascii="Arial" w:hAnsi="Arial"/>
            <w:noProof/>
            <w:lang w:val="es-ES"/>
          </w:rPr>
          <w:t>5</w:t>
        </w:r>
        <w:r w:rsidRPr="0075791D">
          <w:rPr>
            <w:rFonts w:ascii="Arial" w:hAnsi="Arial"/>
          </w:rPr>
          <w:fldChar w:fldCharType="end"/>
        </w:r>
      </w:p>
    </w:sdtContent>
  </w:sdt>
  <w:p w:rsidR="005B58D7" w:rsidRDefault="005B58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D7" w:rsidRDefault="005B58D7" w:rsidP="00F72139">
      <w:pPr>
        <w:spacing w:after="0" w:line="240" w:lineRule="auto"/>
      </w:pPr>
      <w:r>
        <w:separator/>
      </w:r>
    </w:p>
  </w:footnote>
  <w:footnote w:type="continuationSeparator" w:id="0">
    <w:p w:rsidR="005B58D7" w:rsidRDefault="005B58D7"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D7" w:rsidRDefault="005B58D7" w:rsidP="00604C4D">
    <w:pPr>
      <w:pStyle w:val="Encabezado"/>
    </w:pPr>
    <w:r>
      <w:rPr>
        <w:noProof/>
        <w:lang w:eastAsia="es-MX"/>
      </w:rPr>
      <w:drawing>
        <wp:inline distT="0" distB="0" distL="0" distR="0">
          <wp:extent cx="5590939" cy="8001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5652655" cy="808932"/>
                  </a:xfrm>
                  <a:prstGeom prst="rect">
                    <a:avLst/>
                  </a:prstGeom>
                  <a:ln>
                    <a:noFill/>
                  </a:ln>
                  <a:extLst>
                    <a:ext uri="{53640926-AAD7-44D8-BBD7-CCE9431645EC}">
                      <a14:shadowObscured xmlns:a14="http://schemas.microsoft.com/office/drawing/2010/main"/>
                    </a:ext>
                  </a:extLst>
                </pic:spPr>
              </pic:pic>
            </a:graphicData>
          </a:graphic>
        </wp:inline>
      </w:drawing>
    </w:r>
  </w:p>
  <w:p w:rsidR="005B58D7" w:rsidRDefault="005B58D7"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5B58D7" w:rsidRPr="00604C4D" w:rsidTr="005722A5">
      <w:trPr>
        <w:trHeight w:val="20"/>
        <w:jc w:val="center"/>
      </w:trPr>
      <w:tc>
        <w:tcPr>
          <w:tcW w:w="7649" w:type="dxa"/>
          <w:vAlign w:val="center"/>
        </w:tcPr>
        <w:p w:rsidR="005B58D7" w:rsidRPr="005722A5" w:rsidRDefault="005B58D7" w:rsidP="007C6D91">
          <w:pPr>
            <w:pStyle w:val="Encabezado"/>
            <w:jc w:val="both"/>
            <w:rPr>
              <w:rFonts w:ascii="Arial" w:hAnsi="Arial" w:cs="Arial"/>
              <w:b/>
              <w:sz w:val="20"/>
              <w:szCs w:val="20"/>
            </w:rPr>
          </w:pPr>
          <w:r w:rsidRPr="005722A5">
            <w:rPr>
              <w:rFonts w:ascii="Arial" w:hAnsi="Arial" w:cs="Arial"/>
              <w:b/>
              <w:sz w:val="20"/>
              <w:szCs w:val="20"/>
            </w:rPr>
            <w:t>PROCEDIMIENTO DE DENUNCIA POR INCUMPLIMIENTO A LAS OBLIGACIONES DE TRANSPARENCIA</w:t>
          </w:r>
        </w:p>
      </w:tc>
    </w:tr>
    <w:tr w:rsidR="005B58D7" w:rsidRPr="00604C4D" w:rsidTr="005722A5">
      <w:trPr>
        <w:trHeight w:val="20"/>
        <w:jc w:val="center"/>
      </w:trPr>
      <w:tc>
        <w:tcPr>
          <w:tcW w:w="7649" w:type="dxa"/>
          <w:vAlign w:val="center"/>
        </w:tcPr>
        <w:p w:rsidR="005B58D7" w:rsidRPr="00604C4D" w:rsidRDefault="005B58D7" w:rsidP="00D604AD">
          <w:pPr>
            <w:pStyle w:val="Encabezado"/>
            <w:jc w:val="both"/>
            <w:rPr>
              <w:rFonts w:ascii="Arial" w:hAnsi="Arial" w:cs="Arial"/>
              <w:sz w:val="20"/>
              <w:szCs w:val="20"/>
            </w:rPr>
          </w:pPr>
          <w:r w:rsidRPr="00604C4D">
            <w:rPr>
              <w:rFonts w:ascii="Arial" w:hAnsi="Arial" w:cs="Arial"/>
              <w:sz w:val="20"/>
              <w:szCs w:val="20"/>
            </w:rPr>
            <w:t xml:space="preserve">SUJETO OBLIGADO: </w:t>
          </w:r>
          <w:r w:rsidR="00D604AD">
            <w:rPr>
              <w:rFonts w:ascii="Arial" w:eastAsia="Times New Roman" w:hAnsi="Arial" w:cs="Arial"/>
              <w:color w:val="000000"/>
              <w:sz w:val="20"/>
              <w:szCs w:val="20"/>
              <w:lang w:eastAsia="es-MX"/>
            </w:rPr>
            <w:t>31-02-01-101</w:t>
          </w:r>
          <w:r>
            <w:rPr>
              <w:rFonts w:asciiTheme="majorHAnsi" w:eastAsia="Times New Roman" w:hAnsiTheme="majorHAnsi" w:cstheme="majorHAnsi"/>
              <w:color w:val="000000"/>
              <w:sz w:val="24"/>
              <w:szCs w:val="24"/>
              <w:lang w:eastAsia="es-MX"/>
            </w:rPr>
            <w:t xml:space="preserve"> </w:t>
          </w:r>
          <w:r w:rsidR="00D604AD">
            <w:rPr>
              <w:rFonts w:ascii="Arial" w:hAnsi="Arial" w:cs="Arial"/>
              <w:sz w:val="20"/>
              <w:szCs w:val="20"/>
            </w:rPr>
            <w:t xml:space="preserve">AYUNTAMIENTO DE UMÁN, </w:t>
          </w:r>
          <w:r>
            <w:rPr>
              <w:rFonts w:ascii="Arial" w:hAnsi="Arial" w:cs="Arial"/>
              <w:sz w:val="20"/>
              <w:szCs w:val="20"/>
            </w:rPr>
            <w:t>YUCATÁN</w:t>
          </w:r>
          <w:r w:rsidRPr="00604C4D">
            <w:rPr>
              <w:rFonts w:ascii="Arial" w:hAnsi="Arial" w:cs="Arial"/>
              <w:sz w:val="20"/>
              <w:szCs w:val="20"/>
            </w:rPr>
            <w:t>.</w:t>
          </w:r>
        </w:p>
      </w:tc>
    </w:tr>
    <w:tr w:rsidR="005B58D7" w:rsidRPr="00604C4D" w:rsidTr="005722A5">
      <w:trPr>
        <w:trHeight w:val="20"/>
        <w:jc w:val="center"/>
      </w:trPr>
      <w:tc>
        <w:tcPr>
          <w:tcW w:w="7649" w:type="dxa"/>
          <w:vAlign w:val="center"/>
        </w:tcPr>
        <w:p w:rsidR="005B58D7" w:rsidRPr="00604C4D" w:rsidRDefault="005B58D7" w:rsidP="007C6D91">
          <w:pPr>
            <w:pStyle w:val="Encabezado"/>
            <w:jc w:val="both"/>
            <w:rPr>
              <w:rFonts w:ascii="Arial" w:hAnsi="Arial" w:cs="Arial"/>
              <w:sz w:val="20"/>
              <w:szCs w:val="20"/>
            </w:rPr>
          </w:pPr>
          <w:r>
            <w:rPr>
              <w:rFonts w:ascii="Arial" w:hAnsi="Arial" w:cs="Arial"/>
              <w:sz w:val="20"/>
              <w:szCs w:val="20"/>
            </w:rPr>
            <w:t xml:space="preserve">EXPEDIENTE: </w:t>
          </w:r>
          <w:r w:rsidR="00421B90">
            <w:rPr>
              <w:rFonts w:ascii="Arial" w:hAnsi="Arial" w:cs="Arial"/>
              <w:sz w:val="20"/>
              <w:szCs w:val="20"/>
            </w:rPr>
            <w:t>1</w:t>
          </w:r>
          <w:r w:rsidR="00D604AD">
            <w:rPr>
              <w:rFonts w:ascii="Arial" w:hAnsi="Arial" w:cs="Arial"/>
              <w:sz w:val="20"/>
              <w:szCs w:val="20"/>
            </w:rPr>
            <w:t>9</w:t>
          </w:r>
          <w:r w:rsidR="00421B90">
            <w:rPr>
              <w:rFonts w:ascii="Arial" w:hAnsi="Arial" w:cs="Arial"/>
              <w:sz w:val="20"/>
              <w:szCs w:val="20"/>
            </w:rPr>
            <w:t>/</w:t>
          </w:r>
          <w:r w:rsidR="00D604AD">
            <w:rPr>
              <w:rFonts w:ascii="Arial" w:hAnsi="Arial" w:cs="Arial"/>
              <w:sz w:val="20"/>
              <w:szCs w:val="20"/>
            </w:rPr>
            <w:t>2018</w:t>
          </w:r>
        </w:p>
      </w:tc>
    </w:tr>
  </w:tbl>
  <w:p w:rsidR="005B58D7" w:rsidRDefault="005B58D7"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6138"/>
    <w:multiLevelType w:val="hybridMultilevel"/>
    <w:tmpl w:val="B9C8B61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A2A1F20"/>
    <w:multiLevelType w:val="hybridMultilevel"/>
    <w:tmpl w:val="9D74E2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494E79D3"/>
    <w:multiLevelType w:val="hybridMultilevel"/>
    <w:tmpl w:val="E0C6A5B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55F73659"/>
    <w:multiLevelType w:val="hybridMultilevel"/>
    <w:tmpl w:val="62AE15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48A191E"/>
    <w:multiLevelType w:val="hybridMultilevel"/>
    <w:tmpl w:val="8E90992E"/>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F9B365D"/>
    <w:multiLevelType w:val="hybridMultilevel"/>
    <w:tmpl w:val="2BDC15E6"/>
    <w:lvl w:ilvl="0" w:tplc="75F00FB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9"/>
    <w:rsid w:val="0000740F"/>
    <w:rsid w:val="00007872"/>
    <w:rsid w:val="000112D5"/>
    <w:rsid w:val="000A59BB"/>
    <w:rsid w:val="000B4C5B"/>
    <w:rsid w:val="000C2E33"/>
    <w:rsid w:val="000D2513"/>
    <w:rsid w:val="000E6F1C"/>
    <w:rsid w:val="00132FB6"/>
    <w:rsid w:val="0016249F"/>
    <w:rsid w:val="00183749"/>
    <w:rsid w:val="001865C4"/>
    <w:rsid w:val="001A2B6D"/>
    <w:rsid w:val="001B65F3"/>
    <w:rsid w:val="001D138C"/>
    <w:rsid w:val="00206E2C"/>
    <w:rsid w:val="00233543"/>
    <w:rsid w:val="00242D4A"/>
    <w:rsid w:val="002456B4"/>
    <w:rsid w:val="00276DB2"/>
    <w:rsid w:val="00281A96"/>
    <w:rsid w:val="002A58F7"/>
    <w:rsid w:val="002D4DE2"/>
    <w:rsid w:val="002F6F41"/>
    <w:rsid w:val="00304965"/>
    <w:rsid w:val="00333BA7"/>
    <w:rsid w:val="0037256A"/>
    <w:rsid w:val="00381DE0"/>
    <w:rsid w:val="003C2A6E"/>
    <w:rsid w:val="00421B90"/>
    <w:rsid w:val="00423977"/>
    <w:rsid w:val="00452E7C"/>
    <w:rsid w:val="00460604"/>
    <w:rsid w:val="00463C43"/>
    <w:rsid w:val="004A4AE8"/>
    <w:rsid w:val="004C03CD"/>
    <w:rsid w:val="005339BD"/>
    <w:rsid w:val="005344F0"/>
    <w:rsid w:val="005447D5"/>
    <w:rsid w:val="00551B0B"/>
    <w:rsid w:val="005722A5"/>
    <w:rsid w:val="005737D3"/>
    <w:rsid w:val="005759A1"/>
    <w:rsid w:val="0059009D"/>
    <w:rsid w:val="00594154"/>
    <w:rsid w:val="005A1BF8"/>
    <w:rsid w:val="005B58D7"/>
    <w:rsid w:val="00604C4D"/>
    <w:rsid w:val="006075DD"/>
    <w:rsid w:val="00607952"/>
    <w:rsid w:val="0064619B"/>
    <w:rsid w:val="0067794C"/>
    <w:rsid w:val="00697B6F"/>
    <w:rsid w:val="006B1BD4"/>
    <w:rsid w:val="006D2571"/>
    <w:rsid w:val="006D32BB"/>
    <w:rsid w:val="00732CF0"/>
    <w:rsid w:val="00735A08"/>
    <w:rsid w:val="00735BEA"/>
    <w:rsid w:val="0075791D"/>
    <w:rsid w:val="00774AAB"/>
    <w:rsid w:val="00792E74"/>
    <w:rsid w:val="007B08B3"/>
    <w:rsid w:val="007B3896"/>
    <w:rsid w:val="007C06E2"/>
    <w:rsid w:val="007C6D91"/>
    <w:rsid w:val="007D5AC4"/>
    <w:rsid w:val="007E0548"/>
    <w:rsid w:val="00807640"/>
    <w:rsid w:val="00820BCD"/>
    <w:rsid w:val="00823121"/>
    <w:rsid w:val="0084066B"/>
    <w:rsid w:val="00877187"/>
    <w:rsid w:val="009134B3"/>
    <w:rsid w:val="009420FE"/>
    <w:rsid w:val="00984F03"/>
    <w:rsid w:val="00984F4A"/>
    <w:rsid w:val="009920C1"/>
    <w:rsid w:val="009A0259"/>
    <w:rsid w:val="009B0F14"/>
    <w:rsid w:val="009C1E71"/>
    <w:rsid w:val="009C5676"/>
    <w:rsid w:val="00A03FEC"/>
    <w:rsid w:val="00A170D7"/>
    <w:rsid w:val="00A274F3"/>
    <w:rsid w:val="00A83273"/>
    <w:rsid w:val="00A835D2"/>
    <w:rsid w:val="00A86A5D"/>
    <w:rsid w:val="00AB0182"/>
    <w:rsid w:val="00AC2A61"/>
    <w:rsid w:val="00AD3952"/>
    <w:rsid w:val="00AD77F7"/>
    <w:rsid w:val="00B15F5B"/>
    <w:rsid w:val="00B25D29"/>
    <w:rsid w:val="00B26AFE"/>
    <w:rsid w:val="00B80802"/>
    <w:rsid w:val="00B85F2C"/>
    <w:rsid w:val="00BB6369"/>
    <w:rsid w:val="00C17260"/>
    <w:rsid w:val="00C27B3D"/>
    <w:rsid w:val="00C33556"/>
    <w:rsid w:val="00C43E58"/>
    <w:rsid w:val="00C62B57"/>
    <w:rsid w:val="00C91959"/>
    <w:rsid w:val="00CB11BE"/>
    <w:rsid w:val="00CD1EBB"/>
    <w:rsid w:val="00CF0657"/>
    <w:rsid w:val="00D03039"/>
    <w:rsid w:val="00D16C82"/>
    <w:rsid w:val="00D604AD"/>
    <w:rsid w:val="00D61B10"/>
    <w:rsid w:val="00D91810"/>
    <w:rsid w:val="00D9697F"/>
    <w:rsid w:val="00DA650F"/>
    <w:rsid w:val="00DB638A"/>
    <w:rsid w:val="00E0325C"/>
    <w:rsid w:val="00E076B3"/>
    <w:rsid w:val="00E447BA"/>
    <w:rsid w:val="00E53235"/>
    <w:rsid w:val="00E67495"/>
    <w:rsid w:val="00E9012B"/>
    <w:rsid w:val="00EA53F6"/>
    <w:rsid w:val="00ED1C08"/>
    <w:rsid w:val="00EE725C"/>
    <w:rsid w:val="00EF0392"/>
    <w:rsid w:val="00EF218A"/>
    <w:rsid w:val="00F41305"/>
    <w:rsid w:val="00F72139"/>
    <w:rsid w:val="00F90546"/>
    <w:rsid w:val="00F90565"/>
    <w:rsid w:val="00F93392"/>
    <w:rsid w:val="00FA6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79A7C6-CA74-40AA-BC21-9423808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basedOn w:val="Normal"/>
    <w:uiPriority w:val="34"/>
    <w:qFormat/>
    <w:rsid w:val="00A835D2"/>
    <w:pPr>
      <w:ind w:left="720"/>
      <w:contextualSpacing/>
    </w:pPr>
  </w:style>
  <w:style w:type="paragraph" w:customStyle="1" w:styleId="Texto">
    <w:name w:val="Texto"/>
    <w:basedOn w:val="Normal"/>
    <w:link w:val="TextoCar"/>
    <w:rsid w:val="00C335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3355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99341">
      <w:bodyDiv w:val="1"/>
      <w:marLeft w:val="0"/>
      <w:marRight w:val="0"/>
      <w:marTop w:val="0"/>
      <w:marBottom w:val="0"/>
      <w:divBdr>
        <w:top w:val="none" w:sz="0" w:space="0" w:color="auto"/>
        <w:left w:val="none" w:sz="0" w:space="0" w:color="auto"/>
        <w:bottom w:val="none" w:sz="0" w:space="0" w:color="auto"/>
        <w:right w:val="none" w:sz="0" w:space="0" w:color="auto"/>
      </w:divBdr>
      <w:divsChild>
        <w:div w:id="1542280516">
          <w:marLeft w:val="0"/>
          <w:marRight w:val="0"/>
          <w:marTop w:val="0"/>
          <w:marBottom w:val="0"/>
          <w:divBdr>
            <w:top w:val="none" w:sz="0" w:space="0" w:color="auto"/>
            <w:left w:val="none" w:sz="0" w:space="0" w:color="auto"/>
            <w:bottom w:val="none" w:sz="0" w:space="0" w:color="auto"/>
            <w:right w:val="none" w:sz="0" w:space="0" w:color="auto"/>
          </w:divBdr>
        </w:div>
        <w:div w:id="1132405834">
          <w:marLeft w:val="0"/>
          <w:marRight w:val="0"/>
          <w:marTop w:val="0"/>
          <w:marBottom w:val="0"/>
          <w:divBdr>
            <w:top w:val="none" w:sz="0" w:space="0" w:color="auto"/>
            <w:left w:val="none" w:sz="0" w:space="0" w:color="auto"/>
            <w:bottom w:val="none" w:sz="0" w:space="0" w:color="auto"/>
            <w:right w:val="none" w:sz="0" w:space="0" w:color="auto"/>
          </w:divBdr>
        </w:div>
        <w:div w:id="995644509">
          <w:marLeft w:val="0"/>
          <w:marRight w:val="0"/>
          <w:marTop w:val="0"/>
          <w:marBottom w:val="0"/>
          <w:divBdr>
            <w:top w:val="none" w:sz="0" w:space="0" w:color="auto"/>
            <w:left w:val="none" w:sz="0" w:space="0" w:color="auto"/>
            <w:bottom w:val="none" w:sz="0" w:space="0" w:color="auto"/>
            <w:right w:val="none" w:sz="0" w:space="0" w:color="auto"/>
          </w:divBdr>
        </w:div>
        <w:div w:id="313873949">
          <w:marLeft w:val="0"/>
          <w:marRight w:val="0"/>
          <w:marTop w:val="0"/>
          <w:marBottom w:val="0"/>
          <w:divBdr>
            <w:top w:val="none" w:sz="0" w:space="0" w:color="auto"/>
            <w:left w:val="none" w:sz="0" w:space="0" w:color="auto"/>
            <w:bottom w:val="none" w:sz="0" w:space="0" w:color="auto"/>
            <w:right w:val="none" w:sz="0" w:space="0" w:color="auto"/>
          </w:divBdr>
        </w:div>
        <w:div w:id="1232623170">
          <w:marLeft w:val="0"/>
          <w:marRight w:val="0"/>
          <w:marTop w:val="0"/>
          <w:marBottom w:val="0"/>
          <w:divBdr>
            <w:top w:val="none" w:sz="0" w:space="0" w:color="auto"/>
            <w:left w:val="none" w:sz="0" w:space="0" w:color="auto"/>
            <w:bottom w:val="none" w:sz="0" w:space="0" w:color="auto"/>
            <w:right w:val="none" w:sz="0" w:space="0" w:color="auto"/>
          </w:divBdr>
        </w:div>
        <w:div w:id="1178544742">
          <w:marLeft w:val="0"/>
          <w:marRight w:val="0"/>
          <w:marTop w:val="0"/>
          <w:marBottom w:val="0"/>
          <w:divBdr>
            <w:top w:val="none" w:sz="0" w:space="0" w:color="auto"/>
            <w:left w:val="none" w:sz="0" w:space="0" w:color="auto"/>
            <w:bottom w:val="none" w:sz="0" w:space="0" w:color="auto"/>
            <w:right w:val="none" w:sz="0" w:space="0" w:color="auto"/>
          </w:divBdr>
        </w:div>
        <w:div w:id="532229478">
          <w:marLeft w:val="0"/>
          <w:marRight w:val="0"/>
          <w:marTop w:val="0"/>
          <w:marBottom w:val="0"/>
          <w:divBdr>
            <w:top w:val="none" w:sz="0" w:space="0" w:color="auto"/>
            <w:left w:val="none" w:sz="0" w:space="0" w:color="auto"/>
            <w:bottom w:val="none" w:sz="0" w:space="0" w:color="auto"/>
            <w:right w:val="none" w:sz="0" w:space="0" w:color="auto"/>
          </w:divBdr>
        </w:div>
        <w:div w:id="63460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43FE-B7BD-4F90-AF30-411EEFD7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1932</Words>
  <Characters>10629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AuxiliarDVV</cp:lastModifiedBy>
  <cp:revision>48</cp:revision>
  <cp:lastPrinted>2018-05-25T17:55:00Z</cp:lastPrinted>
  <dcterms:created xsi:type="dcterms:W3CDTF">2017-10-17T19:59:00Z</dcterms:created>
  <dcterms:modified xsi:type="dcterms:W3CDTF">2018-05-25T18:47:00Z</dcterms:modified>
</cp:coreProperties>
</file>