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57B" w:rsidRPr="00A57EAA" w:rsidRDefault="00EF59E2" w:rsidP="0094457B">
      <w:pPr>
        <w:pStyle w:val="NormalWeb"/>
        <w:shd w:val="clear" w:color="auto" w:fill="FFFFFF"/>
        <w:jc w:val="both"/>
        <w:rPr>
          <w:rFonts w:asciiTheme="majorHAnsi" w:hAnsiTheme="majorHAnsi" w:cstheme="majorHAnsi"/>
          <w:b/>
          <w:color w:val="000000"/>
          <w:sz w:val="22"/>
          <w:szCs w:val="22"/>
          <w:lang w:val="es-ES" w:eastAsia="ar-SA"/>
        </w:rPr>
      </w:pPr>
      <w:r w:rsidRPr="00A57EAA">
        <w:rPr>
          <w:rFonts w:asciiTheme="majorHAnsi" w:hAnsiTheme="majorHAnsi" w:cstheme="majorHAnsi"/>
          <w:b/>
          <w:color w:val="000000"/>
          <w:sz w:val="22"/>
          <w:szCs w:val="22"/>
          <w:lang w:val="es-ES" w:eastAsia="ar-SA"/>
        </w:rPr>
        <w:t xml:space="preserve">ACUERDO DEL PLENO DEL </w:t>
      </w:r>
      <w:r w:rsidRPr="006E6268">
        <w:rPr>
          <w:rFonts w:asciiTheme="majorHAnsi" w:hAnsiTheme="majorHAnsi" w:cstheme="majorHAnsi"/>
          <w:b/>
          <w:color w:val="000000"/>
          <w:sz w:val="22"/>
          <w:szCs w:val="22"/>
          <w:lang w:val="es-ES" w:eastAsia="ar-SA"/>
        </w:rPr>
        <w:t>INSTITUTO</w:t>
      </w:r>
      <w:r w:rsidR="0020122E" w:rsidRPr="006E6268">
        <w:rPr>
          <w:rFonts w:asciiTheme="majorHAnsi" w:hAnsiTheme="majorHAnsi" w:cstheme="majorHAnsi"/>
          <w:b/>
          <w:color w:val="000000"/>
          <w:sz w:val="22"/>
          <w:szCs w:val="22"/>
          <w:lang w:val="es-ES" w:eastAsia="ar-SA"/>
        </w:rPr>
        <w:t xml:space="preserve"> ESTATAL DE TRANSPARENCIA, ACCESO A LA INFORMACIÓN PÚBLICA Y PROTECCIÓN DE DATOS PERSONALES</w:t>
      </w:r>
      <w:r w:rsidRPr="006E6268">
        <w:rPr>
          <w:rFonts w:asciiTheme="majorHAnsi" w:hAnsiTheme="majorHAnsi" w:cstheme="majorHAnsi"/>
          <w:b/>
          <w:color w:val="000000"/>
          <w:sz w:val="22"/>
          <w:szCs w:val="22"/>
          <w:lang w:val="es-ES" w:eastAsia="ar-SA"/>
        </w:rPr>
        <w:t xml:space="preserve">, POR EL QUE SE OTORGA EL VOTO INSTITUCIONAL POR </w:t>
      </w:r>
      <w:r w:rsidR="0094457B" w:rsidRPr="006E6268">
        <w:rPr>
          <w:rFonts w:asciiTheme="majorHAnsi" w:hAnsiTheme="majorHAnsi" w:cstheme="majorHAnsi"/>
          <w:b/>
          <w:color w:val="000000"/>
          <w:sz w:val="22"/>
          <w:szCs w:val="22"/>
          <w:lang w:val="es-ES" w:eastAsia="ar-SA"/>
        </w:rPr>
        <w:t>UNANIMIDAD</w:t>
      </w:r>
      <w:r w:rsidRPr="006E6268">
        <w:rPr>
          <w:rFonts w:asciiTheme="majorHAnsi" w:hAnsiTheme="majorHAnsi" w:cstheme="majorHAnsi"/>
          <w:b/>
          <w:color w:val="000000"/>
          <w:sz w:val="22"/>
          <w:szCs w:val="22"/>
          <w:lang w:val="es-ES" w:eastAsia="ar-SA"/>
        </w:rPr>
        <w:t xml:space="preserve"> </w:t>
      </w:r>
      <w:r w:rsidR="0094457B" w:rsidRPr="006E6268">
        <w:rPr>
          <w:rFonts w:asciiTheme="majorHAnsi" w:hAnsiTheme="majorHAnsi" w:cstheme="majorHAnsi"/>
          <w:b/>
          <w:color w:val="000000"/>
          <w:sz w:val="22"/>
          <w:szCs w:val="22"/>
          <w:lang w:val="es-ES" w:eastAsia="ar-SA"/>
        </w:rPr>
        <w:t xml:space="preserve">A FAVOR DE LOS ASUNTOS A TRATAR EN LA </w:t>
      </w:r>
      <w:r w:rsidR="00412EB1" w:rsidRPr="006E6268">
        <w:rPr>
          <w:rFonts w:asciiTheme="majorHAnsi" w:hAnsiTheme="majorHAnsi" w:cstheme="majorHAnsi"/>
          <w:b/>
          <w:color w:val="000000"/>
          <w:sz w:val="22"/>
          <w:szCs w:val="22"/>
          <w:lang w:val="es-ES" w:eastAsia="ar-SA"/>
        </w:rPr>
        <w:t xml:space="preserve">PRIMERA SESIÓN ORDINARIA </w:t>
      </w:r>
      <w:r w:rsidR="0094457B" w:rsidRPr="006E6268">
        <w:rPr>
          <w:rFonts w:asciiTheme="majorHAnsi" w:hAnsiTheme="majorHAnsi" w:cstheme="majorHAnsi"/>
          <w:b/>
          <w:color w:val="000000"/>
          <w:sz w:val="22"/>
          <w:szCs w:val="22"/>
          <w:lang w:val="es-ES" w:eastAsia="ar-SA"/>
        </w:rPr>
        <w:t xml:space="preserve">DEL </w:t>
      </w:r>
      <w:r w:rsidR="00412EB1" w:rsidRPr="006E6268">
        <w:rPr>
          <w:rFonts w:asciiTheme="majorHAnsi" w:hAnsiTheme="majorHAnsi" w:cstheme="majorHAnsi"/>
          <w:b/>
          <w:color w:val="000000"/>
          <w:sz w:val="22"/>
          <w:szCs w:val="22"/>
          <w:lang w:val="es-ES" w:eastAsia="ar-SA"/>
        </w:rPr>
        <w:t>28</w:t>
      </w:r>
      <w:r w:rsidR="0094457B" w:rsidRPr="006E6268">
        <w:rPr>
          <w:rFonts w:asciiTheme="majorHAnsi" w:hAnsiTheme="majorHAnsi" w:cstheme="majorHAnsi"/>
          <w:b/>
          <w:color w:val="000000"/>
          <w:sz w:val="22"/>
          <w:szCs w:val="22"/>
          <w:lang w:val="es-ES" w:eastAsia="ar-SA"/>
        </w:rPr>
        <w:t xml:space="preserve"> DE </w:t>
      </w:r>
      <w:r w:rsidR="00412EB1" w:rsidRPr="006E6268">
        <w:rPr>
          <w:rFonts w:asciiTheme="majorHAnsi" w:hAnsiTheme="majorHAnsi" w:cstheme="majorHAnsi"/>
          <w:b/>
          <w:color w:val="000000"/>
          <w:sz w:val="22"/>
          <w:szCs w:val="22"/>
          <w:lang w:val="es-ES" w:eastAsia="ar-SA"/>
        </w:rPr>
        <w:t>JUNIO</w:t>
      </w:r>
      <w:r w:rsidR="0094457B" w:rsidRPr="006E6268">
        <w:rPr>
          <w:rFonts w:asciiTheme="majorHAnsi" w:hAnsiTheme="majorHAnsi" w:cstheme="majorHAnsi"/>
          <w:b/>
          <w:color w:val="000000"/>
          <w:sz w:val="22"/>
          <w:szCs w:val="22"/>
          <w:lang w:val="es-ES" w:eastAsia="ar-SA"/>
        </w:rPr>
        <w:t xml:space="preserve"> DE 201</w:t>
      </w:r>
      <w:r w:rsidR="00412EB1" w:rsidRPr="006E6268">
        <w:rPr>
          <w:rFonts w:asciiTheme="majorHAnsi" w:hAnsiTheme="majorHAnsi" w:cstheme="majorHAnsi"/>
          <w:b/>
          <w:color w:val="000000"/>
          <w:sz w:val="22"/>
          <w:szCs w:val="22"/>
          <w:lang w:val="es-ES" w:eastAsia="ar-SA"/>
        </w:rPr>
        <w:t>8</w:t>
      </w:r>
      <w:r w:rsidR="0094457B" w:rsidRPr="006E6268">
        <w:rPr>
          <w:rFonts w:asciiTheme="majorHAnsi" w:hAnsiTheme="majorHAnsi" w:cstheme="majorHAnsi"/>
          <w:b/>
          <w:color w:val="000000"/>
          <w:sz w:val="22"/>
          <w:szCs w:val="22"/>
          <w:lang w:val="es-ES" w:eastAsia="ar-SA"/>
        </w:rPr>
        <w:t xml:space="preserve"> DEL CONSEJO NACIONAL DEL SISTEMA NACIONAL DE TRANSPARENCIA, ACCESO A LA INFORMACIÓN PÚBLICA Y PROTECCIÓN DE DATOS</w:t>
      </w:r>
      <w:r w:rsidR="0094457B" w:rsidRPr="00A57EAA">
        <w:rPr>
          <w:rFonts w:asciiTheme="majorHAnsi" w:hAnsiTheme="majorHAnsi" w:cstheme="majorHAnsi"/>
          <w:b/>
          <w:color w:val="000000"/>
          <w:sz w:val="22"/>
          <w:szCs w:val="22"/>
          <w:lang w:val="es-ES" w:eastAsia="ar-SA"/>
        </w:rPr>
        <w:t xml:space="preserve"> PERSONALES.</w:t>
      </w:r>
    </w:p>
    <w:p w:rsidR="0094457B" w:rsidRPr="00756012" w:rsidRDefault="0094457B" w:rsidP="0094457B">
      <w:pPr>
        <w:spacing w:line="240" w:lineRule="auto"/>
        <w:jc w:val="both"/>
        <w:rPr>
          <w:rFonts w:ascii="Calibri Light" w:hAnsi="Calibri Light"/>
        </w:rPr>
      </w:pPr>
      <w:r w:rsidRPr="00756012">
        <w:rPr>
          <w:rFonts w:ascii="Calibri Light" w:hAnsi="Calibri Light"/>
        </w:rPr>
        <w:t xml:space="preserve">En la ciudad </w:t>
      </w:r>
      <w:r w:rsidRPr="006E6268">
        <w:rPr>
          <w:rFonts w:ascii="Calibri Light" w:hAnsi="Calibri Light"/>
        </w:rPr>
        <w:t xml:space="preserve">de Mérida, Yucatán, siendo las </w:t>
      </w:r>
      <w:r w:rsidR="006E6268" w:rsidRPr="006E6268">
        <w:rPr>
          <w:rFonts w:ascii="Calibri Light" w:hAnsi="Calibri Light"/>
        </w:rPr>
        <w:t>trece</w:t>
      </w:r>
      <w:r w:rsidR="00304769" w:rsidRPr="006E6268">
        <w:rPr>
          <w:rFonts w:ascii="Calibri Light" w:hAnsi="Calibri Light"/>
        </w:rPr>
        <w:t xml:space="preserve"> </w:t>
      </w:r>
      <w:r w:rsidRPr="006E6268">
        <w:rPr>
          <w:rFonts w:ascii="Calibri Light" w:hAnsi="Calibri Light"/>
        </w:rPr>
        <w:t xml:space="preserve">horas con </w:t>
      </w:r>
      <w:r w:rsidR="006E6268" w:rsidRPr="006E6268">
        <w:rPr>
          <w:rFonts w:ascii="Calibri Light" w:hAnsi="Calibri Light"/>
        </w:rPr>
        <w:t>cuarenta y cinco</w:t>
      </w:r>
      <w:r w:rsidR="00304769" w:rsidRPr="006E6268">
        <w:rPr>
          <w:rFonts w:ascii="Calibri Light" w:hAnsi="Calibri Light"/>
        </w:rPr>
        <w:t xml:space="preserve"> </w:t>
      </w:r>
      <w:r w:rsidRPr="006E6268">
        <w:rPr>
          <w:rFonts w:ascii="Calibri Light" w:hAnsi="Calibri Light"/>
        </w:rPr>
        <w:t xml:space="preserve">minutos del día </w:t>
      </w:r>
      <w:r w:rsidR="006E6268" w:rsidRPr="006E6268">
        <w:rPr>
          <w:rFonts w:ascii="Calibri Light" w:hAnsi="Calibri Light"/>
        </w:rPr>
        <w:t>veinticinco</w:t>
      </w:r>
      <w:r w:rsidRPr="006E6268">
        <w:rPr>
          <w:rFonts w:ascii="Calibri Light" w:hAnsi="Calibri Light"/>
        </w:rPr>
        <w:t xml:space="preserve"> de </w:t>
      </w:r>
      <w:r w:rsidR="00304769" w:rsidRPr="006E6268">
        <w:rPr>
          <w:rFonts w:ascii="Calibri Light" w:hAnsi="Calibri Light"/>
        </w:rPr>
        <w:t xml:space="preserve">junio </w:t>
      </w:r>
      <w:r w:rsidRPr="006E6268">
        <w:rPr>
          <w:rFonts w:ascii="Calibri Light" w:hAnsi="Calibri Light"/>
        </w:rPr>
        <w:t xml:space="preserve">del año dos mil </w:t>
      </w:r>
      <w:r w:rsidR="00304769" w:rsidRPr="006E6268">
        <w:rPr>
          <w:rFonts w:ascii="Calibri Light" w:hAnsi="Calibri Light"/>
        </w:rPr>
        <w:t>dieciocho</w:t>
      </w:r>
      <w:r w:rsidRPr="006E6268">
        <w:rPr>
          <w:rFonts w:ascii="Calibri Light" w:hAnsi="Calibri Light"/>
        </w:rPr>
        <w:t>, encontrándose reunidos los integrantes del Pleno del Instituto Estatal de Transparencia, Acceso a la Información Pública y Protección de Datos Personales, l</w:t>
      </w:r>
      <w:r w:rsidR="00304769" w:rsidRPr="006E6268">
        <w:rPr>
          <w:rFonts w:ascii="Calibri Light" w:hAnsi="Calibri Light"/>
        </w:rPr>
        <w:t>a</w:t>
      </w:r>
      <w:r w:rsidRPr="006E6268">
        <w:rPr>
          <w:rFonts w:ascii="Calibri Light" w:hAnsi="Calibri Light"/>
        </w:rPr>
        <w:t>s Licenciad</w:t>
      </w:r>
      <w:r w:rsidR="00304769" w:rsidRPr="006E6268">
        <w:rPr>
          <w:rFonts w:ascii="Calibri Light" w:hAnsi="Calibri Light"/>
        </w:rPr>
        <w:t>a</w:t>
      </w:r>
      <w:r w:rsidRPr="006E6268">
        <w:rPr>
          <w:rFonts w:ascii="Calibri Light" w:hAnsi="Calibri Light"/>
        </w:rPr>
        <w:t xml:space="preserve">s en Derecho, </w:t>
      </w:r>
      <w:r w:rsidR="00304769" w:rsidRPr="006E6268">
        <w:rPr>
          <w:rFonts w:ascii="Calibri Light" w:eastAsia="Times New Roman" w:hAnsi="Calibri Light" w:cs="Arial"/>
          <w:lang w:eastAsia="ar-SA"/>
        </w:rPr>
        <w:t xml:space="preserve">María Eugenia Sansores Ruz y </w:t>
      </w:r>
      <w:r w:rsidRPr="006E6268">
        <w:rPr>
          <w:rFonts w:ascii="Calibri Light" w:eastAsia="Times New Roman" w:hAnsi="Calibri Light" w:cs="Arial"/>
          <w:lang w:eastAsia="ar-SA"/>
        </w:rPr>
        <w:t>Susana Aguilar Covarrubias</w:t>
      </w:r>
      <w:r w:rsidRPr="006E6268">
        <w:rPr>
          <w:rFonts w:ascii="Calibri Light" w:hAnsi="Calibri Light"/>
        </w:rPr>
        <w:t xml:space="preserve"> </w:t>
      </w:r>
      <w:r w:rsidRPr="006E6268">
        <w:rPr>
          <w:rFonts w:ascii="Calibri Light" w:eastAsia="Times New Roman" w:hAnsi="Calibri Light" w:cs="Arial"/>
          <w:lang w:eastAsia="ar-SA"/>
        </w:rPr>
        <w:t>y</w:t>
      </w:r>
      <w:r w:rsidR="00304769" w:rsidRPr="006E6268">
        <w:rPr>
          <w:rFonts w:ascii="Calibri Light" w:eastAsia="Times New Roman" w:hAnsi="Calibri Light" w:cs="Arial"/>
          <w:lang w:eastAsia="ar-SA"/>
        </w:rPr>
        <w:t xml:space="preserve"> el Maestro en Derecho</w:t>
      </w:r>
      <w:r w:rsidRPr="006E6268">
        <w:rPr>
          <w:rFonts w:ascii="Calibri Light" w:eastAsia="Times New Roman" w:hAnsi="Calibri Light" w:cs="Arial"/>
          <w:lang w:eastAsia="ar-SA"/>
        </w:rPr>
        <w:t xml:space="preserve"> Aldrin Martín Briceño Conrado, Comisionada President</w:t>
      </w:r>
      <w:r w:rsidR="0059085D" w:rsidRPr="006E6268">
        <w:rPr>
          <w:rFonts w:ascii="Calibri Light" w:eastAsia="Times New Roman" w:hAnsi="Calibri Light" w:cs="Arial"/>
          <w:lang w:eastAsia="ar-SA"/>
        </w:rPr>
        <w:t>e</w:t>
      </w:r>
      <w:r w:rsidRPr="006E6268">
        <w:rPr>
          <w:rFonts w:ascii="Calibri Light" w:eastAsia="Times New Roman" w:hAnsi="Calibri Light" w:cs="Arial"/>
          <w:lang w:eastAsia="ar-SA"/>
        </w:rPr>
        <w:t xml:space="preserve"> y Comisionados, respectivamente</w:t>
      </w:r>
      <w:r w:rsidRPr="006E6268">
        <w:rPr>
          <w:rFonts w:ascii="Calibri Light" w:hAnsi="Calibri Light"/>
        </w:rPr>
        <w:t>, emiten el presente acuerdo</w:t>
      </w:r>
      <w:r w:rsidRPr="00756012">
        <w:rPr>
          <w:rFonts w:ascii="Calibri Light" w:hAnsi="Calibri Light"/>
        </w:rPr>
        <w:t xml:space="preserve"> de conformidad con los siguientes:</w:t>
      </w:r>
    </w:p>
    <w:p w:rsidR="009673A6" w:rsidRPr="00756012" w:rsidRDefault="009673A6" w:rsidP="005E527C">
      <w:pPr>
        <w:suppressAutoHyphens/>
        <w:spacing w:after="0" w:line="240" w:lineRule="auto"/>
        <w:jc w:val="both"/>
        <w:rPr>
          <w:rFonts w:asciiTheme="majorHAnsi" w:hAnsiTheme="majorHAnsi" w:cstheme="majorHAnsi"/>
          <w:lang w:val="es-ES" w:eastAsia="ar-SA"/>
        </w:rPr>
      </w:pPr>
    </w:p>
    <w:p w:rsidR="009673A6" w:rsidRPr="00756012" w:rsidRDefault="009673A6" w:rsidP="005E527C">
      <w:pPr>
        <w:suppressAutoHyphens/>
        <w:spacing w:after="0" w:line="240" w:lineRule="auto"/>
        <w:jc w:val="center"/>
        <w:rPr>
          <w:rFonts w:asciiTheme="majorHAnsi" w:hAnsiTheme="majorHAnsi" w:cstheme="majorHAnsi"/>
          <w:b/>
          <w:lang w:val="es-ES" w:eastAsia="ar-SA"/>
        </w:rPr>
      </w:pPr>
      <w:r w:rsidRPr="00756012">
        <w:rPr>
          <w:rFonts w:asciiTheme="majorHAnsi" w:hAnsiTheme="majorHAnsi" w:cstheme="majorHAnsi"/>
          <w:b/>
          <w:lang w:val="es-ES" w:eastAsia="ar-SA"/>
        </w:rPr>
        <w:t>C O N S I D E R A N D O S</w:t>
      </w:r>
    </w:p>
    <w:p w:rsidR="009673A6" w:rsidRPr="00756012" w:rsidRDefault="009673A6" w:rsidP="005E527C">
      <w:pPr>
        <w:suppressAutoHyphens/>
        <w:spacing w:after="0" w:line="240" w:lineRule="auto"/>
        <w:jc w:val="center"/>
        <w:rPr>
          <w:rFonts w:asciiTheme="majorHAnsi" w:hAnsiTheme="majorHAnsi" w:cstheme="majorHAnsi"/>
          <w:b/>
          <w:lang w:val="es-ES" w:eastAsia="ar-SA"/>
        </w:rPr>
      </w:pPr>
    </w:p>
    <w:p w:rsidR="009673A6" w:rsidRPr="00756012" w:rsidRDefault="009673A6" w:rsidP="005E527C">
      <w:pPr>
        <w:spacing w:after="0" w:line="240" w:lineRule="auto"/>
        <w:jc w:val="both"/>
        <w:rPr>
          <w:rFonts w:asciiTheme="majorHAnsi" w:hAnsiTheme="majorHAnsi" w:cstheme="majorHAnsi"/>
        </w:rPr>
      </w:pPr>
      <w:r w:rsidRPr="00756012">
        <w:rPr>
          <w:rFonts w:asciiTheme="majorHAnsi" w:hAnsiTheme="majorHAnsi" w:cstheme="majorHAnsi"/>
          <w:b/>
          <w:lang w:val="es-ES" w:eastAsia="ar-SA"/>
        </w:rPr>
        <w:t xml:space="preserve">PRIMERO.- </w:t>
      </w:r>
      <w:r w:rsidR="008A70C0" w:rsidRPr="00756012">
        <w:rPr>
          <w:rFonts w:asciiTheme="majorHAnsi" w:hAnsiTheme="majorHAnsi" w:cstheme="majorHAnsi"/>
        </w:rPr>
        <w:t>Que de conformidad con los</w:t>
      </w:r>
      <w:r w:rsidRPr="00756012">
        <w:rPr>
          <w:rFonts w:asciiTheme="majorHAnsi" w:hAnsiTheme="majorHAnsi" w:cstheme="majorHAnsi"/>
        </w:rPr>
        <w:t xml:space="preserve"> artículo</w:t>
      </w:r>
      <w:r w:rsidR="008A70C0" w:rsidRPr="00756012">
        <w:rPr>
          <w:rFonts w:asciiTheme="majorHAnsi" w:hAnsiTheme="majorHAnsi" w:cstheme="majorHAnsi"/>
        </w:rPr>
        <w:t>s</w:t>
      </w:r>
      <w:r w:rsidRPr="00756012">
        <w:rPr>
          <w:rFonts w:asciiTheme="majorHAnsi" w:hAnsiTheme="majorHAnsi" w:cstheme="majorHAnsi"/>
        </w:rPr>
        <w:t xml:space="preserve">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rsidR="009673A6" w:rsidRPr="00756012" w:rsidRDefault="009673A6" w:rsidP="005E527C">
      <w:pPr>
        <w:tabs>
          <w:tab w:val="left" w:pos="9498"/>
        </w:tabs>
        <w:suppressAutoHyphens/>
        <w:spacing w:after="0" w:line="240" w:lineRule="auto"/>
        <w:jc w:val="both"/>
        <w:rPr>
          <w:rFonts w:asciiTheme="majorHAnsi" w:hAnsiTheme="majorHAnsi" w:cstheme="majorHAnsi"/>
          <w:lang w:eastAsia="ar-SA"/>
        </w:rPr>
      </w:pPr>
    </w:p>
    <w:p w:rsidR="009673A6" w:rsidRPr="00756012" w:rsidRDefault="009673A6" w:rsidP="005E527C">
      <w:pPr>
        <w:suppressAutoHyphens/>
        <w:spacing w:after="0" w:line="240" w:lineRule="auto"/>
        <w:jc w:val="both"/>
        <w:rPr>
          <w:rFonts w:asciiTheme="majorHAnsi" w:hAnsiTheme="majorHAnsi" w:cstheme="majorHAnsi"/>
          <w:lang w:val="es-ES" w:eastAsia="ar-SA"/>
        </w:rPr>
      </w:pPr>
      <w:r w:rsidRPr="00756012">
        <w:rPr>
          <w:rFonts w:asciiTheme="majorHAnsi" w:hAnsiTheme="majorHAnsi" w:cstheme="majorHAnsi"/>
          <w:b/>
          <w:lang w:val="es-ES" w:eastAsia="ar-SA"/>
        </w:rPr>
        <w:t xml:space="preserve">SEGUNDO.- </w:t>
      </w:r>
      <w:r w:rsidRPr="00756012">
        <w:rPr>
          <w:rFonts w:asciiTheme="majorHAnsi" w:hAnsiTheme="majorHAnsi" w:cstheme="majorHAnsi"/>
          <w:lang w:val="es-ES" w:eastAsia="ar-SA"/>
        </w:rPr>
        <w:t xml:space="preserve">Que el Presidente tiene entre sus atribuciones, </w:t>
      </w:r>
      <w:r w:rsidRPr="00756012">
        <w:rPr>
          <w:rFonts w:asciiTheme="majorHAnsi" w:hAnsiTheme="majorHAnsi" w:cstheme="majorHAnsi"/>
        </w:rPr>
        <w:t>representar al Instituto ante el Sistema Nacional</w:t>
      </w:r>
      <w:r w:rsidR="00992AAE">
        <w:rPr>
          <w:rFonts w:asciiTheme="majorHAnsi" w:hAnsiTheme="majorHAnsi" w:cstheme="majorHAnsi"/>
        </w:rPr>
        <w:t xml:space="preserve"> de Transparencia, Acceso a la Información Pública y Protección de Datos Personales</w:t>
      </w:r>
      <w:r w:rsidRPr="00756012">
        <w:rPr>
          <w:rFonts w:asciiTheme="majorHAnsi" w:hAnsiTheme="majorHAnsi" w:cstheme="majorHAnsi"/>
          <w:lang w:val="es-ES" w:eastAsia="ar-SA"/>
        </w:rPr>
        <w:t xml:space="preserve">, según lo dispuesto en el artículo 22, fracción II de la </w:t>
      </w:r>
      <w:r w:rsidRPr="00756012">
        <w:rPr>
          <w:rFonts w:asciiTheme="majorHAnsi" w:hAnsiTheme="majorHAnsi" w:cstheme="majorHAnsi"/>
        </w:rPr>
        <w:t>Ley de Transparencia y Acceso a la Información Pública del Estado de Yucatán</w:t>
      </w:r>
      <w:r w:rsidRPr="00756012">
        <w:rPr>
          <w:rFonts w:asciiTheme="majorHAnsi" w:hAnsiTheme="majorHAnsi" w:cstheme="majorHAnsi"/>
          <w:lang w:val="es-ES" w:eastAsia="ar-SA"/>
        </w:rPr>
        <w:t>.</w:t>
      </w:r>
    </w:p>
    <w:p w:rsidR="005137A3" w:rsidRPr="00756012" w:rsidRDefault="005137A3" w:rsidP="005E527C">
      <w:pPr>
        <w:suppressAutoHyphens/>
        <w:spacing w:after="0" w:line="240" w:lineRule="auto"/>
        <w:jc w:val="both"/>
        <w:rPr>
          <w:rFonts w:asciiTheme="majorHAnsi" w:hAnsiTheme="majorHAnsi" w:cstheme="majorHAnsi"/>
          <w:lang w:val="es-ES" w:eastAsia="ar-SA"/>
        </w:rPr>
      </w:pPr>
    </w:p>
    <w:p w:rsidR="00304769" w:rsidRPr="001160B4" w:rsidRDefault="005137A3" w:rsidP="005E527C">
      <w:pPr>
        <w:suppressAutoHyphens/>
        <w:spacing w:after="0" w:line="240" w:lineRule="auto"/>
        <w:jc w:val="both"/>
        <w:rPr>
          <w:rFonts w:asciiTheme="majorHAnsi" w:hAnsiTheme="majorHAnsi" w:cstheme="majorHAnsi"/>
          <w:lang w:val="es-ES" w:eastAsia="ar-SA"/>
        </w:rPr>
      </w:pPr>
      <w:r w:rsidRPr="00756012">
        <w:rPr>
          <w:rFonts w:asciiTheme="majorHAnsi" w:hAnsiTheme="majorHAnsi" w:cstheme="majorHAnsi"/>
          <w:b/>
          <w:lang w:val="es-ES" w:eastAsia="ar-SA"/>
        </w:rPr>
        <w:t xml:space="preserve">TERCERO.- </w:t>
      </w:r>
      <w:r w:rsidR="001160B4">
        <w:rPr>
          <w:rFonts w:asciiTheme="majorHAnsi" w:hAnsiTheme="majorHAnsi" w:cstheme="majorHAnsi"/>
          <w:b/>
          <w:lang w:val="es-ES" w:eastAsia="ar-SA"/>
        </w:rPr>
        <w:t xml:space="preserve"> </w:t>
      </w:r>
      <w:r w:rsidR="0092573F" w:rsidRPr="00402A71">
        <w:rPr>
          <w:rFonts w:ascii="Calibri Light" w:hAnsi="Calibri Light"/>
        </w:rPr>
        <w:t xml:space="preserve">Que de acuerdo a la fracción </w:t>
      </w:r>
      <w:r w:rsidR="0092573F">
        <w:rPr>
          <w:rFonts w:ascii="Calibri Light" w:hAnsi="Calibri Light"/>
        </w:rPr>
        <w:t>II</w:t>
      </w:r>
      <w:r w:rsidR="0092573F" w:rsidRPr="00402A71">
        <w:rPr>
          <w:rFonts w:ascii="Calibri Light" w:hAnsi="Calibri Light"/>
        </w:rPr>
        <w:t xml:space="preserve"> del artículo </w:t>
      </w:r>
      <w:r w:rsidR="0092573F">
        <w:rPr>
          <w:rFonts w:ascii="Calibri Light" w:hAnsi="Calibri Light"/>
        </w:rPr>
        <w:t>46</w:t>
      </w:r>
      <w:r w:rsidR="0092573F" w:rsidRPr="00402A71">
        <w:rPr>
          <w:rFonts w:ascii="Calibri Light" w:hAnsi="Calibri Light"/>
        </w:rPr>
        <w:t xml:space="preserve"> de</w:t>
      </w:r>
      <w:r w:rsidR="008D1682">
        <w:rPr>
          <w:rFonts w:ascii="Calibri Light" w:hAnsi="Calibri Light"/>
        </w:rPr>
        <w:t>l Reglamento Interior del Instituto Estatal de Transparencia, Acceso a la Información Pública y Protección de Datos Personales</w:t>
      </w:r>
      <w:r w:rsidR="0092573F" w:rsidRPr="00402A71">
        <w:rPr>
          <w:rFonts w:ascii="Calibri Light" w:hAnsi="Calibri Light"/>
        </w:rPr>
        <w:t xml:space="preserve"> </w:t>
      </w:r>
      <w:r w:rsidR="008D1682">
        <w:rPr>
          <w:rFonts w:ascii="Calibri Light" w:hAnsi="Calibri Light"/>
        </w:rPr>
        <w:t xml:space="preserve">el Comisionado Presidente tiene entre sus facultades representar al Instituto ante el </w:t>
      </w:r>
      <w:r w:rsidR="00992AAE" w:rsidRPr="00756012">
        <w:rPr>
          <w:rFonts w:asciiTheme="majorHAnsi" w:hAnsiTheme="majorHAnsi" w:cstheme="majorHAnsi"/>
        </w:rPr>
        <w:t>Sistema Nacional</w:t>
      </w:r>
      <w:r w:rsidR="00992AAE">
        <w:rPr>
          <w:rFonts w:asciiTheme="majorHAnsi" w:hAnsiTheme="majorHAnsi" w:cstheme="majorHAnsi"/>
        </w:rPr>
        <w:t xml:space="preserve"> de Transparencia, Acceso a la Información Pública y Protección de Datos Personales</w:t>
      </w:r>
      <w:r w:rsidR="008D1682">
        <w:rPr>
          <w:rFonts w:ascii="Calibri Light" w:hAnsi="Calibri Light"/>
        </w:rPr>
        <w:t>.</w:t>
      </w:r>
    </w:p>
    <w:p w:rsidR="00304769" w:rsidRDefault="00304769" w:rsidP="005E527C">
      <w:pPr>
        <w:suppressAutoHyphens/>
        <w:spacing w:after="0" w:line="240" w:lineRule="auto"/>
        <w:jc w:val="both"/>
        <w:rPr>
          <w:rFonts w:asciiTheme="majorHAnsi" w:hAnsiTheme="majorHAnsi" w:cstheme="majorHAnsi"/>
          <w:lang w:val="es-ES" w:eastAsia="ar-SA"/>
        </w:rPr>
      </w:pPr>
    </w:p>
    <w:p w:rsidR="005137A3" w:rsidRPr="00756012" w:rsidRDefault="00304769" w:rsidP="005E527C">
      <w:pPr>
        <w:suppressAutoHyphens/>
        <w:spacing w:after="0" w:line="240" w:lineRule="auto"/>
        <w:jc w:val="both"/>
        <w:rPr>
          <w:rFonts w:asciiTheme="majorHAnsi" w:hAnsiTheme="majorHAnsi" w:cstheme="majorHAnsi"/>
          <w:lang w:val="es-ES" w:eastAsia="ar-SA"/>
        </w:rPr>
      </w:pPr>
      <w:r w:rsidRPr="00304769">
        <w:rPr>
          <w:rFonts w:asciiTheme="majorHAnsi" w:hAnsiTheme="majorHAnsi" w:cstheme="majorHAnsi"/>
          <w:b/>
          <w:lang w:val="es-ES" w:eastAsia="ar-SA"/>
        </w:rPr>
        <w:t xml:space="preserve">CUARTO.- </w:t>
      </w:r>
      <w:r w:rsidR="005137A3" w:rsidRPr="00756012">
        <w:rPr>
          <w:rFonts w:asciiTheme="majorHAnsi" w:hAnsiTheme="majorHAnsi" w:cstheme="majorHAnsi"/>
          <w:lang w:val="es-ES" w:eastAsia="ar-SA"/>
        </w:rPr>
        <w:t>Que en términos de</w:t>
      </w:r>
      <w:r w:rsidR="00A12EED" w:rsidRPr="00756012">
        <w:rPr>
          <w:rFonts w:asciiTheme="majorHAnsi" w:hAnsiTheme="majorHAnsi" w:cstheme="majorHAnsi"/>
          <w:lang w:val="es-ES" w:eastAsia="ar-SA"/>
        </w:rPr>
        <w:t xml:space="preserve"> lo establecido en el artículo 3</w:t>
      </w:r>
      <w:r w:rsidR="00F740D8" w:rsidRPr="00756012">
        <w:rPr>
          <w:rFonts w:asciiTheme="majorHAnsi" w:hAnsiTheme="majorHAnsi" w:cstheme="majorHAnsi"/>
          <w:lang w:val="es-ES" w:eastAsia="ar-SA"/>
        </w:rPr>
        <w:t>0</w:t>
      </w:r>
      <w:r w:rsidR="00A12EED" w:rsidRPr="00756012">
        <w:rPr>
          <w:rFonts w:asciiTheme="majorHAnsi" w:hAnsiTheme="majorHAnsi" w:cstheme="majorHAnsi"/>
          <w:lang w:val="es-ES" w:eastAsia="ar-SA"/>
        </w:rPr>
        <w:t>,</w:t>
      </w:r>
      <w:r w:rsidR="001C7CC9" w:rsidRPr="00756012">
        <w:rPr>
          <w:rFonts w:asciiTheme="majorHAnsi" w:hAnsiTheme="majorHAnsi" w:cstheme="majorHAnsi"/>
          <w:lang w:val="es-ES" w:eastAsia="ar-SA"/>
        </w:rPr>
        <w:t xml:space="preserve"> fracción II</w:t>
      </w:r>
      <w:r w:rsidR="00A12EED" w:rsidRPr="00756012">
        <w:rPr>
          <w:rFonts w:asciiTheme="majorHAnsi" w:hAnsiTheme="majorHAnsi" w:cstheme="majorHAnsi"/>
          <w:lang w:val="es-ES" w:eastAsia="ar-SA"/>
        </w:rPr>
        <w:t>,</w:t>
      </w:r>
      <w:r w:rsidR="00F740D8" w:rsidRPr="00756012">
        <w:rPr>
          <w:rFonts w:asciiTheme="majorHAnsi" w:hAnsiTheme="majorHAnsi" w:cstheme="majorHAnsi"/>
          <w:lang w:val="es-ES" w:eastAsia="ar-SA"/>
        </w:rPr>
        <w:t xml:space="preserve"> de la Ley General de Transparencia y Acceso a la Información Pública,</w:t>
      </w:r>
      <w:r w:rsidR="00A12EED" w:rsidRPr="00756012">
        <w:rPr>
          <w:rFonts w:asciiTheme="majorHAnsi" w:hAnsiTheme="majorHAnsi" w:cstheme="majorHAnsi"/>
          <w:lang w:val="es-ES" w:eastAsia="ar-SA"/>
        </w:rPr>
        <w:t xml:space="preserve"> el Instituto Estatal de Transparencia, Acceso a la Información Pública y Protección de Datos Personales, es integrante del </w:t>
      </w:r>
      <w:r w:rsidR="00992AAE" w:rsidRPr="00756012">
        <w:rPr>
          <w:rFonts w:asciiTheme="majorHAnsi" w:hAnsiTheme="majorHAnsi" w:cstheme="majorHAnsi"/>
        </w:rPr>
        <w:t>Sistema Nacional</w:t>
      </w:r>
      <w:r w:rsidR="00992AAE">
        <w:rPr>
          <w:rFonts w:asciiTheme="majorHAnsi" w:hAnsiTheme="majorHAnsi" w:cstheme="majorHAnsi"/>
        </w:rPr>
        <w:t xml:space="preserve"> de Transparencia, Acceso a la Información Pública y Protección de Datos Personales</w:t>
      </w:r>
      <w:r w:rsidR="00A12EED" w:rsidRPr="00756012">
        <w:rPr>
          <w:rFonts w:asciiTheme="majorHAnsi" w:hAnsiTheme="majorHAnsi" w:cstheme="majorHAnsi"/>
          <w:lang w:val="es-ES" w:eastAsia="ar-SA"/>
        </w:rPr>
        <w:t>.</w:t>
      </w:r>
    </w:p>
    <w:p w:rsidR="00F32631" w:rsidRPr="00756012" w:rsidRDefault="00F32631" w:rsidP="005E527C">
      <w:pPr>
        <w:suppressAutoHyphens/>
        <w:spacing w:after="0" w:line="240" w:lineRule="auto"/>
        <w:jc w:val="both"/>
        <w:rPr>
          <w:rFonts w:asciiTheme="majorHAnsi" w:hAnsiTheme="majorHAnsi" w:cstheme="majorHAnsi"/>
          <w:lang w:val="es-ES" w:eastAsia="ar-SA"/>
        </w:rPr>
      </w:pPr>
    </w:p>
    <w:p w:rsidR="00BF6B40" w:rsidRPr="00756012" w:rsidRDefault="00304769" w:rsidP="00BF6B40">
      <w:pPr>
        <w:suppressAutoHyphens/>
        <w:spacing w:after="0" w:line="240" w:lineRule="auto"/>
        <w:jc w:val="both"/>
        <w:rPr>
          <w:rFonts w:asciiTheme="majorHAnsi" w:hAnsiTheme="majorHAnsi" w:cstheme="majorHAnsi"/>
          <w:lang w:val="es-ES" w:eastAsia="ar-SA"/>
        </w:rPr>
      </w:pPr>
      <w:r>
        <w:rPr>
          <w:rFonts w:asciiTheme="majorHAnsi" w:hAnsiTheme="majorHAnsi" w:cstheme="majorHAnsi"/>
          <w:b/>
          <w:lang w:val="es-ES" w:eastAsia="ar-SA"/>
        </w:rPr>
        <w:t>QUINTO</w:t>
      </w:r>
      <w:r w:rsidR="004D5A7E" w:rsidRPr="00756012">
        <w:rPr>
          <w:rFonts w:asciiTheme="majorHAnsi" w:hAnsiTheme="majorHAnsi" w:cstheme="majorHAnsi"/>
          <w:b/>
          <w:lang w:val="es-ES" w:eastAsia="ar-SA"/>
        </w:rPr>
        <w:t xml:space="preserve">.- </w:t>
      </w:r>
      <w:r w:rsidR="00A8796F" w:rsidRPr="00756012">
        <w:rPr>
          <w:rFonts w:asciiTheme="majorHAnsi" w:hAnsiTheme="majorHAnsi" w:cstheme="majorHAnsi"/>
          <w:lang w:val="es-ES" w:eastAsia="ar-SA"/>
        </w:rPr>
        <w:t xml:space="preserve">Que de </w:t>
      </w:r>
      <w:r w:rsidR="00F740D8" w:rsidRPr="00756012">
        <w:rPr>
          <w:rFonts w:asciiTheme="majorHAnsi" w:hAnsiTheme="majorHAnsi" w:cstheme="majorHAnsi"/>
          <w:lang w:val="es-ES" w:eastAsia="ar-SA"/>
        </w:rPr>
        <w:t>conformidad</w:t>
      </w:r>
      <w:r w:rsidR="00A8796F" w:rsidRPr="00756012">
        <w:rPr>
          <w:rFonts w:asciiTheme="majorHAnsi" w:hAnsiTheme="majorHAnsi" w:cstheme="majorHAnsi"/>
          <w:lang w:val="es-ES" w:eastAsia="ar-SA"/>
        </w:rPr>
        <w:t xml:space="preserve"> a la convocatoria </w:t>
      </w:r>
      <w:r w:rsidR="00F740D8" w:rsidRPr="00756012">
        <w:rPr>
          <w:rFonts w:asciiTheme="majorHAnsi" w:hAnsiTheme="majorHAnsi" w:cstheme="majorHAnsi"/>
          <w:lang w:val="es-ES" w:eastAsia="ar-SA"/>
        </w:rPr>
        <w:t xml:space="preserve">suscrita por el Presidente del Consejo Nacional del </w:t>
      </w:r>
      <w:r w:rsidR="00992AAE" w:rsidRPr="00756012">
        <w:rPr>
          <w:rFonts w:asciiTheme="majorHAnsi" w:hAnsiTheme="majorHAnsi" w:cstheme="majorHAnsi"/>
        </w:rPr>
        <w:t>Sistema Nacional</w:t>
      </w:r>
      <w:r w:rsidR="00992AAE">
        <w:rPr>
          <w:rFonts w:asciiTheme="majorHAnsi" w:hAnsiTheme="majorHAnsi" w:cstheme="majorHAnsi"/>
        </w:rPr>
        <w:t xml:space="preserve"> de Transparencia, Acceso a la Información Pública y Protección de Datos </w:t>
      </w:r>
      <w:r w:rsidR="00992AAE">
        <w:rPr>
          <w:rFonts w:asciiTheme="majorHAnsi" w:hAnsiTheme="majorHAnsi" w:cstheme="majorHAnsi"/>
        </w:rPr>
        <w:lastRenderedPageBreak/>
        <w:t>Personales</w:t>
      </w:r>
      <w:r w:rsidR="00F740D8" w:rsidRPr="00756012">
        <w:rPr>
          <w:rFonts w:asciiTheme="majorHAnsi" w:hAnsiTheme="majorHAnsi" w:cstheme="majorHAnsi"/>
          <w:lang w:val="es-ES" w:eastAsia="ar-SA"/>
        </w:rPr>
        <w:t>, Dr. Francisco Javier Acuña Llamas, pa</w:t>
      </w:r>
      <w:r w:rsidR="00336140" w:rsidRPr="00756012">
        <w:rPr>
          <w:rFonts w:asciiTheme="majorHAnsi" w:hAnsiTheme="majorHAnsi" w:cstheme="majorHAnsi"/>
          <w:lang w:val="es-ES" w:eastAsia="ar-SA"/>
        </w:rPr>
        <w:t xml:space="preserve">ra llevar a cabo la </w:t>
      </w:r>
      <w:r>
        <w:rPr>
          <w:rFonts w:asciiTheme="majorHAnsi" w:hAnsiTheme="majorHAnsi" w:cstheme="majorHAnsi"/>
          <w:lang w:val="es-ES" w:eastAsia="ar-SA"/>
        </w:rPr>
        <w:t>Primera Sesión Ordinaria</w:t>
      </w:r>
      <w:r w:rsidR="00F740D8" w:rsidRPr="00756012">
        <w:rPr>
          <w:rFonts w:asciiTheme="majorHAnsi" w:hAnsiTheme="majorHAnsi" w:cstheme="majorHAnsi"/>
          <w:lang w:val="es-ES" w:eastAsia="ar-SA"/>
        </w:rPr>
        <w:t xml:space="preserve"> del </w:t>
      </w:r>
      <w:r w:rsidR="00196DF5">
        <w:rPr>
          <w:rFonts w:asciiTheme="majorHAnsi" w:hAnsiTheme="majorHAnsi" w:cstheme="majorHAnsi"/>
          <w:lang w:val="es-ES" w:eastAsia="ar-SA"/>
        </w:rPr>
        <w:t xml:space="preserve">citado </w:t>
      </w:r>
      <w:r w:rsidR="00F740D8" w:rsidRPr="00756012">
        <w:rPr>
          <w:rFonts w:asciiTheme="majorHAnsi" w:hAnsiTheme="majorHAnsi" w:cstheme="majorHAnsi"/>
          <w:lang w:val="es-ES" w:eastAsia="ar-SA"/>
        </w:rPr>
        <w:t xml:space="preserve">Consejo Nacional el día </w:t>
      </w:r>
      <w:r>
        <w:rPr>
          <w:rFonts w:asciiTheme="majorHAnsi" w:hAnsiTheme="majorHAnsi" w:cstheme="majorHAnsi"/>
          <w:lang w:val="es-ES" w:eastAsia="ar-SA"/>
        </w:rPr>
        <w:t>28</w:t>
      </w:r>
      <w:r w:rsidR="00F740D8" w:rsidRPr="00756012">
        <w:rPr>
          <w:rFonts w:asciiTheme="majorHAnsi" w:hAnsiTheme="majorHAnsi" w:cstheme="majorHAnsi"/>
          <w:lang w:val="es-ES" w:eastAsia="ar-SA"/>
        </w:rPr>
        <w:t xml:space="preserve"> de </w:t>
      </w:r>
      <w:r>
        <w:rPr>
          <w:rFonts w:asciiTheme="majorHAnsi" w:hAnsiTheme="majorHAnsi" w:cstheme="majorHAnsi"/>
          <w:lang w:val="es-ES" w:eastAsia="ar-SA"/>
        </w:rPr>
        <w:t>junio</w:t>
      </w:r>
      <w:r w:rsidR="00F740D8" w:rsidRPr="00756012">
        <w:rPr>
          <w:rFonts w:asciiTheme="majorHAnsi" w:hAnsiTheme="majorHAnsi" w:cstheme="majorHAnsi"/>
          <w:lang w:val="es-ES" w:eastAsia="ar-SA"/>
        </w:rPr>
        <w:t xml:space="preserve"> </w:t>
      </w:r>
      <w:r w:rsidR="00BF6B40" w:rsidRPr="00756012">
        <w:rPr>
          <w:rFonts w:asciiTheme="majorHAnsi" w:hAnsiTheme="majorHAnsi" w:cstheme="majorHAnsi"/>
          <w:lang w:val="es-ES" w:eastAsia="ar-SA"/>
        </w:rPr>
        <w:t>del presente año</w:t>
      </w:r>
      <w:r w:rsidR="00196DF5">
        <w:rPr>
          <w:rFonts w:asciiTheme="majorHAnsi" w:hAnsiTheme="majorHAnsi" w:cstheme="majorHAnsi"/>
          <w:lang w:val="es-ES" w:eastAsia="ar-SA"/>
        </w:rPr>
        <w:t xml:space="preserve"> (Anexo 1)</w:t>
      </w:r>
      <w:r w:rsidR="00BF6B40" w:rsidRPr="00756012">
        <w:rPr>
          <w:rFonts w:asciiTheme="majorHAnsi" w:hAnsiTheme="majorHAnsi" w:cstheme="majorHAnsi"/>
          <w:lang w:val="es-ES" w:eastAsia="ar-SA"/>
        </w:rPr>
        <w:t xml:space="preserve">, se </w:t>
      </w:r>
      <w:r w:rsidR="00032A2C" w:rsidRPr="00756012">
        <w:rPr>
          <w:rFonts w:asciiTheme="majorHAnsi" w:hAnsiTheme="majorHAnsi" w:cstheme="majorHAnsi"/>
          <w:lang w:val="es-ES" w:eastAsia="ar-SA"/>
        </w:rPr>
        <w:t xml:space="preserve">presentará </w:t>
      </w:r>
      <w:r w:rsidR="00492977">
        <w:rPr>
          <w:rFonts w:asciiTheme="majorHAnsi" w:hAnsiTheme="majorHAnsi" w:cstheme="majorHAnsi"/>
          <w:lang w:val="es-ES" w:eastAsia="ar-SA"/>
        </w:rPr>
        <w:t>en el desarrollo del orden del día (Anexo</w:t>
      </w:r>
      <w:r w:rsidR="00196DF5">
        <w:rPr>
          <w:rFonts w:asciiTheme="majorHAnsi" w:hAnsiTheme="majorHAnsi" w:cstheme="majorHAnsi"/>
          <w:lang w:val="es-ES" w:eastAsia="ar-SA"/>
        </w:rPr>
        <w:t xml:space="preserve"> 2</w:t>
      </w:r>
      <w:r w:rsidR="00492977">
        <w:rPr>
          <w:rFonts w:asciiTheme="majorHAnsi" w:hAnsiTheme="majorHAnsi" w:cstheme="majorHAnsi"/>
          <w:lang w:val="es-ES" w:eastAsia="ar-SA"/>
        </w:rPr>
        <w:t xml:space="preserve">), </w:t>
      </w:r>
      <w:r w:rsidR="00032A2C" w:rsidRPr="00756012">
        <w:rPr>
          <w:rFonts w:asciiTheme="majorHAnsi" w:hAnsiTheme="majorHAnsi" w:cstheme="majorHAnsi"/>
          <w:lang w:val="es-ES" w:eastAsia="ar-SA"/>
        </w:rPr>
        <w:t>para su</w:t>
      </w:r>
      <w:r w:rsidR="00BF6B40" w:rsidRPr="00756012">
        <w:rPr>
          <w:rFonts w:asciiTheme="majorHAnsi" w:hAnsiTheme="majorHAnsi" w:cstheme="majorHAnsi"/>
          <w:lang w:val="es-ES" w:eastAsia="ar-SA"/>
        </w:rPr>
        <w:t xml:space="preserve"> discusión</w:t>
      </w:r>
      <w:r w:rsidR="00336140" w:rsidRPr="00756012">
        <w:rPr>
          <w:rFonts w:asciiTheme="majorHAnsi" w:hAnsiTheme="majorHAnsi" w:cstheme="majorHAnsi"/>
          <w:lang w:val="es-ES" w:eastAsia="ar-SA"/>
        </w:rPr>
        <w:t>,</w:t>
      </w:r>
      <w:r w:rsidR="00BF6B40" w:rsidRPr="00756012">
        <w:rPr>
          <w:rFonts w:asciiTheme="majorHAnsi" w:hAnsiTheme="majorHAnsi" w:cstheme="majorHAnsi"/>
          <w:lang w:val="es-ES" w:eastAsia="ar-SA"/>
        </w:rPr>
        <w:t xml:space="preserve"> y en su caso aprobación los siguientes puntos:</w:t>
      </w:r>
    </w:p>
    <w:p w:rsidR="00412EB1" w:rsidRPr="00412EB1" w:rsidRDefault="00412EB1" w:rsidP="00412EB1">
      <w:pPr>
        <w:pStyle w:val="Prrafodelista"/>
        <w:numPr>
          <w:ilvl w:val="0"/>
          <w:numId w:val="4"/>
        </w:numPr>
        <w:tabs>
          <w:tab w:val="left" w:pos="851"/>
        </w:tabs>
        <w:spacing w:before="120" w:after="120" w:line="240" w:lineRule="auto"/>
        <w:ind w:left="851" w:right="49" w:hanging="284"/>
        <w:jc w:val="both"/>
        <w:rPr>
          <w:rFonts w:ascii="Calibri Light" w:hAnsi="Calibri Light" w:cs="Calibri Light"/>
        </w:rPr>
      </w:pPr>
      <w:r w:rsidRPr="00412EB1">
        <w:rPr>
          <w:rFonts w:ascii="Calibri Light" w:hAnsi="Calibri Light" w:cs="Calibri Light"/>
        </w:rPr>
        <w:t>Presentación, discusión y en su caso, aprobación de la Propuesta para que el Consejo Nacional del Sistema Nacional de Transparencia adopte el documento “Combate al tráfico del patrimonio documental” presentado al Comité subsidiario de la convención de UNESCO de 1970, como criterios y buenas prácticas recomendables para los sujetos obligados. Con la intervención del Comisionado José Guadalupe Luna Hernández, Coordinador de la Comisión de Archivos y Gestión Documental del SNT;</w:t>
      </w:r>
    </w:p>
    <w:p w:rsidR="00412EB1" w:rsidRPr="00412EB1" w:rsidRDefault="00412EB1" w:rsidP="00412EB1">
      <w:pPr>
        <w:pStyle w:val="Prrafodelista"/>
        <w:tabs>
          <w:tab w:val="left" w:pos="851"/>
        </w:tabs>
        <w:spacing w:before="120" w:after="120" w:line="240" w:lineRule="auto"/>
        <w:ind w:left="851" w:right="49" w:hanging="284"/>
        <w:jc w:val="both"/>
        <w:rPr>
          <w:rFonts w:ascii="Calibri Light" w:hAnsi="Calibri Light" w:cs="Calibri Light"/>
        </w:rPr>
      </w:pPr>
    </w:p>
    <w:p w:rsidR="00412EB1" w:rsidRPr="00412EB1" w:rsidRDefault="00412EB1" w:rsidP="00412EB1">
      <w:pPr>
        <w:pStyle w:val="Prrafodelista"/>
        <w:numPr>
          <w:ilvl w:val="0"/>
          <w:numId w:val="4"/>
        </w:numPr>
        <w:tabs>
          <w:tab w:val="left" w:pos="851"/>
        </w:tabs>
        <w:spacing w:before="120" w:after="120" w:line="240" w:lineRule="auto"/>
        <w:ind w:left="851" w:right="49" w:hanging="284"/>
        <w:jc w:val="both"/>
        <w:rPr>
          <w:rFonts w:ascii="Calibri Light" w:hAnsi="Calibri Light" w:cs="Calibri Light"/>
        </w:rPr>
      </w:pPr>
      <w:r w:rsidRPr="00412EB1">
        <w:rPr>
          <w:rFonts w:ascii="Calibri Light" w:hAnsi="Calibri Light" w:cs="Calibri Light"/>
        </w:rPr>
        <w:t>Presentación, discusión y en su caso, aprobación de la Propuesta para que el Consejo Nacional del Sistema Nacional de Transparencia adopte el documento “Principios básicos sobre el papel de archiveros y gestores de documentos en la defensa de los derechos humanos”, como criterios y buenas prácticas recomendables para los sujetos obligados. Con la Intervención del Comisionado José Guadalupe Luna Hernández, Coordinador de la Comisión de Archivos y Gestión Documental del SNT;</w:t>
      </w:r>
    </w:p>
    <w:p w:rsidR="00412EB1" w:rsidRPr="00412EB1" w:rsidRDefault="00412EB1" w:rsidP="00412EB1">
      <w:pPr>
        <w:pStyle w:val="Prrafodelista"/>
        <w:tabs>
          <w:tab w:val="left" w:pos="851"/>
        </w:tabs>
        <w:spacing w:before="120" w:after="120" w:line="240" w:lineRule="auto"/>
        <w:ind w:left="851" w:right="49" w:hanging="284"/>
        <w:jc w:val="both"/>
        <w:rPr>
          <w:rFonts w:ascii="Calibri Light" w:hAnsi="Calibri Light" w:cs="Calibri Light"/>
        </w:rPr>
      </w:pPr>
    </w:p>
    <w:p w:rsidR="00412EB1" w:rsidRPr="00412EB1" w:rsidRDefault="00412EB1" w:rsidP="00412EB1">
      <w:pPr>
        <w:pStyle w:val="Prrafodelista"/>
        <w:numPr>
          <w:ilvl w:val="0"/>
          <w:numId w:val="4"/>
        </w:numPr>
        <w:tabs>
          <w:tab w:val="left" w:pos="851"/>
        </w:tabs>
        <w:spacing w:before="120" w:after="120" w:line="240" w:lineRule="auto"/>
        <w:ind w:left="851" w:right="49" w:hanging="284"/>
        <w:jc w:val="both"/>
        <w:rPr>
          <w:rFonts w:ascii="Calibri Light" w:hAnsi="Calibri Light" w:cs="Calibri Light"/>
        </w:rPr>
      </w:pPr>
      <w:r w:rsidRPr="00412EB1">
        <w:rPr>
          <w:rFonts w:ascii="Calibri Light" w:hAnsi="Calibri Light" w:cs="Calibri Light"/>
        </w:rPr>
        <w:t>Presentación, discusión y, en su caso, aprobación de</w:t>
      </w:r>
      <w:r w:rsidR="00196DF5">
        <w:rPr>
          <w:rFonts w:ascii="Calibri Light" w:hAnsi="Calibri Light" w:cs="Calibri Light"/>
        </w:rPr>
        <w:t xml:space="preserve"> </w:t>
      </w:r>
      <w:r w:rsidRPr="00412EB1">
        <w:rPr>
          <w:rFonts w:ascii="Calibri Light" w:hAnsi="Calibri Light" w:cs="Calibri Light"/>
        </w:rPr>
        <w:t>l</w:t>
      </w:r>
      <w:r w:rsidR="00196DF5">
        <w:rPr>
          <w:rFonts w:ascii="Calibri Light" w:hAnsi="Calibri Light" w:cs="Calibri Light"/>
        </w:rPr>
        <w:t>a</w:t>
      </w:r>
      <w:r w:rsidRPr="00412EB1">
        <w:rPr>
          <w:rFonts w:ascii="Calibri Light" w:hAnsi="Calibri Light" w:cs="Calibri Light"/>
        </w:rPr>
        <w:t xml:space="preserve"> Propuesta para que el Consejo Nacional del Sistema Nacional de Transparencia, adopte el documento “Declaración de la Ciudad de México suscrita por la Asociación Latinoamericana de Archivos y el Consejo Internacional de Archivos el 29 de noviembre de 2017 en el marco de la Conferencia Anual ALA-ICA 2017", como criterios y buenas prácticas recomendables para los sujetos obligados. Con la Intervención del Comisionado José Guadalupe Luna Hernández, Coordinador de la Comisión de Archivos y Gestión Documental del SNT;</w:t>
      </w:r>
      <w:r w:rsidR="00D10294">
        <w:rPr>
          <w:rFonts w:ascii="Calibri Light" w:hAnsi="Calibri Light" w:cs="Calibri Light"/>
        </w:rPr>
        <w:t xml:space="preserve"> y</w:t>
      </w:r>
    </w:p>
    <w:p w:rsidR="00412EB1" w:rsidRPr="00412EB1" w:rsidRDefault="00412EB1" w:rsidP="00412EB1">
      <w:pPr>
        <w:pStyle w:val="Prrafodelista"/>
        <w:tabs>
          <w:tab w:val="left" w:pos="851"/>
        </w:tabs>
        <w:spacing w:before="120" w:after="120" w:line="240" w:lineRule="auto"/>
        <w:ind w:left="851" w:right="49" w:hanging="284"/>
        <w:jc w:val="both"/>
        <w:rPr>
          <w:rFonts w:ascii="Calibri Light" w:hAnsi="Calibri Light" w:cs="Calibri Light"/>
        </w:rPr>
      </w:pPr>
    </w:p>
    <w:p w:rsidR="00412EB1" w:rsidRPr="00412EB1" w:rsidRDefault="00412EB1" w:rsidP="00412EB1">
      <w:pPr>
        <w:pStyle w:val="Prrafodelista"/>
        <w:numPr>
          <w:ilvl w:val="0"/>
          <w:numId w:val="4"/>
        </w:numPr>
        <w:tabs>
          <w:tab w:val="left" w:pos="851"/>
        </w:tabs>
        <w:spacing w:before="120" w:after="120" w:line="240" w:lineRule="auto"/>
        <w:ind w:left="851" w:right="49" w:hanging="284"/>
        <w:jc w:val="both"/>
        <w:rPr>
          <w:rFonts w:ascii="Calibri Light" w:hAnsi="Calibri Light" w:cs="Calibri Light"/>
        </w:rPr>
      </w:pPr>
      <w:r w:rsidRPr="00412EB1">
        <w:rPr>
          <w:rFonts w:ascii="Calibri Light" w:hAnsi="Calibri Light" w:cs="Calibri Light"/>
        </w:rPr>
        <w:t>Presentación, discusión y, en su caso, aprobación de</w:t>
      </w:r>
      <w:r w:rsidR="00196DF5">
        <w:rPr>
          <w:rFonts w:ascii="Calibri Light" w:hAnsi="Calibri Light" w:cs="Calibri Light"/>
        </w:rPr>
        <w:t xml:space="preserve"> </w:t>
      </w:r>
      <w:r w:rsidRPr="00412EB1">
        <w:rPr>
          <w:rFonts w:ascii="Calibri Light" w:hAnsi="Calibri Light" w:cs="Calibri Light"/>
        </w:rPr>
        <w:t>l</w:t>
      </w:r>
      <w:r w:rsidR="00196DF5">
        <w:rPr>
          <w:rFonts w:ascii="Calibri Light" w:hAnsi="Calibri Light" w:cs="Calibri Light"/>
        </w:rPr>
        <w:t>a</w:t>
      </w:r>
      <w:r w:rsidRPr="00412EB1">
        <w:rPr>
          <w:rFonts w:ascii="Calibri Light" w:hAnsi="Calibri Light" w:cs="Calibri Light"/>
        </w:rPr>
        <w:t xml:space="preserve"> Propuesta para que el Consejo Nacional del Sistema Nacional de Transparencia emita un respetuoso exhorto a todas las instancias del Sistema Nacional </w:t>
      </w:r>
      <w:r w:rsidRPr="00412EB1">
        <w:rPr>
          <w:rFonts w:ascii="Calibri Light" w:hAnsi="Calibri Light" w:cs="Calibri Light"/>
          <w:color w:val="222222"/>
        </w:rPr>
        <w:t xml:space="preserve">de Transparencia, Acceso a la Información Púbica y Protección de Datos Personales </w:t>
      </w:r>
      <w:r w:rsidRPr="00412EB1">
        <w:rPr>
          <w:rFonts w:ascii="Calibri Light" w:hAnsi="Calibri Light" w:cs="Calibri Light"/>
        </w:rPr>
        <w:t>para que observen los Lineamientos para la organización y conservación de archivos emitidos por el propio Sistema con la finalidad de promover la organización y preservación de la documentación generada. Con la Intervención del Comisionado José Guadalupe Luna Hernández, Coordinador de la Comisión de Archivos y Gestión Documental del SNT</w:t>
      </w:r>
      <w:r w:rsidR="00D10294">
        <w:rPr>
          <w:rFonts w:ascii="Calibri Light" w:hAnsi="Calibri Light" w:cs="Calibri Light"/>
        </w:rPr>
        <w:t>.</w:t>
      </w:r>
    </w:p>
    <w:p w:rsidR="00086B85" w:rsidRPr="00756012" w:rsidRDefault="00086B85" w:rsidP="005E527C">
      <w:pPr>
        <w:spacing w:after="0" w:line="240" w:lineRule="auto"/>
        <w:rPr>
          <w:rFonts w:asciiTheme="majorHAnsi" w:hAnsiTheme="majorHAnsi" w:cstheme="majorHAnsi"/>
          <w:lang w:val="es-ES"/>
        </w:rPr>
      </w:pPr>
    </w:p>
    <w:p w:rsidR="00756012" w:rsidRPr="00756012" w:rsidRDefault="00304769" w:rsidP="00BE0448">
      <w:pPr>
        <w:spacing w:after="0" w:line="240" w:lineRule="auto"/>
        <w:jc w:val="both"/>
        <w:rPr>
          <w:rFonts w:asciiTheme="majorHAnsi" w:hAnsiTheme="majorHAnsi" w:cstheme="majorHAnsi"/>
          <w:lang w:eastAsia="es-ES"/>
        </w:rPr>
      </w:pPr>
      <w:r>
        <w:rPr>
          <w:rFonts w:asciiTheme="majorHAnsi" w:hAnsiTheme="majorHAnsi" w:cstheme="majorHAnsi"/>
          <w:b/>
        </w:rPr>
        <w:t>SEXTO</w:t>
      </w:r>
      <w:r w:rsidR="00F01B5A" w:rsidRPr="00756012">
        <w:rPr>
          <w:rFonts w:asciiTheme="majorHAnsi" w:hAnsiTheme="majorHAnsi" w:cstheme="majorHAnsi"/>
          <w:b/>
        </w:rPr>
        <w:t xml:space="preserve">.- </w:t>
      </w:r>
      <w:r w:rsidR="00F01B5A" w:rsidRPr="00756012">
        <w:rPr>
          <w:rFonts w:asciiTheme="majorHAnsi" w:hAnsiTheme="majorHAnsi" w:cstheme="majorHAnsi"/>
        </w:rPr>
        <w:t xml:space="preserve">Por lo antes expuesto y fundado en los considerandos que anteceden </w:t>
      </w:r>
      <w:r w:rsidR="00032A2C" w:rsidRPr="00756012">
        <w:rPr>
          <w:rFonts w:asciiTheme="majorHAnsi" w:hAnsiTheme="majorHAnsi" w:cstheme="majorHAnsi"/>
          <w:lang w:eastAsia="es-ES"/>
        </w:rPr>
        <w:t>y en cumpliendo del artículo 9</w:t>
      </w:r>
      <w:r w:rsidR="00336140" w:rsidRPr="00756012">
        <w:rPr>
          <w:rFonts w:asciiTheme="majorHAnsi" w:hAnsiTheme="majorHAnsi" w:cstheme="majorHAnsi"/>
          <w:lang w:eastAsia="es-ES"/>
        </w:rPr>
        <w:t xml:space="preserve"> de los Lineamientos para la Organización, Coordinación y Funcionamiento de las Instancias de los Integrantes del Sistema Nacional de Transparencia, Acceso a la Información Pública y Protección de Datos Personales, se:</w:t>
      </w:r>
    </w:p>
    <w:p w:rsidR="00C90404" w:rsidRPr="00756012" w:rsidRDefault="00C90404" w:rsidP="005E527C">
      <w:pPr>
        <w:spacing w:after="0" w:line="240" w:lineRule="auto"/>
        <w:jc w:val="both"/>
        <w:rPr>
          <w:rFonts w:asciiTheme="majorHAnsi" w:hAnsiTheme="majorHAnsi" w:cstheme="majorHAnsi"/>
        </w:rPr>
      </w:pPr>
    </w:p>
    <w:p w:rsidR="00F01B5A" w:rsidRPr="00756012" w:rsidRDefault="00F01B5A" w:rsidP="005E527C">
      <w:pPr>
        <w:widowControl w:val="0"/>
        <w:spacing w:after="0" w:line="240" w:lineRule="auto"/>
        <w:jc w:val="center"/>
        <w:rPr>
          <w:rFonts w:asciiTheme="majorHAnsi" w:hAnsiTheme="majorHAnsi" w:cstheme="majorHAnsi"/>
          <w:b/>
        </w:rPr>
      </w:pPr>
      <w:r w:rsidRPr="00756012">
        <w:rPr>
          <w:rFonts w:asciiTheme="majorHAnsi" w:hAnsiTheme="majorHAnsi" w:cstheme="majorHAnsi"/>
          <w:b/>
        </w:rPr>
        <w:t>A C U E R D A</w:t>
      </w:r>
    </w:p>
    <w:p w:rsidR="00F01B5A" w:rsidRPr="00756012" w:rsidRDefault="00F01B5A" w:rsidP="005E527C">
      <w:pPr>
        <w:widowControl w:val="0"/>
        <w:spacing w:after="0" w:line="240" w:lineRule="auto"/>
        <w:jc w:val="center"/>
        <w:rPr>
          <w:rFonts w:asciiTheme="majorHAnsi" w:hAnsiTheme="majorHAnsi" w:cstheme="majorHAnsi"/>
          <w:b/>
        </w:rPr>
      </w:pPr>
    </w:p>
    <w:p w:rsidR="00BE0448" w:rsidRPr="0073149B" w:rsidRDefault="005E527C" w:rsidP="005E527C">
      <w:pPr>
        <w:suppressAutoHyphens/>
        <w:spacing w:after="0" w:line="240" w:lineRule="auto"/>
        <w:jc w:val="both"/>
        <w:rPr>
          <w:rFonts w:asciiTheme="majorHAnsi" w:hAnsiTheme="majorHAnsi" w:cstheme="majorHAnsi"/>
          <w:color w:val="000000"/>
          <w:lang w:val="es-ES" w:eastAsia="ar-SA"/>
        </w:rPr>
      </w:pPr>
      <w:r w:rsidRPr="0073149B">
        <w:rPr>
          <w:rFonts w:asciiTheme="majorHAnsi" w:hAnsiTheme="majorHAnsi" w:cstheme="majorHAnsi"/>
          <w:b/>
          <w:lang w:val="es-ES" w:eastAsia="ar-SA"/>
        </w:rPr>
        <w:t>PRIMERO.-</w:t>
      </w:r>
      <w:r w:rsidRPr="0073149B">
        <w:rPr>
          <w:rFonts w:asciiTheme="majorHAnsi" w:hAnsiTheme="majorHAnsi" w:cstheme="majorHAnsi"/>
          <w:lang w:val="es-ES" w:eastAsia="ar-SA"/>
        </w:rPr>
        <w:t xml:space="preserve"> </w:t>
      </w:r>
      <w:r w:rsidR="00BE0448" w:rsidRPr="0073149B">
        <w:rPr>
          <w:rFonts w:asciiTheme="majorHAnsi" w:hAnsiTheme="majorHAnsi" w:cstheme="majorHAnsi"/>
          <w:color w:val="000000"/>
          <w:lang w:val="es-ES" w:eastAsia="ar-SA"/>
        </w:rPr>
        <w:t xml:space="preserve">Otorgar de manera unánime el Voto Institucional a favor de que sean aprobados los temas relacionados en el considerando </w:t>
      </w:r>
      <w:r w:rsidR="00552E97" w:rsidRPr="0073149B">
        <w:rPr>
          <w:rFonts w:asciiTheme="majorHAnsi" w:hAnsiTheme="majorHAnsi" w:cstheme="majorHAnsi"/>
          <w:color w:val="000000"/>
          <w:lang w:val="es-ES" w:eastAsia="ar-SA"/>
        </w:rPr>
        <w:t>QUINTO</w:t>
      </w:r>
      <w:r w:rsidR="00BE0448" w:rsidRPr="0073149B">
        <w:rPr>
          <w:rFonts w:asciiTheme="majorHAnsi" w:hAnsiTheme="majorHAnsi" w:cstheme="majorHAnsi"/>
          <w:color w:val="000000"/>
          <w:lang w:val="es-ES" w:eastAsia="ar-SA"/>
        </w:rPr>
        <w:t xml:space="preserve"> del presente acuerdo.</w:t>
      </w:r>
    </w:p>
    <w:p w:rsidR="003F3577" w:rsidRPr="0073149B" w:rsidRDefault="003F3577" w:rsidP="005E527C">
      <w:pPr>
        <w:suppressAutoHyphens/>
        <w:spacing w:after="0" w:line="240" w:lineRule="auto"/>
        <w:jc w:val="both"/>
        <w:rPr>
          <w:rFonts w:asciiTheme="majorHAnsi" w:hAnsiTheme="majorHAnsi" w:cstheme="majorHAnsi"/>
          <w:color w:val="000000"/>
          <w:lang w:val="es-ES" w:eastAsia="ar-SA"/>
        </w:rPr>
      </w:pPr>
    </w:p>
    <w:p w:rsidR="005E527C" w:rsidRPr="0073149B" w:rsidRDefault="005E527C" w:rsidP="005E527C">
      <w:pPr>
        <w:suppressAutoHyphens/>
        <w:spacing w:after="0" w:line="240" w:lineRule="auto"/>
        <w:jc w:val="both"/>
        <w:rPr>
          <w:rFonts w:asciiTheme="majorHAnsi" w:hAnsiTheme="majorHAnsi" w:cstheme="majorHAnsi"/>
          <w:lang w:val="es-ES" w:eastAsia="ar-SA"/>
        </w:rPr>
      </w:pPr>
      <w:r w:rsidRPr="0073149B">
        <w:rPr>
          <w:rFonts w:asciiTheme="majorHAnsi" w:hAnsiTheme="majorHAnsi" w:cstheme="majorHAnsi"/>
          <w:b/>
          <w:lang w:val="es-ES" w:eastAsia="ar-SA"/>
        </w:rPr>
        <w:lastRenderedPageBreak/>
        <w:t>SEGUNDO.-</w:t>
      </w:r>
      <w:r w:rsidRPr="0073149B">
        <w:rPr>
          <w:rFonts w:asciiTheme="majorHAnsi" w:hAnsiTheme="majorHAnsi" w:cstheme="majorHAnsi"/>
          <w:lang w:val="es-ES" w:eastAsia="ar-SA"/>
        </w:rPr>
        <w:t xml:space="preserve"> </w:t>
      </w:r>
      <w:r w:rsidR="000D3296" w:rsidRPr="0073149B">
        <w:rPr>
          <w:rFonts w:asciiTheme="majorHAnsi" w:hAnsiTheme="majorHAnsi" w:cstheme="majorHAnsi"/>
          <w:lang w:val="es-ES" w:eastAsia="ar-SA"/>
        </w:rPr>
        <w:t>Se instruye a la Coordinación de Apoyo Plenario para que notifique</w:t>
      </w:r>
      <w:r w:rsidR="00BE0448" w:rsidRPr="0073149B">
        <w:rPr>
          <w:rFonts w:asciiTheme="majorHAnsi" w:hAnsiTheme="majorHAnsi" w:cstheme="majorHAnsi"/>
          <w:lang w:val="es-ES" w:eastAsia="ar-SA"/>
        </w:rPr>
        <w:t xml:space="preserve"> el presente acuerdo</w:t>
      </w:r>
      <w:r w:rsidR="00A57EAA" w:rsidRPr="0073149B">
        <w:rPr>
          <w:rFonts w:asciiTheme="majorHAnsi" w:hAnsiTheme="majorHAnsi" w:cstheme="majorHAnsi"/>
          <w:lang w:val="es-ES" w:eastAsia="ar-SA"/>
        </w:rPr>
        <w:t xml:space="preserve"> vía correo electrónico</w:t>
      </w:r>
      <w:r w:rsidR="00BE0448" w:rsidRPr="0073149B">
        <w:rPr>
          <w:rFonts w:asciiTheme="majorHAnsi" w:hAnsiTheme="majorHAnsi" w:cstheme="majorHAnsi"/>
          <w:lang w:val="es-ES" w:eastAsia="ar-SA"/>
        </w:rPr>
        <w:t xml:space="preserve"> </w:t>
      </w:r>
      <w:r w:rsidRPr="0073149B">
        <w:rPr>
          <w:rFonts w:asciiTheme="majorHAnsi" w:hAnsiTheme="majorHAnsi" w:cstheme="majorHAnsi"/>
          <w:lang w:val="es-ES" w:eastAsia="ar-SA"/>
        </w:rPr>
        <w:t>a la Secretaría Ejecutiva del Sistema Nacional de Transparencia, para los efectos de Ley pertinentes</w:t>
      </w:r>
      <w:r w:rsidR="00196DF5" w:rsidRPr="0073149B">
        <w:rPr>
          <w:rFonts w:asciiTheme="majorHAnsi" w:hAnsiTheme="majorHAnsi" w:cstheme="majorHAnsi"/>
          <w:lang w:val="es-ES" w:eastAsia="ar-SA"/>
        </w:rPr>
        <w:t xml:space="preserve">, aunado a que </w:t>
      </w:r>
      <w:r w:rsidR="000D3296" w:rsidRPr="0073149B">
        <w:rPr>
          <w:rFonts w:asciiTheme="majorHAnsi" w:hAnsiTheme="majorHAnsi" w:cstheme="majorHAnsi"/>
          <w:lang w:val="es-ES" w:eastAsia="ar-SA"/>
        </w:rPr>
        <w:t xml:space="preserve">se acuerda que </w:t>
      </w:r>
      <w:r w:rsidR="00196DF5" w:rsidRPr="0073149B">
        <w:rPr>
          <w:rFonts w:asciiTheme="majorHAnsi" w:hAnsiTheme="majorHAnsi" w:cstheme="majorHAnsi"/>
          <w:lang w:val="es-ES" w:eastAsia="ar-SA"/>
        </w:rPr>
        <w:t xml:space="preserve">la Licenciada en Derecho, María Eugenia Sansores Ruz, Comisionada Presidente del Instituto Estatal de Transparencia, Acceso a la Información Pública y Protección de Datos Personales </w:t>
      </w:r>
      <w:r w:rsidR="000D3296" w:rsidRPr="0073149B">
        <w:rPr>
          <w:rFonts w:asciiTheme="majorHAnsi" w:hAnsiTheme="majorHAnsi" w:cstheme="majorHAnsi"/>
          <w:lang w:val="es-ES" w:eastAsia="ar-SA"/>
        </w:rPr>
        <w:t>en virtud de su asistencia presencial a la citada sesión ordinaria</w:t>
      </w:r>
      <w:r w:rsidR="00196DF5" w:rsidRPr="0073149B">
        <w:rPr>
          <w:rFonts w:asciiTheme="majorHAnsi" w:hAnsiTheme="majorHAnsi" w:cstheme="majorHAnsi"/>
          <w:lang w:val="es-ES" w:eastAsia="ar-SA"/>
        </w:rPr>
        <w:t>, entreg</w:t>
      </w:r>
      <w:r w:rsidR="000D3296" w:rsidRPr="0073149B">
        <w:rPr>
          <w:rFonts w:asciiTheme="majorHAnsi" w:hAnsiTheme="majorHAnsi" w:cstheme="majorHAnsi"/>
          <w:lang w:val="es-ES" w:eastAsia="ar-SA"/>
        </w:rPr>
        <w:t>ue</w:t>
      </w:r>
      <w:r w:rsidR="00196DF5" w:rsidRPr="0073149B">
        <w:rPr>
          <w:rFonts w:asciiTheme="majorHAnsi" w:hAnsiTheme="majorHAnsi" w:cstheme="majorHAnsi"/>
          <w:lang w:val="es-ES" w:eastAsia="ar-SA"/>
        </w:rPr>
        <w:t xml:space="preserve"> </w:t>
      </w:r>
      <w:r w:rsidR="00815B1B" w:rsidRPr="0073149B">
        <w:rPr>
          <w:rFonts w:asciiTheme="majorHAnsi" w:hAnsiTheme="majorHAnsi" w:cstheme="majorHAnsi"/>
          <w:lang w:val="es-ES" w:eastAsia="ar-SA"/>
        </w:rPr>
        <w:t xml:space="preserve">mediante acuse de recibo </w:t>
      </w:r>
      <w:r w:rsidR="00196DF5" w:rsidRPr="0073149B">
        <w:rPr>
          <w:rFonts w:asciiTheme="majorHAnsi" w:hAnsiTheme="majorHAnsi" w:cstheme="majorHAnsi"/>
          <w:lang w:val="es-ES" w:eastAsia="ar-SA"/>
        </w:rPr>
        <w:t>copia certificada del presente acuerdo</w:t>
      </w:r>
      <w:r w:rsidR="000D3296" w:rsidRPr="0073149B">
        <w:rPr>
          <w:rFonts w:asciiTheme="majorHAnsi" w:hAnsiTheme="majorHAnsi" w:cstheme="majorHAnsi"/>
          <w:lang w:val="es-ES" w:eastAsia="ar-SA"/>
        </w:rPr>
        <w:t>.</w:t>
      </w:r>
      <w:r w:rsidR="00196DF5" w:rsidRPr="0073149B">
        <w:rPr>
          <w:rFonts w:asciiTheme="majorHAnsi" w:hAnsiTheme="majorHAnsi" w:cstheme="majorHAnsi"/>
          <w:lang w:val="es-ES" w:eastAsia="ar-SA"/>
        </w:rPr>
        <w:t xml:space="preserve"> </w:t>
      </w:r>
    </w:p>
    <w:p w:rsidR="005E527C" w:rsidRPr="0073149B" w:rsidRDefault="005E527C" w:rsidP="005E527C">
      <w:pPr>
        <w:suppressAutoHyphens/>
        <w:spacing w:after="0" w:line="240" w:lineRule="auto"/>
        <w:jc w:val="both"/>
        <w:rPr>
          <w:rFonts w:asciiTheme="majorHAnsi" w:hAnsiTheme="majorHAnsi" w:cstheme="majorHAnsi"/>
          <w:lang w:val="es-ES" w:eastAsia="ar-SA"/>
        </w:rPr>
      </w:pPr>
    </w:p>
    <w:p w:rsidR="00BE0448" w:rsidRPr="0073149B" w:rsidRDefault="005E527C" w:rsidP="005E527C">
      <w:pPr>
        <w:suppressAutoHyphens/>
        <w:spacing w:after="0" w:line="240" w:lineRule="auto"/>
        <w:jc w:val="both"/>
        <w:rPr>
          <w:rFonts w:asciiTheme="majorHAnsi" w:hAnsiTheme="majorHAnsi" w:cstheme="majorHAnsi"/>
          <w:lang w:val="es-ES" w:eastAsia="ar-SA"/>
        </w:rPr>
      </w:pPr>
      <w:r w:rsidRPr="0073149B">
        <w:rPr>
          <w:rFonts w:asciiTheme="majorHAnsi" w:hAnsiTheme="majorHAnsi" w:cstheme="majorHAnsi"/>
          <w:b/>
          <w:lang w:val="es-ES" w:eastAsia="ar-SA"/>
        </w:rPr>
        <w:t>TERCERO.-</w:t>
      </w:r>
      <w:r w:rsidRPr="0073149B">
        <w:rPr>
          <w:rFonts w:asciiTheme="majorHAnsi" w:hAnsiTheme="majorHAnsi" w:cstheme="majorHAnsi"/>
          <w:lang w:val="es-ES" w:eastAsia="ar-SA"/>
        </w:rPr>
        <w:t xml:space="preserve"> </w:t>
      </w:r>
      <w:r w:rsidR="000F3222" w:rsidRPr="0073149B">
        <w:rPr>
          <w:rFonts w:ascii="Calibri Light" w:eastAsia="Arial" w:hAnsi="Calibri Light" w:cs="Calibri Light"/>
        </w:rPr>
        <w:t>Publíquese en el sitio de Internet de este órgano garante</w:t>
      </w:r>
      <w:r w:rsidR="00BE0448" w:rsidRPr="0073149B">
        <w:rPr>
          <w:rFonts w:asciiTheme="majorHAnsi" w:hAnsiTheme="majorHAnsi" w:cstheme="majorHAnsi"/>
          <w:lang w:val="es-ES" w:eastAsia="ar-SA"/>
        </w:rPr>
        <w:t>.</w:t>
      </w:r>
    </w:p>
    <w:p w:rsidR="00BE0448" w:rsidRPr="0073149B" w:rsidRDefault="00BE0448" w:rsidP="005E527C">
      <w:pPr>
        <w:suppressAutoHyphens/>
        <w:spacing w:after="0" w:line="240" w:lineRule="auto"/>
        <w:jc w:val="both"/>
        <w:rPr>
          <w:rFonts w:asciiTheme="majorHAnsi" w:hAnsiTheme="majorHAnsi" w:cstheme="majorHAnsi"/>
          <w:lang w:val="es-ES" w:eastAsia="ar-SA"/>
        </w:rPr>
      </w:pPr>
    </w:p>
    <w:p w:rsidR="005E527C" w:rsidRPr="0073149B" w:rsidRDefault="00BE0448" w:rsidP="005E527C">
      <w:pPr>
        <w:suppressAutoHyphens/>
        <w:spacing w:after="0" w:line="240" w:lineRule="auto"/>
        <w:jc w:val="both"/>
        <w:rPr>
          <w:rFonts w:asciiTheme="majorHAnsi" w:hAnsiTheme="majorHAnsi" w:cstheme="majorHAnsi"/>
          <w:lang w:val="es-ES" w:eastAsia="ar-SA"/>
        </w:rPr>
      </w:pPr>
      <w:r w:rsidRPr="0073149B">
        <w:rPr>
          <w:rFonts w:asciiTheme="majorHAnsi" w:hAnsiTheme="majorHAnsi" w:cstheme="majorHAnsi"/>
          <w:b/>
          <w:lang w:val="es-ES" w:eastAsia="ar-SA"/>
        </w:rPr>
        <w:t xml:space="preserve">CUARTO.- </w:t>
      </w:r>
      <w:r w:rsidR="005E527C" w:rsidRPr="0073149B">
        <w:rPr>
          <w:rFonts w:asciiTheme="majorHAnsi" w:hAnsiTheme="majorHAnsi" w:cstheme="majorHAnsi"/>
          <w:lang w:val="es-ES" w:eastAsia="ar-SA"/>
        </w:rPr>
        <w:t xml:space="preserve">Cúmplase. </w:t>
      </w:r>
    </w:p>
    <w:p w:rsidR="005E527C" w:rsidRPr="0073149B" w:rsidRDefault="005E527C" w:rsidP="005E527C">
      <w:pPr>
        <w:suppressAutoHyphens/>
        <w:spacing w:after="0" w:line="240" w:lineRule="auto"/>
        <w:jc w:val="both"/>
        <w:rPr>
          <w:rFonts w:asciiTheme="majorHAnsi" w:hAnsiTheme="majorHAnsi" w:cstheme="majorHAnsi"/>
          <w:lang w:val="es-ES" w:eastAsia="ar-SA"/>
        </w:rPr>
      </w:pPr>
    </w:p>
    <w:p w:rsidR="00802762" w:rsidRDefault="003F3577" w:rsidP="00802762">
      <w:pPr>
        <w:suppressAutoHyphens/>
        <w:spacing w:after="0" w:line="240" w:lineRule="auto"/>
        <w:jc w:val="both"/>
        <w:rPr>
          <w:rFonts w:asciiTheme="majorHAnsi" w:hAnsiTheme="majorHAnsi" w:cstheme="majorHAnsi"/>
          <w:lang w:val="es-ES" w:eastAsia="ar-SA"/>
        </w:rPr>
      </w:pPr>
      <w:r w:rsidRPr="0073149B">
        <w:rPr>
          <w:rFonts w:asciiTheme="majorHAnsi" w:hAnsiTheme="majorHAnsi" w:cstheme="majorHAnsi"/>
          <w:lang w:val="es-ES" w:eastAsia="ar-SA"/>
        </w:rPr>
        <w:t xml:space="preserve">Así lo acordaron por </w:t>
      </w:r>
      <w:r w:rsidR="00756012" w:rsidRPr="0073149B">
        <w:rPr>
          <w:rFonts w:asciiTheme="majorHAnsi" w:hAnsiTheme="majorHAnsi" w:cstheme="majorHAnsi"/>
          <w:lang w:val="es-ES" w:eastAsia="ar-SA"/>
        </w:rPr>
        <w:t>unanimidad de</w:t>
      </w:r>
      <w:r w:rsidR="005E527C" w:rsidRPr="0073149B">
        <w:rPr>
          <w:rFonts w:asciiTheme="majorHAnsi" w:hAnsiTheme="majorHAnsi" w:cstheme="majorHAnsi"/>
          <w:lang w:val="es-ES" w:eastAsia="ar-SA"/>
        </w:rPr>
        <w:t xml:space="preserve"> votos y f</w:t>
      </w:r>
      <w:r w:rsidRPr="0073149B">
        <w:rPr>
          <w:rFonts w:asciiTheme="majorHAnsi" w:hAnsiTheme="majorHAnsi" w:cstheme="majorHAnsi"/>
          <w:lang w:val="es-ES" w:eastAsia="ar-SA"/>
        </w:rPr>
        <w:t xml:space="preserve">irman para </w:t>
      </w:r>
      <w:r w:rsidR="00756012" w:rsidRPr="0073149B">
        <w:rPr>
          <w:rFonts w:asciiTheme="majorHAnsi" w:hAnsiTheme="majorHAnsi" w:cstheme="majorHAnsi"/>
          <w:lang w:val="es-ES" w:eastAsia="ar-SA"/>
        </w:rPr>
        <w:t xml:space="preserve">su </w:t>
      </w:r>
      <w:r w:rsidRPr="0073149B">
        <w:rPr>
          <w:rFonts w:asciiTheme="majorHAnsi" w:hAnsiTheme="majorHAnsi" w:cstheme="majorHAnsi"/>
          <w:lang w:val="es-ES" w:eastAsia="ar-SA"/>
        </w:rPr>
        <w:t>debida constancia, lo</w:t>
      </w:r>
      <w:r w:rsidR="005E527C" w:rsidRPr="0073149B">
        <w:rPr>
          <w:rFonts w:asciiTheme="majorHAnsi" w:hAnsiTheme="majorHAnsi" w:cstheme="majorHAnsi"/>
          <w:lang w:val="es-ES" w:eastAsia="ar-SA"/>
        </w:rPr>
        <w:t xml:space="preserve">s </w:t>
      </w:r>
      <w:r w:rsidR="0059085D" w:rsidRPr="0073149B">
        <w:rPr>
          <w:rFonts w:asciiTheme="majorHAnsi" w:hAnsiTheme="majorHAnsi" w:cstheme="majorHAnsi"/>
          <w:lang w:val="es-ES" w:eastAsia="ar-SA"/>
        </w:rPr>
        <w:t xml:space="preserve">Comisionados </w:t>
      </w:r>
      <w:r w:rsidR="005E527C" w:rsidRPr="0073149B">
        <w:rPr>
          <w:rFonts w:asciiTheme="majorHAnsi" w:hAnsiTheme="majorHAnsi" w:cstheme="majorHAnsi"/>
          <w:lang w:val="es-ES" w:eastAsia="ar-SA"/>
        </w:rPr>
        <w:t xml:space="preserve">del Instituto Estatal de Transparencia, Acceso a la Información Pública y Protección de Datos Personales, </w:t>
      </w:r>
      <w:r w:rsidR="00756012" w:rsidRPr="0073149B">
        <w:rPr>
          <w:rFonts w:asciiTheme="majorHAnsi" w:hAnsiTheme="majorHAnsi" w:cstheme="majorHAnsi"/>
        </w:rPr>
        <w:t>l</w:t>
      </w:r>
      <w:r w:rsidR="00552E97" w:rsidRPr="0073149B">
        <w:rPr>
          <w:rFonts w:asciiTheme="majorHAnsi" w:hAnsiTheme="majorHAnsi" w:cstheme="majorHAnsi"/>
        </w:rPr>
        <w:t>a</w:t>
      </w:r>
      <w:r w:rsidR="00756012" w:rsidRPr="0073149B">
        <w:rPr>
          <w:rFonts w:asciiTheme="majorHAnsi" w:hAnsiTheme="majorHAnsi" w:cstheme="majorHAnsi"/>
        </w:rPr>
        <w:t>s Licenciad</w:t>
      </w:r>
      <w:r w:rsidR="00552E97" w:rsidRPr="0073149B">
        <w:rPr>
          <w:rFonts w:asciiTheme="majorHAnsi" w:hAnsiTheme="majorHAnsi" w:cstheme="majorHAnsi"/>
        </w:rPr>
        <w:t>a</w:t>
      </w:r>
      <w:r w:rsidR="00756012" w:rsidRPr="0073149B">
        <w:rPr>
          <w:rFonts w:asciiTheme="majorHAnsi" w:hAnsiTheme="majorHAnsi" w:cstheme="majorHAnsi"/>
        </w:rPr>
        <w:t>s</w:t>
      </w:r>
      <w:r w:rsidR="005E527C" w:rsidRPr="0073149B">
        <w:rPr>
          <w:rFonts w:asciiTheme="majorHAnsi" w:hAnsiTheme="majorHAnsi" w:cstheme="majorHAnsi"/>
        </w:rPr>
        <w:t xml:space="preserve"> en Derecho </w:t>
      </w:r>
      <w:r w:rsidR="00552E97" w:rsidRPr="0073149B">
        <w:rPr>
          <w:rFonts w:asciiTheme="majorHAnsi" w:hAnsiTheme="majorHAnsi" w:cstheme="majorHAnsi"/>
          <w:lang w:val="es-ES" w:eastAsia="ar-SA"/>
        </w:rPr>
        <w:t xml:space="preserve">María Eugenia Sansores Ruz y </w:t>
      </w:r>
      <w:r w:rsidR="005E527C" w:rsidRPr="0073149B">
        <w:rPr>
          <w:rFonts w:asciiTheme="majorHAnsi" w:hAnsiTheme="majorHAnsi" w:cstheme="majorHAnsi"/>
          <w:lang w:val="es-ES" w:eastAsia="ar-SA"/>
        </w:rPr>
        <w:t>Susana Aguilar Covarrubias</w:t>
      </w:r>
      <w:r w:rsidRPr="0073149B">
        <w:rPr>
          <w:rFonts w:asciiTheme="majorHAnsi" w:hAnsiTheme="majorHAnsi" w:cstheme="majorHAnsi"/>
        </w:rPr>
        <w:t xml:space="preserve"> </w:t>
      </w:r>
      <w:r w:rsidR="00756012" w:rsidRPr="0073149B">
        <w:rPr>
          <w:rFonts w:ascii="Calibri Light" w:eastAsia="Times New Roman" w:hAnsi="Calibri Light" w:cs="Arial"/>
          <w:lang w:eastAsia="ar-SA"/>
        </w:rPr>
        <w:t xml:space="preserve">y </w:t>
      </w:r>
      <w:r w:rsidR="00552E97" w:rsidRPr="0073149B">
        <w:rPr>
          <w:rFonts w:ascii="Calibri Light" w:eastAsia="Times New Roman" w:hAnsi="Calibri Light" w:cs="Arial"/>
          <w:lang w:eastAsia="ar-SA"/>
        </w:rPr>
        <w:t xml:space="preserve">el Maestro en Derecho </w:t>
      </w:r>
      <w:r w:rsidR="00756012" w:rsidRPr="0073149B">
        <w:rPr>
          <w:rFonts w:ascii="Calibri Light" w:eastAsia="Times New Roman" w:hAnsi="Calibri Light" w:cs="Arial"/>
          <w:lang w:eastAsia="ar-SA"/>
        </w:rPr>
        <w:t>Aldrin Martín Briceño Conrado,</w:t>
      </w:r>
      <w:r w:rsidR="00756012" w:rsidRPr="0073149B">
        <w:rPr>
          <w:rFonts w:asciiTheme="majorHAnsi" w:hAnsiTheme="majorHAnsi" w:cstheme="majorHAnsi"/>
          <w:lang w:val="es-ES" w:eastAsia="ar-SA"/>
        </w:rPr>
        <w:t xml:space="preserve"> </w:t>
      </w:r>
      <w:r w:rsidRPr="0073149B">
        <w:rPr>
          <w:rFonts w:asciiTheme="majorHAnsi" w:hAnsiTheme="majorHAnsi" w:cstheme="majorHAnsi"/>
          <w:lang w:val="es-ES" w:eastAsia="ar-SA"/>
        </w:rPr>
        <w:t>Comi</w:t>
      </w:r>
      <w:r w:rsidR="00756012" w:rsidRPr="0073149B">
        <w:rPr>
          <w:rFonts w:asciiTheme="majorHAnsi" w:hAnsiTheme="majorHAnsi" w:cstheme="majorHAnsi"/>
          <w:lang w:val="es-ES" w:eastAsia="ar-SA"/>
        </w:rPr>
        <w:t>sionada President</w:t>
      </w:r>
      <w:r w:rsidR="00552E97" w:rsidRPr="0073149B">
        <w:rPr>
          <w:rFonts w:asciiTheme="majorHAnsi" w:hAnsiTheme="majorHAnsi" w:cstheme="majorHAnsi"/>
          <w:lang w:val="es-ES" w:eastAsia="ar-SA"/>
        </w:rPr>
        <w:t>e</w:t>
      </w:r>
      <w:r w:rsidR="00756012" w:rsidRPr="0073149B">
        <w:rPr>
          <w:rFonts w:asciiTheme="majorHAnsi" w:hAnsiTheme="majorHAnsi" w:cstheme="majorHAnsi"/>
          <w:lang w:val="es-ES" w:eastAsia="ar-SA"/>
        </w:rPr>
        <w:t xml:space="preserve"> y Comisionados, respectivamente</w:t>
      </w:r>
      <w:r w:rsidR="00802762" w:rsidRPr="0073149B">
        <w:rPr>
          <w:rFonts w:asciiTheme="majorHAnsi" w:hAnsiTheme="majorHAnsi" w:cstheme="majorHAnsi"/>
          <w:lang w:val="es-ES" w:eastAsia="ar-SA"/>
        </w:rPr>
        <w:t xml:space="preserve">, a los </w:t>
      </w:r>
      <w:r w:rsidR="0073149B" w:rsidRPr="0073149B">
        <w:rPr>
          <w:rFonts w:asciiTheme="majorHAnsi" w:hAnsiTheme="majorHAnsi" w:cstheme="majorHAnsi"/>
          <w:lang w:val="es-ES" w:eastAsia="ar-SA"/>
        </w:rPr>
        <w:t>veinticinco</w:t>
      </w:r>
      <w:r w:rsidR="00802762" w:rsidRPr="0073149B">
        <w:rPr>
          <w:rFonts w:asciiTheme="majorHAnsi" w:hAnsiTheme="majorHAnsi" w:cstheme="majorHAnsi"/>
          <w:lang w:val="es-ES" w:eastAsia="ar-SA"/>
        </w:rPr>
        <w:t xml:space="preserve"> días del mes de </w:t>
      </w:r>
      <w:r w:rsidR="00552E97" w:rsidRPr="0073149B">
        <w:rPr>
          <w:rFonts w:asciiTheme="majorHAnsi" w:hAnsiTheme="majorHAnsi" w:cstheme="majorHAnsi"/>
          <w:lang w:val="es-ES" w:eastAsia="ar-SA"/>
        </w:rPr>
        <w:t>junio</w:t>
      </w:r>
      <w:r w:rsidR="00756012" w:rsidRPr="0073149B">
        <w:rPr>
          <w:rFonts w:asciiTheme="majorHAnsi" w:hAnsiTheme="majorHAnsi" w:cstheme="majorHAnsi"/>
          <w:lang w:val="es-ES" w:eastAsia="ar-SA"/>
        </w:rPr>
        <w:t xml:space="preserve"> del año dos mil dieci</w:t>
      </w:r>
      <w:r w:rsidR="00552E97" w:rsidRPr="0073149B">
        <w:rPr>
          <w:rFonts w:asciiTheme="majorHAnsi" w:hAnsiTheme="majorHAnsi" w:cstheme="majorHAnsi"/>
          <w:lang w:val="es-ES" w:eastAsia="ar-SA"/>
        </w:rPr>
        <w:t>ocho</w:t>
      </w:r>
      <w:r w:rsidR="00802762" w:rsidRPr="0073149B">
        <w:rPr>
          <w:rFonts w:asciiTheme="majorHAnsi" w:hAnsiTheme="majorHAnsi" w:cstheme="majorHAnsi"/>
          <w:lang w:val="es-ES" w:eastAsia="ar-SA"/>
        </w:rPr>
        <w:t xml:space="preserve">. - - - - - - - - - - - - - </w:t>
      </w:r>
    </w:p>
    <w:p w:rsidR="00552E97" w:rsidRDefault="00552E97" w:rsidP="00802762">
      <w:pPr>
        <w:suppressAutoHyphens/>
        <w:spacing w:after="0" w:line="240" w:lineRule="auto"/>
        <w:jc w:val="both"/>
        <w:rPr>
          <w:rFonts w:asciiTheme="majorHAnsi" w:hAnsiTheme="majorHAnsi" w:cstheme="majorHAnsi"/>
          <w:lang w:val="es-ES" w:eastAsia="ar-SA"/>
        </w:rPr>
      </w:pPr>
    </w:p>
    <w:p w:rsidR="00552E97" w:rsidRDefault="00552E97" w:rsidP="00802762">
      <w:pPr>
        <w:suppressAutoHyphens/>
        <w:spacing w:after="0" w:line="240" w:lineRule="auto"/>
        <w:jc w:val="both"/>
        <w:rPr>
          <w:rFonts w:asciiTheme="majorHAnsi" w:hAnsiTheme="majorHAnsi" w:cstheme="majorHAnsi"/>
          <w:lang w:val="es-ES" w:eastAsia="ar-SA"/>
        </w:rPr>
      </w:pPr>
    </w:p>
    <w:p w:rsidR="00552E97" w:rsidRDefault="00552E97" w:rsidP="00802762">
      <w:pPr>
        <w:suppressAutoHyphens/>
        <w:spacing w:after="0" w:line="240" w:lineRule="auto"/>
        <w:jc w:val="both"/>
        <w:rPr>
          <w:rFonts w:asciiTheme="majorHAnsi" w:hAnsiTheme="majorHAnsi" w:cstheme="majorHAnsi"/>
          <w:lang w:val="es-ES" w:eastAsia="ar-SA"/>
        </w:rPr>
      </w:pPr>
    </w:p>
    <w:p w:rsidR="00552E97" w:rsidRDefault="00552E97" w:rsidP="00802762">
      <w:pPr>
        <w:suppressAutoHyphens/>
        <w:spacing w:after="0" w:line="240" w:lineRule="auto"/>
        <w:jc w:val="both"/>
        <w:rPr>
          <w:rFonts w:asciiTheme="majorHAnsi" w:hAnsiTheme="majorHAnsi" w:cstheme="majorHAnsi"/>
          <w:lang w:val="es-ES" w:eastAsia="ar-SA"/>
        </w:rPr>
      </w:pPr>
    </w:p>
    <w:p w:rsidR="00552E97" w:rsidRPr="00756012" w:rsidRDefault="00552E97" w:rsidP="00802762">
      <w:pPr>
        <w:suppressAutoHyphens/>
        <w:spacing w:after="0" w:line="240" w:lineRule="auto"/>
        <w:jc w:val="both"/>
        <w:rPr>
          <w:rFonts w:asciiTheme="majorHAnsi" w:hAnsiTheme="majorHAnsi" w:cstheme="majorHAnsi"/>
          <w:lang w:val="es-ES" w:eastAsia="ar-SA"/>
        </w:rPr>
      </w:pPr>
    </w:p>
    <w:p w:rsidR="00802762" w:rsidRPr="00756012" w:rsidRDefault="00802762" w:rsidP="0032488E">
      <w:pPr>
        <w:suppressAutoHyphens/>
        <w:spacing w:after="0" w:line="240" w:lineRule="auto"/>
        <w:jc w:val="center"/>
        <w:rPr>
          <w:rFonts w:asciiTheme="majorHAnsi" w:hAnsiTheme="majorHAnsi" w:cstheme="majorHAnsi"/>
          <w:lang w:val="es-ES" w:eastAsia="ar-SA"/>
        </w:rPr>
      </w:pPr>
    </w:p>
    <w:p w:rsidR="00FA04BB" w:rsidRPr="00756012" w:rsidRDefault="002830D8" w:rsidP="00FA04BB">
      <w:pPr>
        <w:pStyle w:val="Sinespaciado"/>
        <w:jc w:val="center"/>
        <w:rPr>
          <w:b/>
        </w:rPr>
      </w:pPr>
      <w:r>
        <w:rPr>
          <w:b/>
        </w:rPr>
        <w:t>(RÚBRICA)</w:t>
      </w:r>
    </w:p>
    <w:tbl>
      <w:tblPr>
        <w:tblW w:w="0" w:type="auto"/>
        <w:tblLook w:val="04A0" w:firstRow="1" w:lastRow="0" w:firstColumn="1" w:lastColumn="0" w:noHBand="0" w:noVBand="1"/>
      </w:tblPr>
      <w:tblGrid>
        <w:gridCol w:w="4414"/>
        <w:gridCol w:w="4414"/>
      </w:tblGrid>
      <w:tr w:rsidR="00756012" w:rsidRPr="00756012" w:rsidTr="001B2CB5">
        <w:tc>
          <w:tcPr>
            <w:tcW w:w="8828" w:type="dxa"/>
            <w:gridSpan w:val="2"/>
          </w:tcPr>
          <w:p w:rsidR="00756012" w:rsidRPr="00756012" w:rsidRDefault="00756012" w:rsidP="001B2CB5">
            <w:pPr>
              <w:pStyle w:val="Sinespaciado"/>
              <w:jc w:val="center"/>
              <w:rPr>
                <w:b/>
              </w:rPr>
            </w:pPr>
            <w:r w:rsidRPr="00756012">
              <w:rPr>
                <w:b/>
                <w:bCs/>
              </w:rPr>
              <w:t xml:space="preserve">LICDA. </w:t>
            </w:r>
            <w:r w:rsidR="00052AA3" w:rsidRPr="00756012">
              <w:rPr>
                <w:b/>
                <w:bCs/>
              </w:rPr>
              <w:t>MARÍA EUGENIA SANSORES RUZ</w:t>
            </w:r>
          </w:p>
          <w:p w:rsidR="00756012" w:rsidRPr="00756012" w:rsidRDefault="00756012" w:rsidP="001B2CB5">
            <w:pPr>
              <w:pStyle w:val="Sinespaciado"/>
              <w:jc w:val="center"/>
              <w:rPr>
                <w:b/>
                <w:lang w:val="es-ES"/>
              </w:rPr>
            </w:pPr>
            <w:r w:rsidRPr="00756012">
              <w:rPr>
                <w:b/>
              </w:rPr>
              <w:t>COMISIONADA PRESIDENT</w:t>
            </w:r>
            <w:r w:rsidR="00052AA3">
              <w:rPr>
                <w:b/>
              </w:rPr>
              <w:t>E</w:t>
            </w:r>
          </w:p>
        </w:tc>
      </w:tr>
      <w:tr w:rsidR="00756012" w:rsidRPr="00756012" w:rsidTr="001B2CB5">
        <w:tc>
          <w:tcPr>
            <w:tcW w:w="4414" w:type="dxa"/>
          </w:tcPr>
          <w:p w:rsidR="00756012" w:rsidRPr="00756012" w:rsidRDefault="00756012" w:rsidP="001B2CB5">
            <w:pPr>
              <w:pStyle w:val="Sinespaciado"/>
              <w:jc w:val="center"/>
              <w:rPr>
                <w:b/>
                <w:bCs/>
                <w:lang w:val="es-ES"/>
              </w:rPr>
            </w:pPr>
          </w:p>
          <w:p w:rsidR="00756012" w:rsidRPr="00756012" w:rsidRDefault="00756012" w:rsidP="001B2CB5">
            <w:pPr>
              <w:pStyle w:val="Sinespaciado"/>
              <w:jc w:val="center"/>
              <w:rPr>
                <w:b/>
              </w:rPr>
            </w:pPr>
          </w:p>
          <w:p w:rsidR="00756012" w:rsidRPr="00756012" w:rsidRDefault="00756012" w:rsidP="001B2CB5">
            <w:pPr>
              <w:pStyle w:val="Sinespaciado"/>
              <w:jc w:val="center"/>
              <w:rPr>
                <w:b/>
              </w:rPr>
            </w:pPr>
          </w:p>
          <w:p w:rsidR="00052AA3" w:rsidRDefault="00052AA3" w:rsidP="001B2CB5">
            <w:pPr>
              <w:pStyle w:val="Sinespaciado"/>
              <w:jc w:val="center"/>
              <w:rPr>
                <w:b/>
              </w:rPr>
            </w:pPr>
          </w:p>
          <w:p w:rsidR="00052AA3" w:rsidRDefault="00052AA3" w:rsidP="001B2CB5">
            <w:pPr>
              <w:pStyle w:val="Sinespaciado"/>
              <w:jc w:val="center"/>
              <w:rPr>
                <w:b/>
              </w:rPr>
            </w:pPr>
          </w:p>
          <w:p w:rsidR="002830D8" w:rsidRPr="00756012" w:rsidRDefault="002830D8" w:rsidP="002830D8">
            <w:pPr>
              <w:pStyle w:val="Sinespaciado"/>
              <w:jc w:val="center"/>
              <w:rPr>
                <w:b/>
              </w:rPr>
            </w:pPr>
            <w:r>
              <w:rPr>
                <w:b/>
              </w:rPr>
              <w:t>(RÚBRICA)</w:t>
            </w:r>
          </w:p>
          <w:p w:rsidR="00756012" w:rsidRPr="00756012" w:rsidRDefault="00756012" w:rsidP="001B2CB5">
            <w:pPr>
              <w:pStyle w:val="Sinespaciado"/>
              <w:jc w:val="center"/>
              <w:rPr>
                <w:b/>
                <w:bCs/>
              </w:rPr>
            </w:pPr>
            <w:r w:rsidRPr="00756012">
              <w:rPr>
                <w:b/>
                <w:bCs/>
              </w:rPr>
              <w:t xml:space="preserve">LICDA. </w:t>
            </w:r>
            <w:r w:rsidR="00052AA3" w:rsidRPr="00756012">
              <w:rPr>
                <w:b/>
                <w:bCs/>
              </w:rPr>
              <w:t xml:space="preserve">SUSANA AGUILAR COVARRUBIAS </w:t>
            </w:r>
          </w:p>
          <w:p w:rsidR="00756012" w:rsidRPr="00756012" w:rsidRDefault="00756012" w:rsidP="001B2CB5">
            <w:pPr>
              <w:pStyle w:val="Sinespaciado"/>
              <w:jc w:val="center"/>
              <w:rPr>
                <w:b/>
                <w:lang w:val="es-ES"/>
              </w:rPr>
            </w:pPr>
            <w:r w:rsidRPr="00756012">
              <w:rPr>
                <w:b/>
                <w:bCs/>
              </w:rPr>
              <w:t>COMISIONADA</w:t>
            </w:r>
          </w:p>
        </w:tc>
        <w:tc>
          <w:tcPr>
            <w:tcW w:w="4414" w:type="dxa"/>
          </w:tcPr>
          <w:p w:rsidR="00756012" w:rsidRPr="00756012" w:rsidRDefault="00756012" w:rsidP="001B2CB5">
            <w:pPr>
              <w:pStyle w:val="Sinespaciado"/>
              <w:jc w:val="center"/>
              <w:rPr>
                <w:b/>
                <w:bCs/>
                <w:lang w:val="es-ES"/>
              </w:rPr>
            </w:pPr>
          </w:p>
          <w:p w:rsidR="00756012" w:rsidRDefault="00756012" w:rsidP="001B2CB5">
            <w:pPr>
              <w:pStyle w:val="Sinespaciado"/>
              <w:jc w:val="center"/>
              <w:rPr>
                <w:b/>
                <w:bCs/>
              </w:rPr>
            </w:pPr>
          </w:p>
          <w:p w:rsidR="00052AA3" w:rsidRDefault="00052AA3" w:rsidP="001B2CB5">
            <w:pPr>
              <w:pStyle w:val="Sinespaciado"/>
              <w:jc w:val="center"/>
              <w:rPr>
                <w:b/>
                <w:bCs/>
              </w:rPr>
            </w:pPr>
          </w:p>
          <w:p w:rsidR="00052AA3" w:rsidRDefault="00052AA3" w:rsidP="001B2CB5">
            <w:pPr>
              <w:pStyle w:val="Sinespaciado"/>
              <w:jc w:val="center"/>
              <w:rPr>
                <w:b/>
                <w:bCs/>
              </w:rPr>
            </w:pPr>
          </w:p>
          <w:p w:rsidR="00052AA3" w:rsidRPr="00756012" w:rsidRDefault="00052AA3" w:rsidP="001B2CB5">
            <w:pPr>
              <w:pStyle w:val="Sinespaciado"/>
              <w:jc w:val="center"/>
              <w:rPr>
                <w:b/>
                <w:bCs/>
              </w:rPr>
            </w:pPr>
          </w:p>
          <w:p w:rsidR="002830D8" w:rsidRPr="00756012" w:rsidRDefault="002830D8" w:rsidP="002830D8">
            <w:pPr>
              <w:pStyle w:val="Sinespaciado"/>
              <w:jc w:val="center"/>
              <w:rPr>
                <w:b/>
              </w:rPr>
            </w:pPr>
            <w:r>
              <w:rPr>
                <w:b/>
              </w:rPr>
              <w:t>(RÚBRICA)</w:t>
            </w:r>
          </w:p>
          <w:p w:rsidR="00756012" w:rsidRPr="00756012" w:rsidRDefault="00352EF0" w:rsidP="001B2CB5">
            <w:pPr>
              <w:pStyle w:val="Sinespaciado"/>
              <w:jc w:val="center"/>
              <w:rPr>
                <w:rFonts w:cstheme="minorHAnsi"/>
                <w:b/>
                <w:bCs/>
              </w:rPr>
            </w:pPr>
            <w:bookmarkStart w:id="0" w:name="_GoBack"/>
            <w:bookmarkEnd w:id="0"/>
            <w:r>
              <w:rPr>
                <w:rFonts w:cstheme="minorHAnsi"/>
                <w:b/>
                <w:bCs/>
              </w:rPr>
              <w:t>M</w:t>
            </w:r>
            <w:r w:rsidR="00756012" w:rsidRPr="00756012">
              <w:rPr>
                <w:rFonts w:cstheme="minorHAnsi"/>
                <w:b/>
                <w:bCs/>
              </w:rPr>
              <w:t>.</w:t>
            </w:r>
            <w:r>
              <w:rPr>
                <w:rFonts w:cstheme="minorHAnsi"/>
                <w:b/>
                <w:bCs/>
              </w:rPr>
              <w:t>D.</w:t>
            </w:r>
            <w:r w:rsidR="00756012" w:rsidRPr="00756012">
              <w:rPr>
                <w:rFonts w:cstheme="minorHAnsi"/>
                <w:b/>
                <w:bCs/>
              </w:rPr>
              <w:t xml:space="preserve"> ALDRIN MARTÍN BRICEÑO CONRADO</w:t>
            </w:r>
          </w:p>
          <w:p w:rsidR="00756012" w:rsidRPr="00756012" w:rsidRDefault="00756012" w:rsidP="001B2CB5">
            <w:pPr>
              <w:pStyle w:val="Sinespaciado"/>
              <w:jc w:val="center"/>
              <w:rPr>
                <w:b/>
                <w:lang w:val="es-ES"/>
              </w:rPr>
            </w:pPr>
            <w:r w:rsidRPr="00756012">
              <w:rPr>
                <w:rFonts w:cstheme="minorHAnsi"/>
                <w:b/>
                <w:bCs/>
              </w:rPr>
              <w:t>COMISIONADO</w:t>
            </w:r>
          </w:p>
        </w:tc>
      </w:tr>
    </w:tbl>
    <w:p w:rsidR="00802762" w:rsidRPr="00756012" w:rsidRDefault="00802762" w:rsidP="00802762">
      <w:pPr>
        <w:suppressAutoHyphens/>
        <w:spacing w:after="0" w:line="240" w:lineRule="auto"/>
        <w:jc w:val="both"/>
        <w:rPr>
          <w:rFonts w:asciiTheme="majorHAnsi" w:hAnsiTheme="majorHAnsi" w:cstheme="majorHAnsi"/>
          <w:lang w:val="es-ES" w:eastAsia="ar-SA"/>
        </w:rPr>
      </w:pPr>
    </w:p>
    <w:p w:rsidR="00F01B5A" w:rsidRPr="00756012" w:rsidRDefault="00F01B5A" w:rsidP="005E527C">
      <w:pPr>
        <w:spacing w:after="0" w:line="240" w:lineRule="auto"/>
        <w:ind w:right="-142"/>
        <w:rPr>
          <w:rFonts w:asciiTheme="majorHAnsi" w:hAnsiTheme="majorHAnsi" w:cstheme="majorHAnsi"/>
          <w:b/>
          <w:lang w:eastAsia="es-ES"/>
        </w:rPr>
      </w:pPr>
    </w:p>
    <w:p w:rsidR="00802762" w:rsidRPr="00756012" w:rsidRDefault="00802762" w:rsidP="005E527C">
      <w:pPr>
        <w:spacing w:after="0" w:line="240" w:lineRule="auto"/>
        <w:ind w:right="-142"/>
        <w:rPr>
          <w:rFonts w:asciiTheme="majorHAnsi" w:hAnsiTheme="majorHAnsi" w:cstheme="majorHAnsi"/>
          <w:b/>
          <w:lang w:eastAsia="es-ES"/>
        </w:rPr>
      </w:pPr>
    </w:p>
    <w:p w:rsidR="00570405" w:rsidRPr="00756012" w:rsidRDefault="00570405" w:rsidP="005E527C">
      <w:pPr>
        <w:spacing w:after="0" w:line="240" w:lineRule="auto"/>
        <w:rPr>
          <w:rFonts w:asciiTheme="majorHAnsi" w:hAnsiTheme="majorHAnsi" w:cstheme="majorHAnsi"/>
        </w:rPr>
      </w:pPr>
    </w:p>
    <w:p w:rsidR="00F01B5A" w:rsidRDefault="00F01B5A"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32488E" w:rsidRDefault="0032488E" w:rsidP="005E527C">
      <w:pPr>
        <w:spacing w:after="0" w:line="240" w:lineRule="auto"/>
        <w:rPr>
          <w:rFonts w:asciiTheme="majorHAnsi" w:hAnsiTheme="majorHAnsi" w:cstheme="majorHAnsi"/>
          <w:lang w:val="es-ES"/>
        </w:rPr>
      </w:pPr>
    </w:p>
    <w:p w:rsidR="00A05D03" w:rsidRDefault="00A05D03" w:rsidP="005E527C">
      <w:pPr>
        <w:spacing w:after="0" w:line="240" w:lineRule="auto"/>
        <w:rPr>
          <w:rFonts w:asciiTheme="majorHAnsi" w:hAnsiTheme="majorHAnsi" w:cstheme="majorHAnsi"/>
          <w:lang w:val="es-ES"/>
        </w:rPr>
      </w:pPr>
    </w:p>
    <w:p w:rsidR="00A05D03" w:rsidRDefault="00957F35" w:rsidP="005E527C">
      <w:pPr>
        <w:spacing w:after="0" w:line="240" w:lineRule="auto"/>
        <w:rPr>
          <w:rFonts w:asciiTheme="majorHAnsi" w:hAnsiTheme="majorHAnsi" w:cstheme="majorHAnsi"/>
          <w:lang w:val="es-ES"/>
        </w:rPr>
      </w:pPr>
      <w:r>
        <w:rPr>
          <w:rFonts w:asciiTheme="majorHAnsi" w:hAnsiTheme="majorHAnsi" w:cstheme="majorHAnsi"/>
          <w:noProof/>
          <w:lang w:eastAsia="zh-TW"/>
        </w:rPr>
        <w:lastRenderedPageBreak/>
        <mc:AlternateContent>
          <mc:Choice Requires="wps">
            <w:drawing>
              <wp:anchor distT="0" distB="0" distL="114300" distR="114300" simplePos="0" relativeHeight="251677184" behindDoc="0" locked="0" layoutInCell="1" allowOverlap="1" wp14:anchorId="5333D50C" wp14:editId="068121E0">
                <wp:simplePos x="0" y="0"/>
                <wp:positionH relativeFrom="column">
                  <wp:posOffset>4634865</wp:posOffset>
                </wp:positionH>
                <wp:positionV relativeFrom="paragraph">
                  <wp:posOffset>-340995</wp:posOffset>
                </wp:positionV>
                <wp:extent cx="1714500" cy="40005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1714500" cy="400050"/>
                        </a:xfrm>
                        <a:prstGeom prst="rect">
                          <a:avLst/>
                        </a:prstGeom>
                        <a:solidFill>
                          <a:schemeClr val="lt1"/>
                        </a:solidFill>
                        <a:ln w="6350">
                          <a:solidFill>
                            <a:schemeClr val="bg1"/>
                          </a:solidFill>
                        </a:ln>
                      </wps:spPr>
                      <wps:txbx>
                        <w:txbxContent>
                          <w:p w:rsidR="00957F35" w:rsidRPr="00957F35" w:rsidRDefault="00957F35" w:rsidP="00957F35">
                            <w:pPr>
                              <w:jc w:val="center"/>
                              <w:rPr>
                                <w:sz w:val="28"/>
                                <w:szCs w:val="28"/>
                              </w:rPr>
                            </w:pPr>
                            <w:r w:rsidRPr="00957F35">
                              <w:rPr>
                                <w:sz w:val="28"/>
                                <w:szCs w:val="28"/>
                              </w:rPr>
                              <w:t>Anexo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3D50C" id="_x0000_t202" coordsize="21600,21600" o:spt="202" path="m,l,21600r21600,l21600,xe">
                <v:stroke joinstyle="miter"/>
                <v:path gradientshapeok="t" o:connecttype="rect"/>
              </v:shapetype>
              <v:shape id="Cuadro de texto 3" o:spid="_x0000_s1026" type="#_x0000_t202" style="position:absolute;margin-left:364.95pt;margin-top:-26.85pt;width:135pt;height:3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" fillcolor="white [3201]" strokecolor="white [3212]" strokeweight=".5pt">
                <v:textbox>
                  <w:txbxContent>
                    <w:p w:rsidR="00957F35" w:rsidRPr="00957F35" w:rsidRDefault="00957F35" w:rsidP="00957F35">
                      <w:pPr>
                        <w:jc w:val="center"/>
                        <w:rPr>
                          <w:sz w:val="28"/>
                          <w:szCs w:val="28"/>
                        </w:rPr>
                      </w:pPr>
                      <w:r w:rsidRPr="00957F35">
                        <w:rPr>
                          <w:sz w:val="28"/>
                          <w:szCs w:val="28"/>
                        </w:rPr>
                        <w:t>Anexo 1</w:t>
                      </w:r>
                    </w:p>
                  </w:txbxContent>
                </v:textbox>
              </v:shape>
            </w:pict>
          </mc:Fallback>
        </mc:AlternateContent>
      </w:r>
    </w:p>
    <w:p w:rsidR="00A05D03" w:rsidRDefault="00DE7196" w:rsidP="005E527C">
      <w:pPr>
        <w:spacing w:after="0" w:line="240" w:lineRule="auto"/>
        <w:rPr>
          <w:rFonts w:asciiTheme="majorHAnsi" w:hAnsiTheme="majorHAnsi" w:cstheme="majorHAnsi"/>
          <w:lang w:val="es-ES"/>
        </w:rPr>
      </w:pPr>
      <w:r>
        <w:rPr>
          <w:rFonts w:ascii="Times New Roman"/>
          <w:noProof/>
          <w:sz w:val="24"/>
          <w:szCs w:val="24"/>
          <w:lang w:eastAsia="zh-TW"/>
        </w:rPr>
        <w:drawing>
          <wp:anchor distT="0" distB="0" distL="114300" distR="114300" simplePos="0" relativeHeight="251650560" behindDoc="0" locked="0" layoutInCell="1" allowOverlap="1" wp14:anchorId="069B6F3C" wp14:editId="1406FB49">
            <wp:simplePos x="0" y="0"/>
            <wp:positionH relativeFrom="margin">
              <wp:posOffset>0</wp:posOffset>
            </wp:positionH>
            <wp:positionV relativeFrom="paragraph">
              <wp:posOffset>-118110</wp:posOffset>
            </wp:positionV>
            <wp:extent cx="2027582" cy="809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r="20045"/>
                    <a:stretch>
                      <a:fillRect/>
                    </a:stretch>
                  </pic:blipFill>
                  <pic:spPr bwMode="auto">
                    <a:xfrm>
                      <a:off x="0" y="0"/>
                      <a:ext cx="2027582" cy="809625"/>
                    </a:xfrm>
                    <a:prstGeom prst="rect">
                      <a:avLst/>
                    </a:prstGeom>
                    <a:noFill/>
                  </pic:spPr>
                </pic:pic>
              </a:graphicData>
            </a:graphic>
            <wp14:sizeRelH relativeFrom="margin">
              <wp14:pctWidth>0</wp14:pctWidth>
            </wp14:sizeRelH>
            <wp14:sizeRelV relativeFrom="margin">
              <wp14:pctHeight>0</wp14:pctHeight>
            </wp14:sizeRelV>
          </wp:anchor>
        </w:drawing>
      </w:r>
      <w:r w:rsidR="00DA27C1" w:rsidRPr="00DA27C1">
        <w:rPr>
          <w:rFonts w:asciiTheme="majorHAnsi" w:hAnsiTheme="majorHAnsi" w:cstheme="majorHAnsi"/>
          <w:noProof/>
          <w:lang w:eastAsia="zh-TW"/>
        </w:rPr>
        <w:drawing>
          <wp:anchor distT="0" distB="0" distL="114300" distR="114300" simplePos="0" relativeHeight="251676160" behindDoc="1" locked="0" layoutInCell="1" allowOverlap="1" wp14:anchorId="2F91E3BD" wp14:editId="0ADA9664">
            <wp:simplePos x="0" y="0"/>
            <wp:positionH relativeFrom="column">
              <wp:posOffset>2484120</wp:posOffset>
            </wp:positionH>
            <wp:positionV relativeFrom="paragraph">
              <wp:posOffset>112395</wp:posOffset>
            </wp:positionV>
            <wp:extent cx="2857932" cy="613410"/>
            <wp:effectExtent l="0" t="0" r="0" b="0"/>
            <wp:wrapTight wrapText="bothSides">
              <wp:wrapPolygon edited="0">
                <wp:start x="0" y="0"/>
                <wp:lineTo x="0" y="20795"/>
                <wp:lineTo x="21456" y="20795"/>
                <wp:lineTo x="2145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932"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D03" w:rsidRDefault="00A05D03" w:rsidP="005E527C">
      <w:pPr>
        <w:spacing w:after="0" w:line="240" w:lineRule="auto"/>
        <w:rPr>
          <w:rFonts w:asciiTheme="majorHAnsi" w:hAnsiTheme="majorHAnsi" w:cstheme="majorHAnsi"/>
          <w:lang w:val="es-ES"/>
        </w:rPr>
      </w:pPr>
    </w:p>
    <w:p w:rsidR="00A05D03" w:rsidRDefault="00A05D03" w:rsidP="005E527C">
      <w:pPr>
        <w:spacing w:after="0" w:line="240" w:lineRule="auto"/>
        <w:rPr>
          <w:rFonts w:asciiTheme="majorHAnsi" w:hAnsiTheme="majorHAnsi" w:cstheme="majorHAnsi"/>
          <w:lang w:val="es-ES"/>
        </w:rPr>
      </w:pPr>
    </w:p>
    <w:p w:rsidR="00A05D03" w:rsidRDefault="00DA27C1" w:rsidP="005E527C">
      <w:pPr>
        <w:spacing w:after="0" w:line="240" w:lineRule="auto"/>
        <w:rPr>
          <w:rFonts w:asciiTheme="majorHAnsi" w:hAnsiTheme="majorHAnsi" w:cstheme="majorHAnsi"/>
          <w:lang w:val="es-ES"/>
        </w:rPr>
      </w:pPr>
      <w:r w:rsidRPr="00BF0362">
        <w:rPr>
          <w:rFonts w:ascii="Arial" w:hAnsi="Arial" w:cs="Arial"/>
          <w:b/>
          <w:noProof/>
          <w:lang w:eastAsia="zh-TW"/>
        </w:rPr>
        <mc:AlternateContent>
          <mc:Choice Requires="wps">
            <w:drawing>
              <wp:anchor distT="0" distB="0" distL="114300" distR="114300" simplePos="0" relativeHeight="251658752" behindDoc="0" locked="0" layoutInCell="1" allowOverlap="1" wp14:anchorId="69E7E189" wp14:editId="7FC42D37">
                <wp:simplePos x="0" y="0"/>
                <wp:positionH relativeFrom="column">
                  <wp:posOffset>-714375</wp:posOffset>
                </wp:positionH>
                <wp:positionV relativeFrom="paragraph">
                  <wp:posOffset>189230</wp:posOffset>
                </wp:positionV>
                <wp:extent cx="7029450" cy="28575"/>
                <wp:effectExtent l="0" t="0" r="19050" b="28575"/>
                <wp:wrapNone/>
                <wp:docPr id="5" name="Conector recto 5"/>
                <wp:cNvGraphicFramePr/>
                <a:graphic xmlns:a="http://schemas.openxmlformats.org/drawingml/2006/main">
                  <a:graphicData uri="http://schemas.microsoft.com/office/word/2010/wordprocessingShape">
                    <wps:wsp>
                      <wps:cNvCnPr/>
                      <wps:spPr>
                        <a:xfrm flipV="1">
                          <a:off x="0" y="0"/>
                          <a:ext cx="7029450" cy="28575"/>
                        </a:xfrm>
                        <a:prstGeom prst="line">
                          <a:avLst/>
                        </a:prstGeom>
                        <a:ln w="19050">
                          <a:solidFill>
                            <a:srgbClr val="8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31730" id="Conector recto 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14.9pt" to="497.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" strokecolor="purple" strokeweight="1.5pt">
                <v:stroke joinstyle="miter"/>
              </v:line>
            </w:pict>
          </mc:Fallback>
        </mc:AlternateContent>
      </w:r>
    </w:p>
    <w:p w:rsidR="00A05D03" w:rsidRDefault="00A05D03" w:rsidP="005E527C">
      <w:pPr>
        <w:spacing w:after="0" w:line="240" w:lineRule="auto"/>
        <w:rPr>
          <w:rFonts w:asciiTheme="majorHAnsi" w:hAnsiTheme="majorHAnsi" w:cstheme="majorHAnsi"/>
          <w:lang w:val="es-ES"/>
        </w:rPr>
      </w:pPr>
    </w:p>
    <w:p w:rsidR="00A05D03" w:rsidRDefault="00A05D03" w:rsidP="005E527C">
      <w:pPr>
        <w:spacing w:after="0" w:line="240" w:lineRule="auto"/>
        <w:rPr>
          <w:rFonts w:asciiTheme="majorHAnsi" w:hAnsiTheme="majorHAnsi" w:cstheme="majorHAnsi"/>
          <w:lang w:val="es-ES"/>
        </w:rPr>
      </w:pPr>
    </w:p>
    <w:p w:rsidR="00A05D03" w:rsidRDefault="00DA27C1" w:rsidP="005E527C">
      <w:pPr>
        <w:spacing w:after="0" w:line="240" w:lineRule="auto"/>
        <w:rPr>
          <w:rFonts w:asciiTheme="majorHAnsi" w:hAnsiTheme="majorHAnsi" w:cstheme="majorHAnsi"/>
          <w:lang w:val="es-ES"/>
        </w:rPr>
      </w:pPr>
      <w:r>
        <w:rPr>
          <w:noProof/>
          <w:lang w:eastAsia="zh-TW"/>
        </w:rPr>
        <w:drawing>
          <wp:inline distT="0" distB="0" distL="0" distR="0" wp14:anchorId="496EDFDA" wp14:editId="0D81F644">
            <wp:extent cx="5612130" cy="66675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667500"/>
                    </a:xfrm>
                    <a:prstGeom prst="rect">
                      <a:avLst/>
                    </a:prstGeom>
                  </pic:spPr>
                </pic:pic>
              </a:graphicData>
            </a:graphic>
          </wp:inline>
        </w:drawing>
      </w:r>
    </w:p>
    <w:p w:rsidR="00DA27C1" w:rsidRDefault="00342FF8" w:rsidP="005E527C">
      <w:pPr>
        <w:spacing w:after="0" w:line="240" w:lineRule="auto"/>
        <w:rPr>
          <w:rFonts w:asciiTheme="majorHAnsi" w:hAnsiTheme="majorHAnsi" w:cstheme="majorHAnsi"/>
          <w:lang w:val="es-ES"/>
        </w:rPr>
      </w:pPr>
      <w:r>
        <w:rPr>
          <w:rFonts w:asciiTheme="majorHAnsi" w:hAnsiTheme="majorHAnsi" w:cstheme="majorHAnsi"/>
          <w:noProof/>
          <w:lang w:eastAsia="zh-TW"/>
        </w:rPr>
        <w:lastRenderedPageBreak/>
        <mc:AlternateContent>
          <mc:Choice Requires="wps">
            <w:drawing>
              <wp:anchor distT="0" distB="0" distL="114300" distR="114300" simplePos="0" relativeHeight="251660800" behindDoc="0" locked="0" layoutInCell="1" allowOverlap="1" wp14:anchorId="093D3DDB" wp14:editId="0D7A9FA7">
                <wp:simplePos x="0" y="0"/>
                <wp:positionH relativeFrom="column">
                  <wp:posOffset>4572000</wp:posOffset>
                </wp:positionH>
                <wp:positionV relativeFrom="paragraph">
                  <wp:posOffset>-181610</wp:posOffset>
                </wp:positionV>
                <wp:extent cx="1714500" cy="40005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1714500" cy="400050"/>
                        </a:xfrm>
                        <a:prstGeom prst="rect">
                          <a:avLst/>
                        </a:prstGeom>
                        <a:solidFill>
                          <a:schemeClr val="lt1"/>
                        </a:solidFill>
                        <a:ln w="6350">
                          <a:solidFill>
                            <a:schemeClr val="bg1"/>
                          </a:solidFill>
                        </a:ln>
                      </wps:spPr>
                      <wps:txbx>
                        <w:txbxContent>
                          <w:p w:rsidR="00957F35" w:rsidRPr="00957F35" w:rsidRDefault="00957F35" w:rsidP="00957F35">
                            <w:pPr>
                              <w:jc w:val="center"/>
                              <w:rPr>
                                <w:sz w:val="28"/>
                                <w:szCs w:val="28"/>
                              </w:rPr>
                            </w:pPr>
                            <w:r w:rsidRPr="00957F35">
                              <w:rPr>
                                <w:sz w:val="28"/>
                                <w:szCs w:val="28"/>
                              </w:rPr>
                              <w:t xml:space="preserve">Anexo </w:t>
                            </w: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D3DDB" id="Cuadro de texto 4" o:spid="_x0000_s1027" type="#_x0000_t202" style="position:absolute;margin-left:5in;margin-top:-14.3pt;width:13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" fillcolor="white [3201]" strokecolor="white [3212]" strokeweight=".5pt">
                <v:textbox>
                  <w:txbxContent>
                    <w:p w:rsidR="00957F35" w:rsidRPr="00957F35" w:rsidRDefault="00957F35" w:rsidP="00957F35">
                      <w:pPr>
                        <w:jc w:val="center"/>
                        <w:rPr>
                          <w:sz w:val="28"/>
                          <w:szCs w:val="28"/>
                        </w:rPr>
                      </w:pPr>
                      <w:r w:rsidRPr="00957F35">
                        <w:rPr>
                          <w:sz w:val="28"/>
                          <w:szCs w:val="28"/>
                        </w:rPr>
                        <w:t xml:space="preserve">Anexo </w:t>
                      </w:r>
                      <w:r>
                        <w:rPr>
                          <w:sz w:val="28"/>
                          <w:szCs w:val="28"/>
                        </w:rPr>
                        <w:t>2</w:t>
                      </w:r>
                    </w:p>
                  </w:txbxContent>
                </v:textbox>
              </v:shape>
            </w:pict>
          </mc:Fallback>
        </mc:AlternateContent>
      </w:r>
      <w:r>
        <w:rPr>
          <w:rFonts w:ascii="Times New Roman"/>
          <w:noProof/>
          <w:sz w:val="24"/>
          <w:szCs w:val="24"/>
          <w:lang w:eastAsia="zh-TW"/>
        </w:rPr>
        <w:drawing>
          <wp:anchor distT="0" distB="0" distL="114300" distR="114300" simplePos="0" relativeHeight="251655680" behindDoc="0" locked="0" layoutInCell="1" allowOverlap="1" wp14:anchorId="123B9ED2" wp14:editId="1448913E">
            <wp:simplePos x="0" y="0"/>
            <wp:positionH relativeFrom="margin">
              <wp:posOffset>-342900</wp:posOffset>
            </wp:positionH>
            <wp:positionV relativeFrom="paragraph">
              <wp:posOffset>14605</wp:posOffset>
            </wp:positionV>
            <wp:extent cx="2027582" cy="8096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r="20045"/>
                    <a:stretch>
                      <a:fillRect/>
                    </a:stretch>
                  </pic:blipFill>
                  <pic:spPr bwMode="auto">
                    <a:xfrm>
                      <a:off x="0" y="0"/>
                      <a:ext cx="2027582" cy="809625"/>
                    </a:xfrm>
                    <a:prstGeom prst="rect">
                      <a:avLst/>
                    </a:prstGeom>
                    <a:noFill/>
                  </pic:spPr>
                </pic:pic>
              </a:graphicData>
            </a:graphic>
            <wp14:sizeRelH relativeFrom="margin">
              <wp14:pctWidth>0</wp14:pctWidth>
            </wp14:sizeRelH>
            <wp14:sizeRelV relativeFrom="margin">
              <wp14:pctHeight>0</wp14:pctHeight>
            </wp14:sizeRelV>
          </wp:anchor>
        </w:drawing>
      </w:r>
    </w:p>
    <w:p w:rsidR="0032488E" w:rsidRDefault="00342FF8" w:rsidP="005E527C">
      <w:pPr>
        <w:spacing w:after="0" w:line="240" w:lineRule="auto"/>
        <w:rPr>
          <w:rFonts w:asciiTheme="majorHAnsi" w:hAnsiTheme="majorHAnsi" w:cstheme="majorHAnsi"/>
          <w:lang w:val="es-ES"/>
        </w:rPr>
      </w:pPr>
      <w:r w:rsidRPr="00F07953">
        <w:rPr>
          <w:noProof/>
          <w:lang w:eastAsia="zh-TW"/>
        </w:rPr>
        <mc:AlternateContent>
          <mc:Choice Requires="wps">
            <w:drawing>
              <wp:anchor distT="0" distB="0" distL="114300" distR="114300" simplePos="0" relativeHeight="251663872" behindDoc="1" locked="0" layoutInCell="1" allowOverlap="1" wp14:anchorId="2DF025DA" wp14:editId="70E8EF4A">
                <wp:simplePos x="0" y="0"/>
                <wp:positionH relativeFrom="column">
                  <wp:posOffset>1504950</wp:posOffset>
                </wp:positionH>
                <wp:positionV relativeFrom="paragraph">
                  <wp:posOffset>16510</wp:posOffset>
                </wp:positionV>
                <wp:extent cx="4457700" cy="771525"/>
                <wp:effectExtent l="0" t="0" r="0"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71525"/>
                        </a:xfrm>
                        <a:prstGeom prst="rect">
                          <a:avLst/>
                        </a:prstGeom>
                        <a:solidFill>
                          <a:srgbClr val="FFFFFF"/>
                        </a:solidFill>
                        <a:ln w="9525">
                          <a:noFill/>
                          <a:miter lim="800000"/>
                          <a:headEnd/>
                          <a:tailEnd/>
                        </a:ln>
                      </wps:spPr>
                      <wps:txbx>
                        <w:txbxContent>
                          <w:p w:rsidR="00DA27C1" w:rsidRPr="00183E00" w:rsidRDefault="00DA27C1" w:rsidP="00DA27C1">
                            <w:pPr>
                              <w:tabs>
                                <w:tab w:val="left" w:pos="4253"/>
                              </w:tabs>
                              <w:spacing w:after="0" w:line="276" w:lineRule="auto"/>
                              <w:ind w:left="1134"/>
                              <w:jc w:val="both"/>
                              <w:rPr>
                                <w:rFonts w:ascii="Arial" w:hAnsi="Arial" w:cs="Arial"/>
                                <w:b/>
                                <w:szCs w:val="28"/>
                              </w:rPr>
                            </w:pPr>
                            <w:r w:rsidRPr="00313D83">
                              <w:rPr>
                                <w:rFonts w:ascii="Arial" w:hAnsi="Arial" w:cs="Arial"/>
                                <w:b/>
                              </w:rPr>
                              <w:t>CONSEJO NACIONAL DEL SISTEMA NACIONAL</w:t>
                            </w:r>
                            <w:r>
                              <w:rPr>
                                <w:rFonts w:ascii="Arial" w:hAnsi="Arial" w:cs="Arial"/>
                                <w:b/>
                              </w:rPr>
                              <w:t xml:space="preserve"> </w:t>
                            </w:r>
                            <w:r w:rsidRPr="00746443">
                              <w:rPr>
                                <w:rFonts w:ascii="Arial" w:hAnsi="Arial" w:cs="Arial"/>
                                <w:b/>
                              </w:rPr>
                              <w:t>DE TRANSPARENCIA, ACCESO A LA INFORMACIÓN</w:t>
                            </w:r>
                            <w:r>
                              <w:rPr>
                                <w:rFonts w:ascii="Arial" w:hAnsi="Arial" w:cs="Arial"/>
                                <w:b/>
                              </w:rPr>
                              <w:t xml:space="preserve"> </w:t>
                            </w:r>
                            <w:r w:rsidRPr="00313D83">
                              <w:rPr>
                                <w:rFonts w:ascii="Arial" w:hAnsi="Arial" w:cs="Arial"/>
                                <w:b/>
                              </w:rPr>
                              <w:t>PÚBLICA Y PROTECCIÓN DE DATOS PERSONALES</w:t>
                            </w:r>
                            <w:r w:rsidRPr="00183E00">
                              <w:rPr>
                                <w:rFonts w:ascii="Arial" w:hAnsi="Arial" w:cs="Arial"/>
                                <w:b/>
                                <w:szCs w:val="28"/>
                              </w:rPr>
                              <w:br/>
                            </w:r>
                          </w:p>
                          <w:p w:rsidR="00DA27C1" w:rsidRPr="009C623C" w:rsidRDefault="00DA27C1" w:rsidP="00DA27C1">
                            <w:pPr>
                              <w:tabs>
                                <w:tab w:val="left" w:pos="4253"/>
                              </w:tabs>
                              <w:spacing w:after="0" w:line="240" w:lineRule="auto"/>
                              <w:jc w:val="right"/>
                              <w:rPr>
                                <w:rFonts w:ascii="Arial Narrow" w:hAnsi="Arial Narrow"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025DA" id="Cuadro de texto 2" o:spid="_x0000_s1028" type="#_x0000_t202" style="position:absolute;margin-left:118.5pt;margin-top:1.3pt;width:351pt;height:6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" stroked="f">
                <v:textbox>
                  <w:txbxContent>
                    <w:p w:rsidR="00DA27C1" w:rsidRPr="00183E00" w:rsidRDefault="00DA27C1" w:rsidP="00DA27C1">
                      <w:pPr>
                        <w:tabs>
                          <w:tab w:val="left" w:pos="4253"/>
                        </w:tabs>
                        <w:spacing w:after="0" w:line="276" w:lineRule="auto"/>
                        <w:ind w:left="1134"/>
                        <w:jc w:val="both"/>
                        <w:rPr>
                          <w:rFonts w:ascii="Arial" w:hAnsi="Arial" w:cs="Arial"/>
                          <w:b/>
                          <w:szCs w:val="28"/>
                        </w:rPr>
                      </w:pPr>
                      <w:r w:rsidRPr="00313D83">
                        <w:rPr>
                          <w:rFonts w:ascii="Arial" w:hAnsi="Arial" w:cs="Arial"/>
                          <w:b/>
                        </w:rPr>
                        <w:t>CONSEJO NACIONAL DEL SISTEMA NACIONAL</w:t>
                      </w:r>
                      <w:r>
                        <w:rPr>
                          <w:rFonts w:ascii="Arial" w:hAnsi="Arial" w:cs="Arial"/>
                          <w:b/>
                        </w:rPr>
                        <w:t xml:space="preserve"> </w:t>
                      </w:r>
                      <w:r w:rsidRPr="00746443">
                        <w:rPr>
                          <w:rFonts w:ascii="Arial" w:hAnsi="Arial" w:cs="Arial"/>
                          <w:b/>
                        </w:rPr>
                        <w:t>DE TRANSPARENCIA, ACCESO A LA INFORMACIÓN</w:t>
                      </w:r>
                      <w:r>
                        <w:rPr>
                          <w:rFonts w:ascii="Arial" w:hAnsi="Arial" w:cs="Arial"/>
                          <w:b/>
                        </w:rPr>
                        <w:t xml:space="preserve"> </w:t>
                      </w:r>
                      <w:r w:rsidRPr="00313D83">
                        <w:rPr>
                          <w:rFonts w:ascii="Arial" w:hAnsi="Arial" w:cs="Arial"/>
                          <w:b/>
                        </w:rPr>
                        <w:t>PÚBLICA Y PROTECCIÓN DE DATOS PERSONALES</w:t>
                      </w:r>
                      <w:r w:rsidRPr="00183E00">
                        <w:rPr>
                          <w:rFonts w:ascii="Arial" w:hAnsi="Arial" w:cs="Arial"/>
                          <w:b/>
                          <w:szCs w:val="28"/>
                        </w:rPr>
                        <w:br/>
                      </w:r>
                    </w:p>
                    <w:p w:rsidR="00DA27C1" w:rsidRPr="009C623C" w:rsidRDefault="00DA27C1" w:rsidP="00DA27C1">
                      <w:pPr>
                        <w:tabs>
                          <w:tab w:val="left" w:pos="4253"/>
                        </w:tabs>
                        <w:spacing w:after="0" w:line="240" w:lineRule="auto"/>
                        <w:jc w:val="right"/>
                        <w:rPr>
                          <w:rFonts w:ascii="Arial Narrow" w:hAnsi="Arial Narrow" w:cs="Arial"/>
                          <w:sz w:val="24"/>
                          <w:szCs w:val="24"/>
                        </w:rPr>
                      </w:pPr>
                    </w:p>
                  </w:txbxContent>
                </v:textbox>
              </v:shape>
            </w:pict>
          </mc:Fallback>
        </mc:AlternateContent>
      </w:r>
    </w:p>
    <w:p w:rsidR="0032488E" w:rsidRDefault="0032488E" w:rsidP="005E527C">
      <w:pPr>
        <w:spacing w:after="0" w:line="240" w:lineRule="auto"/>
        <w:rPr>
          <w:rFonts w:asciiTheme="majorHAnsi" w:hAnsiTheme="majorHAnsi" w:cstheme="majorHAnsi"/>
          <w:lang w:val="es-ES"/>
        </w:rPr>
      </w:pPr>
    </w:p>
    <w:p w:rsidR="0032488E" w:rsidRDefault="00D4542D" w:rsidP="00064FF3">
      <w:pPr>
        <w:spacing w:after="0" w:line="240" w:lineRule="auto"/>
        <w:rPr>
          <w:rFonts w:asciiTheme="majorHAnsi" w:hAnsiTheme="majorHAnsi" w:cstheme="majorHAnsi"/>
          <w:lang w:val="es-ES"/>
        </w:rPr>
      </w:pPr>
      <w:r>
        <w:rPr>
          <w:rFonts w:asciiTheme="majorHAnsi" w:hAnsiTheme="majorHAnsi" w:cstheme="majorHAnsi"/>
          <w:lang w:val="es-ES"/>
        </w:rPr>
        <w:tab/>
      </w:r>
    </w:p>
    <w:p w:rsidR="0032488E" w:rsidRDefault="00DE7196" w:rsidP="005E527C">
      <w:pPr>
        <w:spacing w:after="0" w:line="240" w:lineRule="auto"/>
        <w:rPr>
          <w:rFonts w:asciiTheme="majorHAnsi" w:hAnsiTheme="majorHAnsi" w:cstheme="majorHAnsi"/>
          <w:lang w:val="es-ES"/>
        </w:rPr>
      </w:pPr>
      <w:r w:rsidRPr="00BF0362">
        <w:rPr>
          <w:rFonts w:ascii="Arial" w:hAnsi="Arial" w:cs="Arial"/>
          <w:b/>
          <w:noProof/>
          <w:lang w:eastAsia="zh-TW"/>
        </w:rPr>
        <mc:AlternateContent>
          <mc:Choice Requires="wps">
            <w:drawing>
              <wp:anchor distT="0" distB="0" distL="114300" distR="114300" simplePos="0" relativeHeight="251665920" behindDoc="0" locked="0" layoutInCell="1" allowOverlap="1" wp14:anchorId="034F4203" wp14:editId="12A41747">
                <wp:simplePos x="0" y="0"/>
                <wp:positionH relativeFrom="column">
                  <wp:posOffset>-622300</wp:posOffset>
                </wp:positionH>
                <wp:positionV relativeFrom="paragraph">
                  <wp:posOffset>174625</wp:posOffset>
                </wp:positionV>
                <wp:extent cx="7029450" cy="28575"/>
                <wp:effectExtent l="0" t="0" r="19050" b="28575"/>
                <wp:wrapNone/>
                <wp:docPr id="24" name="Conector recto 24"/>
                <wp:cNvGraphicFramePr/>
                <a:graphic xmlns:a="http://schemas.openxmlformats.org/drawingml/2006/main">
                  <a:graphicData uri="http://schemas.microsoft.com/office/word/2010/wordprocessingShape">
                    <wps:wsp>
                      <wps:cNvCnPr/>
                      <wps:spPr>
                        <a:xfrm flipV="1">
                          <a:off x="0" y="0"/>
                          <a:ext cx="7029450" cy="28575"/>
                        </a:xfrm>
                        <a:prstGeom prst="line">
                          <a:avLst/>
                        </a:prstGeom>
                        <a:ln w="19050">
                          <a:solidFill>
                            <a:srgbClr val="8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6F34F" id="Conector recto 24"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3.75pt" to="5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" strokecolor="purple" strokeweight="1.5pt">
                <v:stroke joinstyle="miter"/>
              </v:line>
            </w:pict>
          </mc:Fallback>
        </mc:AlternateContent>
      </w:r>
    </w:p>
    <w:p w:rsidR="0032488E" w:rsidRDefault="0032488E" w:rsidP="005E527C">
      <w:pPr>
        <w:spacing w:after="0" w:line="240" w:lineRule="auto"/>
        <w:rPr>
          <w:rFonts w:asciiTheme="majorHAnsi" w:hAnsiTheme="majorHAnsi" w:cstheme="majorHAnsi"/>
          <w:lang w:val="es-ES"/>
        </w:rPr>
      </w:pPr>
    </w:p>
    <w:p w:rsidR="0032488E" w:rsidRPr="00DE7196" w:rsidRDefault="0032488E" w:rsidP="005E527C">
      <w:pPr>
        <w:spacing w:after="0" w:line="240" w:lineRule="auto"/>
        <w:rPr>
          <w:rFonts w:asciiTheme="majorHAnsi" w:hAnsiTheme="majorHAnsi" w:cstheme="majorHAnsi"/>
          <w:sz w:val="2"/>
          <w:szCs w:val="2"/>
          <w:lang w:val="es-ES"/>
        </w:rPr>
      </w:pPr>
    </w:p>
    <w:p w:rsidR="00D4542D" w:rsidRPr="009C493F" w:rsidRDefault="00D4542D" w:rsidP="00D4542D">
      <w:pPr>
        <w:tabs>
          <w:tab w:val="left" w:pos="1155"/>
        </w:tabs>
        <w:spacing w:after="0" w:line="240" w:lineRule="auto"/>
        <w:jc w:val="center"/>
        <w:rPr>
          <w:rFonts w:ascii="Arial" w:hAnsi="Arial" w:cs="Arial"/>
          <w:b/>
          <w:sz w:val="19"/>
          <w:szCs w:val="19"/>
        </w:rPr>
      </w:pPr>
      <w:r w:rsidRPr="009C493F">
        <w:rPr>
          <w:rFonts w:ascii="Arial" w:hAnsi="Arial" w:cs="Arial"/>
          <w:b/>
          <w:sz w:val="19"/>
          <w:szCs w:val="19"/>
        </w:rPr>
        <w:t>ORDEN DEL DÍA</w:t>
      </w:r>
    </w:p>
    <w:p w:rsidR="00D4542D" w:rsidRPr="00342FF8" w:rsidRDefault="00D4542D" w:rsidP="00D4542D">
      <w:pPr>
        <w:spacing w:after="0" w:line="240" w:lineRule="auto"/>
        <w:rPr>
          <w:rFonts w:ascii="Arial" w:hAnsi="Arial" w:cs="Arial"/>
          <w:b/>
          <w:sz w:val="12"/>
          <w:szCs w:val="12"/>
        </w:rPr>
      </w:pPr>
    </w:p>
    <w:p w:rsidR="00D4542D" w:rsidRPr="009C493F" w:rsidRDefault="00D4542D" w:rsidP="00D4542D">
      <w:pPr>
        <w:spacing w:after="0" w:line="240" w:lineRule="auto"/>
        <w:jc w:val="center"/>
        <w:rPr>
          <w:rFonts w:ascii="Arial" w:hAnsi="Arial" w:cs="Arial"/>
          <w:b/>
          <w:sz w:val="19"/>
          <w:szCs w:val="19"/>
        </w:rPr>
      </w:pPr>
      <w:r w:rsidRPr="009C493F">
        <w:rPr>
          <w:rFonts w:ascii="Arial" w:hAnsi="Arial" w:cs="Arial"/>
          <w:b/>
          <w:sz w:val="19"/>
          <w:szCs w:val="19"/>
        </w:rPr>
        <w:t>PRIMERA SESIÓN ORDINARIA 2018</w:t>
      </w:r>
    </w:p>
    <w:p w:rsidR="00D4542D" w:rsidRPr="009C493F" w:rsidRDefault="00D4542D" w:rsidP="00D4542D">
      <w:pPr>
        <w:spacing w:after="0" w:line="240" w:lineRule="auto"/>
        <w:jc w:val="center"/>
        <w:rPr>
          <w:rFonts w:ascii="Arial" w:hAnsi="Arial" w:cs="Arial"/>
          <w:b/>
          <w:sz w:val="19"/>
          <w:szCs w:val="19"/>
        </w:rPr>
      </w:pPr>
      <w:r w:rsidRPr="009C493F">
        <w:rPr>
          <w:rFonts w:ascii="Arial" w:hAnsi="Arial" w:cs="Arial"/>
          <w:b/>
          <w:sz w:val="19"/>
          <w:szCs w:val="19"/>
        </w:rPr>
        <w:t>CONSEJO NACIONAL DEL SISTEMA NACIONAL</w:t>
      </w:r>
    </w:p>
    <w:p w:rsidR="00D4542D" w:rsidRPr="009C493F" w:rsidRDefault="00D4542D" w:rsidP="00D4542D">
      <w:pPr>
        <w:spacing w:after="0" w:line="240" w:lineRule="auto"/>
        <w:jc w:val="center"/>
        <w:rPr>
          <w:rFonts w:ascii="Arial" w:hAnsi="Arial" w:cs="Arial"/>
          <w:b/>
          <w:sz w:val="19"/>
          <w:szCs w:val="19"/>
        </w:rPr>
      </w:pPr>
      <w:r w:rsidRPr="009C493F">
        <w:rPr>
          <w:rFonts w:ascii="Arial" w:hAnsi="Arial" w:cs="Arial"/>
          <w:b/>
          <w:sz w:val="19"/>
          <w:szCs w:val="19"/>
        </w:rPr>
        <w:t>DE TRANSPARENCIA, ACCESO A LA INFORMACIÓN PÚBLICA</w:t>
      </w:r>
    </w:p>
    <w:p w:rsidR="00D4542D" w:rsidRPr="009C493F" w:rsidRDefault="00D4542D" w:rsidP="00D4542D">
      <w:pPr>
        <w:spacing w:after="0" w:line="240" w:lineRule="auto"/>
        <w:jc w:val="center"/>
        <w:rPr>
          <w:rFonts w:ascii="Arial" w:hAnsi="Arial" w:cs="Arial"/>
          <w:b/>
          <w:sz w:val="19"/>
          <w:szCs w:val="19"/>
        </w:rPr>
      </w:pPr>
      <w:r w:rsidRPr="009C493F">
        <w:rPr>
          <w:rFonts w:ascii="Arial" w:hAnsi="Arial" w:cs="Arial"/>
          <w:b/>
          <w:sz w:val="19"/>
          <w:szCs w:val="19"/>
        </w:rPr>
        <w:t>Y PROTECCIÓN DE DATOS PERSONALES</w:t>
      </w:r>
    </w:p>
    <w:p w:rsidR="00D4542D" w:rsidRPr="00342FF8" w:rsidRDefault="00D4542D" w:rsidP="00D4542D">
      <w:pPr>
        <w:spacing w:after="0" w:line="240" w:lineRule="auto"/>
        <w:jc w:val="center"/>
        <w:rPr>
          <w:rFonts w:ascii="Arial" w:hAnsi="Arial" w:cs="Arial"/>
          <w:b/>
          <w:sz w:val="12"/>
          <w:szCs w:val="12"/>
        </w:rPr>
      </w:pPr>
    </w:p>
    <w:p w:rsidR="00D4542D" w:rsidRPr="009C493F" w:rsidRDefault="00D4542D" w:rsidP="00D4542D">
      <w:pPr>
        <w:pStyle w:val="Prrafodelista"/>
        <w:spacing w:after="0" w:line="240" w:lineRule="auto"/>
        <w:jc w:val="center"/>
        <w:rPr>
          <w:rFonts w:ascii="Arial" w:hAnsi="Arial" w:cs="Arial"/>
          <w:b/>
          <w:sz w:val="19"/>
          <w:szCs w:val="19"/>
        </w:rPr>
      </w:pPr>
      <w:r w:rsidRPr="009C493F">
        <w:rPr>
          <w:rFonts w:ascii="Arial" w:hAnsi="Arial" w:cs="Arial"/>
          <w:b/>
          <w:sz w:val="19"/>
          <w:szCs w:val="19"/>
        </w:rPr>
        <w:t xml:space="preserve">Sede: </w:t>
      </w:r>
    </w:p>
    <w:p w:rsidR="00D4542D" w:rsidRPr="009C493F" w:rsidRDefault="00D4542D" w:rsidP="00D4542D">
      <w:pPr>
        <w:pStyle w:val="Prrafodelista"/>
        <w:spacing w:after="0" w:line="240" w:lineRule="auto"/>
        <w:jc w:val="center"/>
        <w:rPr>
          <w:rFonts w:ascii="Arial" w:hAnsi="Arial" w:cs="Arial"/>
          <w:sz w:val="19"/>
          <w:szCs w:val="19"/>
        </w:rPr>
      </w:pPr>
      <w:r w:rsidRPr="009C493F">
        <w:rPr>
          <w:rFonts w:ascii="Arial" w:hAnsi="Arial" w:cs="Arial"/>
          <w:b/>
          <w:sz w:val="19"/>
          <w:szCs w:val="19"/>
        </w:rPr>
        <w:t>Instituto Nacional de Transparencia, Acceso a la Información y Protección de Datos Personales</w:t>
      </w:r>
    </w:p>
    <w:p w:rsidR="00D4542D" w:rsidRPr="00342FF8" w:rsidRDefault="00D4542D" w:rsidP="00D4542D">
      <w:pPr>
        <w:pStyle w:val="Prrafodelista"/>
        <w:spacing w:after="0" w:line="240" w:lineRule="auto"/>
        <w:jc w:val="center"/>
        <w:rPr>
          <w:rFonts w:ascii="Arial" w:hAnsi="Arial" w:cs="Arial"/>
          <w:i/>
          <w:sz w:val="12"/>
          <w:szCs w:val="12"/>
        </w:rPr>
      </w:pPr>
    </w:p>
    <w:p w:rsidR="00D4542D" w:rsidRPr="009C493F" w:rsidRDefault="00D4542D" w:rsidP="00D4542D">
      <w:pPr>
        <w:pStyle w:val="Prrafodelista"/>
        <w:spacing w:after="0" w:line="240" w:lineRule="auto"/>
        <w:jc w:val="center"/>
        <w:rPr>
          <w:rFonts w:ascii="Arial" w:hAnsi="Arial" w:cs="Arial"/>
          <w:i/>
          <w:sz w:val="19"/>
          <w:szCs w:val="19"/>
        </w:rPr>
      </w:pPr>
      <w:r w:rsidRPr="009C493F">
        <w:rPr>
          <w:rFonts w:ascii="Arial" w:hAnsi="Arial" w:cs="Arial"/>
          <w:i/>
          <w:sz w:val="19"/>
          <w:szCs w:val="19"/>
        </w:rPr>
        <w:t xml:space="preserve">A celebrarse el 28 de junio de 2018 </w:t>
      </w:r>
    </w:p>
    <w:p w:rsidR="00D4542D" w:rsidRPr="009C493F" w:rsidRDefault="00D4542D" w:rsidP="00D4542D">
      <w:pPr>
        <w:pStyle w:val="Prrafodelista"/>
        <w:spacing w:after="0" w:line="240" w:lineRule="auto"/>
        <w:jc w:val="center"/>
        <w:rPr>
          <w:rFonts w:ascii="Arial" w:hAnsi="Arial" w:cs="Arial"/>
          <w:i/>
          <w:sz w:val="19"/>
          <w:szCs w:val="19"/>
        </w:rPr>
      </w:pPr>
      <w:r w:rsidRPr="009C493F">
        <w:rPr>
          <w:rFonts w:ascii="Arial" w:hAnsi="Arial" w:cs="Arial"/>
          <w:i/>
          <w:sz w:val="19"/>
          <w:szCs w:val="19"/>
        </w:rPr>
        <w:t xml:space="preserve">a las 11:00 horas (hora Ciudad de México) </w:t>
      </w:r>
    </w:p>
    <w:p w:rsidR="00D4542D" w:rsidRPr="00342FF8" w:rsidRDefault="00D4542D" w:rsidP="00D4542D">
      <w:pPr>
        <w:pStyle w:val="Prrafodelista"/>
        <w:spacing w:after="0" w:line="240" w:lineRule="auto"/>
        <w:ind w:left="142"/>
        <w:jc w:val="both"/>
        <w:rPr>
          <w:rFonts w:ascii="Arial" w:hAnsi="Arial" w:cs="Arial"/>
          <w:sz w:val="12"/>
          <w:szCs w:val="12"/>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Mensaje de Bienvenida a cargo del Dr. Francisco Javier Acuña Llamas, Comisionado Presidente del INAI, y Presidente del Consejo Nacional del Sistema Nacional de Transparencia, Acceso a la Información Pública y Protección de Datos Personales (SNT);</w:t>
      </w:r>
    </w:p>
    <w:p w:rsidR="00D4542D" w:rsidRPr="009C493F" w:rsidRDefault="00D4542D" w:rsidP="00D4542D">
      <w:pPr>
        <w:pStyle w:val="Prrafodelista"/>
        <w:tabs>
          <w:tab w:val="left" w:pos="3045"/>
        </w:tabs>
        <w:spacing w:before="120" w:after="120" w:line="240" w:lineRule="auto"/>
        <w:ind w:left="142"/>
        <w:jc w:val="both"/>
        <w:rPr>
          <w:rFonts w:ascii="Arial" w:hAnsi="Arial" w:cs="Arial"/>
          <w:sz w:val="19"/>
          <w:szCs w:val="19"/>
        </w:rPr>
      </w:pPr>
      <w:r w:rsidRPr="009C493F">
        <w:rPr>
          <w:rFonts w:ascii="Arial" w:hAnsi="Arial" w:cs="Arial"/>
          <w:sz w:val="19"/>
          <w:szCs w:val="19"/>
        </w:rPr>
        <w:tab/>
      </w: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Lista de asistencia, declaración de quórum legal y apertura de la sesión;</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Aprobación del Orden del Día;</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Lectura y, en su caso, aprobación, así como firma del Acta de la Primera Sesión Extraordinaria del 23 de enero de 2018 del Consejo Nacional del SNT;</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Presentación de las Estrategias por la Armonización Legislativa en las Entidades Federativas respecto a la Ley General de Archivos. Con la intervención del Archivo General de la Nación, a través de su Directora General, Mercedes de Vega Armijo; del Instituto Nacional de Transparencia, Acceso a la Información y Protección de Datos Personales, por conducto del Comisionado Rosendoevgueni Monterrey Chepov; y de la Comisión de Archivos y Gestión Docu</w:t>
      </w:r>
      <w:r>
        <w:rPr>
          <w:rFonts w:ascii="Arial" w:hAnsi="Arial" w:cs="Arial"/>
          <w:sz w:val="19"/>
          <w:szCs w:val="19"/>
        </w:rPr>
        <w:t>mental del SNT, a través de su C</w:t>
      </w:r>
      <w:r w:rsidRPr="009C493F">
        <w:rPr>
          <w:rFonts w:ascii="Arial" w:hAnsi="Arial" w:cs="Arial"/>
          <w:sz w:val="19"/>
          <w:szCs w:val="19"/>
        </w:rPr>
        <w:t>oordinador, Comisionado José Guadalupe Luna Hernández;</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lang w:val="es-ES"/>
        </w:rPr>
        <w:t>Presentación del Informe Anual 2018, que rinde la Presidencia del Consejo Nacional del Sistema Nacional de Transparencia Acceso a la Información Pública y Protección de Datos Personales en cumplimiento al artículo 12, fracción XIII del Reglamento del Consejo Nacional del Sistema Nacional de Transparencia, Acceso a la Información Pública y Protección de Datos Personales</w:t>
      </w:r>
      <w:r w:rsidRPr="009C493F">
        <w:rPr>
          <w:rFonts w:ascii="Arial" w:hAnsi="Arial" w:cs="Arial"/>
          <w:color w:val="000000"/>
          <w:sz w:val="19"/>
          <w:szCs w:val="19"/>
          <w:lang w:val="es-ES"/>
        </w:rPr>
        <w:t>;</w:t>
      </w:r>
    </w:p>
    <w:p w:rsidR="00D4542D" w:rsidRPr="00342FF8" w:rsidRDefault="00D4542D" w:rsidP="00D4542D">
      <w:pPr>
        <w:pStyle w:val="Prrafodelista"/>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lang w:val="es-ES"/>
        </w:rPr>
        <w:t>Presentación de los avances y acciones realizadas para la implementación de los Lineamientos para la elaboración, ejecución y evaluación del Programa Nacional de Transparencia y Acceso a la Información (PROTAI)</w:t>
      </w:r>
      <w:r>
        <w:rPr>
          <w:rFonts w:ascii="Arial" w:hAnsi="Arial" w:cs="Arial"/>
          <w:sz w:val="19"/>
          <w:szCs w:val="19"/>
          <w:lang w:val="es-ES"/>
        </w:rPr>
        <w:t>;</w:t>
      </w:r>
      <w:r w:rsidRPr="009C493F">
        <w:rPr>
          <w:rFonts w:ascii="Arial" w:hAnsi="Arial" w:cs="Arial"/>
          <w:sz w:val="19"/>
          <w:szCs w:val="19"/>
          <w:lang w:val="es-ES"/>
        </w:rPr>
        <w:t xml:space="preserve"> así como</w:t>
      </w:r>
      <w:r>
        <w:rPr>
          <w:rFonts w:ascii="Arial" w:hAnsi="Arial" w:cs="Arial"/>
          <w:sz w:val="19"/>
          <w:szCs w:val="19"/>
          <w:lang w:val="es-ES"/>
        </w:rPr>
        <w:t>,</w:t>
      </w:r>
      <w:r w:rsidRPr="009C493F">
        <w:rPr>
          <w:rFonts w:ascii="Arial" w:hAnsi="Arial" w:cs="Arial"/>
          <w:sz w:val="19"/>
          <w:szCs w:val="19"/>
          <w:lang w:val="es-ES"/>
        </w:rPr>
        <w:t xml:space="preserve"> para la implementación de los Lineamientos para la elaboración, ejecución y evaluación del Programa Nacional de Protección de Datos Personales (PRONADATOS). Con la intervención </w:t>
      </w:r>
      <w:r w:rsidRPr="009C493F">
        <w:rPr>
          <w:rFonts w:ascii="Arial" w:hAnsi="Arial" w:cs="Arial"/>
          <w:sz w:val="19"/>
          <w:szCs w:val="19"/>
        </w:rPr>
        <w:t>del Comisionado del INAI, Rosendoevgueni Monterrey Chepov; así como</w:t>
      </w:r>
      <w:r w:rsidRPr="009C493F">
        <w:rPr>
          <w:rFonts w:ascii="Arial" w:hAnsi="Arial" w:cs="Arial"/>
          <w:sz w:val="19"/>
          <w:szCs w:val="19"/>
          <w:lang w:val="es-ES"/>
        </w:rPr>
        <w:t xml:space="preserve"> de la Secretaría Ejecutiva del SNT, del INAI;</w:t>
      </w:r>
    </w:p>
    <w:p w:rsidR="00D4542D" w:rsidRPr="00342FF8" w:rsidRDefault="00D4542D" w:rsidP="00D4542D">
      <w:pPr>
        <w:pStyle w:val="Prrafodelista"/>
        <w:rPr>
          <w:rFonts w:ascii="Arial" w:hAnsi="Arial" w:cs="Arial"/>
          <w:sz w:val="16"/>
          <w:szCs w:val="16"/>
        </w:rPr>
      </w:pPr>
    </w:p>
    <w:p w:rsidR="00D4542D"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Presentación de la configuración de roles SIGEMI-SICOM. Con la intervención del Comisionado del INAI, Oscar Mauricio Guerra Ford, y del Comisionado Ernesto Alejandro De la Rocha Montiel, Coordinador de la Comisión de Tecnologías de la Información y Plataforma Nacional de Transparencia del SNT; así como, del Secretario Ejecutivo del INAI, José de Jesús Ramírez Sánchez y del Director General de Tecnologías de la Información del INAI, José Luis Hernández Santana;</w:t>
      </w:r>
    </w:p>
    <w:p w:rsidR="00342FF8" w:rsidRPr="00342FF8" w:rsidRDefault="00342FF8" w:rsidP="00342FF8">
      <w:pPr>
        <w:pStyle w:val="Prrafodelista"/>
        <w:rPr>
          <w:rFonts w:ascii="Arial" w:hAnsi="Arial" w:cs="Arial"/>
          <w:sz w:val="19"/>
          <w:szCs w:val="19"/>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lastRenderedPageBreak/>
        <w:t>Presentación del informe sobre las acciones tecnológicas para medidas de seguridad en INFOMEX- PNT. Con la intervención del Comisionado del INAI, Oscar Mauricio Guerra Ford, y del Comisionado Ernesto Alejandro De la Rocha Montiel, Coordinador de la Comisión de Tecnologías de la Información y Plataforma Nacional de Transparencia del SNT; así como, del Secretario Ejecutivo del INAI, José de Jesús Ramírez Sánchez y el Director General de Tecnologías de la Información, José Luis Hernández Santana;</w:t>
      </w:r>
    </w:p>
    <w:p w:rsidR="00D4542D" w:rsidRPr="00342FF8" w:rsidRDefault="00D4542D" w:rsidP="00D4542D">
      <w:pPr>
        <w:pStyle w:val="Prrafodelista"/>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 xml:space="preserve">Presentación de la Migración de los sistemas INFOMEX a la PNT. Con la intervención del Comisionado del INAI, Oscar Mauricio Guerra Ford, y del Comisionado Ernesto Alejandro De la Rocha Montiel, Coordinador de la Comisión de Tecnologías de la Información y Plataforma Nacional de Transparencia del SNT; así como, del Secretario Ejecutivo, José de Jesús Ramírez Sánchez y el Director General de Tecnologías de la Información, José Luis Hernández Santana; </w:t>
      </w:r>
    </w:p>
    <w:p w:rsidR="00D4542D" w:rsidRPr="00342FF8" w:rsidRDefault="00D4542D" w:rsidP="00D4542D">
      <w:pPr>
        <w:pStyle w:val="Prrafodelista"/>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Presentación de la situación actual de las entidades federativas para la implementación de los derechos ARCO a través de la Plataforma Nacional de Transparencia. Con la intervención del Comisionado del INAI, Oscar Mauricio Guerra Ford, y del Comisionado Ernesto Alejandro De la Rocha Montiel, Coordinador de la Comisión de Tecnologías de la Información y Plataforma Nacional de Transparencia del SNT; así como, del Secretario Ejecutivo, José de Jesús Ramírez Sánchez y el Director General de Tecnologías de la Información, José Luis Hernández Santana;</w:t>
      </w:r>
    </w:p>
    <w:p w:rsidR="00D4542D" w:rsidRPr="00342FF8" w:rsidRDefault="00D4542D" w:rsidP="00D4542D">
      <w:pPr>
        <w:pStyle w:val="Prrafodelista"/>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Presentación, discusión y en su caso, aprobación de la Propuesta para que el Consejo Nacional del Sistema Nacional de Transparencia adopte el documento “Combate al tráfico del patrimonio documental” presentado al Comité subsidiario de la convención de UNESCO de 1970, como criterios y buenas prácticas recomendables para los sujetos obligados. Con la intervención del Comisionado José Guadalupe Luna Hernández, Coordinador de la Comisión de Archivos y Gestión Documental del SNT;</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Presentación, discusión y en su caso, aprobación de la Propuesta para que el Consejo Nacional del Sistema Nacional de Transparencia adopte el documento “Principios básicos sobre el papel de archiveros y gestores de documentos en la defensa de los derechos humanos”, como criterios y buenas prácticas recomendables para los sujetos obligados. Con la Intervención del Comisionado José Guadalupe Luna Hernández, Coordinador de la Comisión de Archivos y Gestión Documental del SNT;</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Presentación, discusión y, en su caso, aprobación del Propuesta para que el Consejo Nacional del Sistema Nacional de Transparencia, adopte el documento “Declaración de la Ciudad de México suscrita por la Asociación Latinoamericana de Archivos y el Consejo Internacional de Archivos el 29 de noviembre de 2017 en el marco de la Conferencia Anual ALA-ICA 2017", como criterios y buenas prácticas recomendables para los sujetos obligados. Con la Intervención del Comisionado José Guadalupe Luna Hernández, Coordinador de la Comisión de Archivos y Gestión Documental del SNT;</w:t>
      </w:r>
    </w:p>
    <w:p w:rsidR="00D4542D" w:rsidRPr="00342FF8" w:rsidRDefault="00D4542D" w:rsidP="00D4542D">
      <w:pPr>
        <w:pStyle w:val="Prrafodelista"/>
        <w:spacing w:before="120" w:after="120" w:line="240" w:lineRule="auto"/>
        <w:ind w:left="142"/>
        <w:jc w:val="both"/>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 xml:space="preserve">Presentación, discusión y, en su caso, aprobación del Propuesta para que el Consejo Nacional del Sistema Nacional de Transparencia emita un respetuoso exhorto a todas las instancias del Sistema Nacional </w:t>
      </w:r>
      <w:r w:rsidRPr="009C493F">
        <w:rPr>
          <w:rFonts w:ascii="Arial" w:hAnsi="Arial" w:cs="Arial"/>
          <w:color w:val="222222"/>
          <w:sz w:val="19"/>
          <w:szCs w:val="19"/>
        </w:rPr>
        <w:t xml:space="preserve">de Transparencia, Acceso a la Información Púbica y Protección de Datos Personales </w:t>
      </w:r>
      <w:r w:rsidRPr="009C493F">
        <w:rPr>
          <w:rFonts w:ascii="Arial" w:hAnsi="Arial" w:cs="Arial"/>
          <w:sz w:val="19"/>
          <w:szCs w:val="19"/>
        </w:rPr>
        <w:t>para que observen los Lineamientos para la organización y conservación de archivos emitidos por el propio Sistema con la finalidad de promover la organización y preservación de la documentación generada. Con la Intervención del Comisionado José Guadalupe Luna Hernández, Coordinador de la Comisión de Archivos y Gestión Documental del SNT;</w:t>
      </w:r>
    </w:p>
    <w:p w:rsidR="00D4542D" w:rsidRPr="00342FF8" w:rsidRDefault="00D4542D" w:rsidP="00D4542D">
      <w:pPr>
        <w:pStyle w:val="Prrafodelista"/>
        <w:rPr>
          <w:rFonts w:ascii="Arial" w:hAnsi="Arial" w:cs="Arial"/>
          <w:sz w:val="16"/>
          <w:szCs w:val="16"/>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 xml:space="preserve">Presentación de la herramienta </w:t>
      </w:r>
      <w:proofErr w:type="spellStart"/>
      <w:r w:rsidRPr="009C493F">
        <w:rPr>
          <w:rFonts w:ascii="Arial" w:hAnsi="Arial" w:cs="Arial"/>
          <w:sz w:val="19"/>
          <w:szCs w:val="19"/>
        </w:rPr>
        <w:t>IntoSaint</w:t>
      </w:r>
      <w:proofErr w:type="spellEnd"/>
      <w:r w:rsidRPr="009C493F">
        <w:rPr>
          <w:rFonts w:ascii="Arial" w:hAnsi="Arial" w:cs="Arial"/>
          <w:sz w:val="19"/>
          <w:szCs w:val="19"/>
        </w:rPr>
        <w:t>. Con la Intervención de la Comisionada Norma Julieta Del Río Venegas, Coordinadora de la Comisión de Rendición de Cuentas del SNT;</w:t>
      </w:r>
    </w:p>
    <w:p w:rsidR="00D4542D" w:rsidRPr="00342FF8" w:rsidRDefault="00D4542D" w:rsidP="00D4542D">
      <w:pPr>
        <w:pStyle w:val="Prrafodelista"/>
        <w:rPr>
          <w:rFonts w:ascii="Arial" w:hAnsi="Arial" w:cs="Arial"/>
          <w:sz w:val="14"/>
          <w:szCs w:val="14"/>
          <w:lang w:val="es-ES"/>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Síntesis de las propuestas de Acuerdos de la sesión;</w:t>
      </w:r>
    </w:p>
    <w:p w:rsidR="00D4542D" w:rsidRPr="00342FF8" w:rsidRDefault="00D4542D" w:rsidP="00D4542D">
      <w:pPr>
        <w:pStyle w:val="Prrafodelista"/>
        <w:spacing w:before="120" w:after="120" w:line="240" w:lineRule="auto"/>
        <w:rPr>
          <w:rFonts w:ascii="Arial" w:hAnsi="Arial" w:cs="Arial"/>
          <w:sz w:val="14"/>
          <w:szCs w:val="14"/>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Revisión de Acuerdos de la sesión anterior y su seguimiento;</w:t>
      </w:r>
    </w:p>
    <w:p w:rsidR="00D4542D" w:rsidRPr="00342FF8" w:rsidRDefault="00D4542D" w:rsidP="00D4542D">
      <w:pPr>
        <w:pStyle w:val="Prrafodelista"/>
        <w:spacing w:before="120" w:after="120" w:line="240" w:lineRule="auto"/>
        <w:ind w:left="142"/>
        <w:jc w:val="both"/>
        <w:rPr>
          <w:rFonts w:ascii="Arial" w:hAnsi="Arial" w:cs="Arial"/>
          <w:sz w:val="14"/>
          <w:szCs w:val="14"/>
        </w:rPr>
      </w:pPr>
    </w:p>
    <w:p w:rsidR="00D4542D" w:rsidRPr="009C493F" w:rsidRDefault="00D4542D" w:rsidP="00D4542D">
      <w:pPr>
        <w:pStyle w:val="Prrafodelista"/>
        <w:numPr>
          <w:ilvl w:val="0"/>
          <w:numId w:val="3"/>
        </w:numPr>
        <w:spacing w:before="120" w:after="120" w:line="240" w:lineRule="auto"/>
        <w:ind w:left="142" w:hanging="426"/>
        <w:jc w:val="both"/>
        <w:rPr>
          <w:rFonts w:ascii="Arial" w:hAnsi="Arial" w:cs="Arial"/>
          <w:sz w:val="19"/>
          <w:szCs w:val="19"/>
        </w:rPr>
      </w:pPr>
      <w:r w:rsidRPr="009C493F">
        <w:rPr>
          <w:rFonts w:ascii="Arial" w:hAnsi="Arial" w:cs="Arial"/>
          <w:sz w:val="19"/>
          <w:szCs w:val="19"/>
        </w:rPr>
        <w:t>Asuntos Generales, y</w:t>
      </w:r>
    </w:p>
    <w:p w:rsidR="00D4542D" w:rsidRPr="00342FF8" w:rsidRDefault="00D4542D" w:rsidP="00D4542D">
      <w:pPr>
        <w:pStyle w:val="Prrafodelista"/>
        <w:rPr>
          <w:rFonts w:ascii="Arial" w:hAnsi="Arial" w:cs="Arial"/>
          <w:sz w:val="14"/>
          <w:szCs w:val="14"/>
        </w:rPr>
      </w:pPr>
    </w:p>
    <w:p w:rsidR="0032488E" w:rsidRPr="007645DF" w:rsidRDefault="00D4542D" w:rsidP="001F1A9F">
      <w:pPr>
        <w:pStyle w:val="Prrafodelista"/>
        <w:numPr>
          <w:ilvl w:val="0"/>
          <w:numId w:val="3"/>
        </w:numPr>
        <w:spacing w:before="120" w:after="0" w:line="240" w:lineRule="auto"/>
        <w:ind w:left="142" w:hanging="426"/>
        <w:jc w:val="both"/>
        <w:rPr>
          <w:rFonts w:asciiTheme="majorHAnsi" w:hAnsiTheme="majorHAnsi" w:cstheme="majorHAnsi"/>
          <w:lang w:val="es-ES"/>
        </w:rPr>
      </w:pPr>
      <w:r w:rsidRPr="00953B3A">
        <w:rPr>
          <w:rFonts w:ascii="Arial" w:hAnsi="Arial" w:cs="Arial"/>
          <w:sz w:val="19"/>
          <w:szCs w:val="19"/>
        </w:rPr>
        <w:t>Cierre de la sesión.</w:t>
      </w:r>
    </w:p>
    <w:sectPr w:rsidR="0032488E" w:rsidRPr="007645DF" w:rsidSect="007F068F">
      <w:headerReference w:type="default" r:id="rId10"/>
      <w:footerReference w:type="default" r:id="rId11"/>
      <w:pgSz w:w="12240" w:h="15840"/>
      <w:pgMar w:top="1588" w:right="1701" w:bottom="158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3A6" w:rsidRDefault="009673A6" w:rsidP="009673A6">
      <w:pPr>
        <w:spacing w:after="0" w:line="240" w:lineRule="auto"/>
      </w:pPr>
      <w:r>
        <w:separator/>
      </w:r>
    </w:p>
  </w:endnote>
  <w:endnote w:type="continuationSeparator" w:id="0">
    <w:p w:rsidR="009673A6" w:rsidRDefault="009673A6" w:rsidP="00967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5756517"/>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rsidR="00834270" w:rsidRPr="00834270" w:rsidRDefault="00834270" w:rsidP="00834270">
            <w:pPr>
              <w:pStyle w:val="Piedepgina"/>
              <w:jc w:val="center"/>
              <w:rPr>
                <w:sz w:val="16"/>
                <w:szCs w:val="16"/>
              </w:rPr>
            </w:pPr>
            <w:r w:rsidRPr="00834270">
              <w:rPr>
                <w:sz w:val="16"/>
                <w:szCs w:val="16"/>
                <w:lang w:val="es-ES"/>
              </w:rPr>
              <w:t xml:space="preserve">Página </w:t>
            </w:r>
            <w:r w:rsidRPr="00834270">
              <w:rPr>
                <w:b/>
                <w:bCs/>
                <w:sz w:val="16"/>
                <w:szCs w:val="16"/>
              </w:rPr>
              <w:fldChar w:fldCharType="begin"/>
            </w:r>
            <w:r w:rsidRPr="00834270">
              <w:rPr>
                <w:b/>
                <w:bCs/>
                <w:sz w:val="16"/>
                <w:szCs w:val="16"/>
              </w:rPr>
              <w:instrText>PAGE</w:instrText>
            </w:r>
            <w:r w:rsidRPr="00834270">
              <w:rPr>
                <w:b/>
                <w:bCs/>
                <w:sz w:val="16"/>
                <w:szCs w:val="16"/>
              </w:rPr>
              <w:fldChar w:fldCharType="separate"/>
            </w:r>
            <w:r w:rsidR="00A77A22">
              <w:rPr>
                <w:b/>
                <w:bCs/>
                <w:noProof/>
                <w:sz w:val="16"/>
                <w:szCs w:val="16"/>
              </w:rPr>
              <w:t>4</w:t>
            </w:r>
            <w:r w:rsidRPr="00834270">
              <w:rPr>
                <w:b/>
                <w:bCs/>
                <w:sz w:val="16"/>
                <w:szCs w:val="16"/>
              </w:rPr>
              <w:fldChar w:fldCharType="end"/>
            </w:r>
            <w:r w:rsidRPr="00834270">
              <w:rPr>
                <w:sz w:val="16"/>
                <w:szCs w:val="16"/>
                <w:lang w:val="es-ES"/>
              </w:rPr>
              <w:t xml:space="preserve"> de </w:t>
            </w:r>
            <w:r w:rsidRPr="00834270">
              <w:rPr>
                <w:b/>
                <w:bCs/>
                <w:sz w:val="16"/>
                <w:szCs w:val="16"/>
              </w:rPr>
              <w:fldChar w:fldCharType="begin"/>
            </w:r>
            <w:r w:rsidRPr="00834270">
              <w:rPr>
                <w:b/>
                <w:bCs/>
                <w:sz w:val="16"/>
                <w:szCs w:val="16"/>
              </w:rPr>
              <w:instrText>NUMPAGES</w:instrText>
            </w:r>
            <w:r w:rsidRPr="00834270">
              <w:rPr>
                <w:b/>
                <w:bCs/>
                <w:sz w:val="16"/>
                <w:szCs w:val="16"/>
              </w:rPr>
              <w:fldChar w:fldCharType="separate"/>
            </w:r>
            <w:r w:rsidR="00A77A22">
              <w:rPr>
                <w:b/>
                <w:bCs/>
                <w:noProof/>
                <w:sz w:val="16"/>
                <w:szCs w:val="16"/>
              </w:rPr>
              <w:t>6</w:t>
            </w:r>
            <w:r w:rsidRPr="00834270">
              <w:rPr>
                <w:b/>
                <w:bCs/>
                <w:sz w:val="16"/>
                <w:szCs w:val="16"/>
              </w:rPr>
              <w:fldChar w:fldCharType="end"/>
            </w:r>
          </w:p>
        </w:sdtContent>
      </w:sdt>
    </w:sdtContent>
  </w:sdt>
  <w:p w:rsidR="00834270" w:rsidRPr="00834270" w:rsidRDefault="00834270">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3A6" w:rsidRDefault="009673A6" w:rsidP="009673A6">
      <w:pPr>
        <w:spacing w:after="0" w:line="240" w:lineRule="auto"/>
      </w:pPr>
      <w:r>
        <w:separator/>
      </w:r>
    </w:p>
  </w:footnote>
  <w:footnote w:type="continuationSeparator" w:id="0">
    <w:p w:rsidR="009673A6" w:rsidRDefault="009673A6" w:rsidP="00967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3A6" w:rsidRDefault="009673A6">
    <w:pPr>
      <w:pStyle w:val="Encabezado"/>
    </w:pPr>
    <w:r>
      <w:rPr>
        <w:noProof/>
        <w:lang w:eastAsia="zh-TW"/>
      </w:rPr>
      <w:drawing>
        <wp:anchor distT="0" distB="0" distL="114300" distR="114300" simplePos="0" relativeHeight="251658240" behindDoc="1" locked="0" layoutInCell="1" allowOverlap="1" wp14:anchorId="117D7D75" wp14:editId="16429CBE">
          <wp:simplePos x="0" y="0"/>
          <wp:positionH relativeFrom="column">
            <wp:posOffset>-403860</wp:posOffset>
          </wp:positionH>
          <wp:positionV relativeFrom="paragraph">
            <wp:posOffset>-154940</wp:posOffset>
          </wp:positionV>
          <wp:extent cx="6562725" cy="809625"/>
          <wp:effectExtent l="0" t="0" r="9525" b="9525"/>
          <wp:wrapTight wrapText="bothSides">
            <wp:wrapPolygon edited="0">
              <wp:start x="0" y="0"/>
              <wp:lineTo x="0" y="21346"/>
              <wp:lineTo x="21569" y="21346"/>
              <wp:lineTo x="2156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27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D3E75"/>
    <w:multiLevelType w:val="hybridMultilevel"/>
    <w:tmpl w:val="1388C688"/>
    <w:lvl w:ilvl="0" w:tplc="E8BE4E52">
      <w:start w:val="1"/>
      <w:numFmt w:val="decimal"/>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261AEC"/>
    <w:multiLevelType w:val="hybridMultilevel"/>
    <w:tmpl w:val="2EFAB3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142D1F"/>
    <w:multiLevelType w:val="hybridMultilevel"/>
    <w:tmpl w:val="D6C26322"/>
    <w:lvl w:ilvl="0" w:tplc="6888A8F6">
      <w:start w:val="1"/>
      <w:numFmt w:val="decimal"/>
      <w:lvlText w:val="%1."/>
      <w:lvlJc w:val="left"/>
      <w:pPr>
        <w:ind w:left="4817"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B49152A"/>
    <w:multiLevelType w:val="hybridMultilevel"/>
    <w:tmpl w:val="8E26E72E"/>
    <w:lvl w:ilvl="0" w:tplc="546E60D2">
      <w:start w:val="1"/>
      <w:numFmt w:val="upperRoman"/>
      <w:lvlText w:val="%1."/>
      <w:lvlJc w:val="right"/>
      <w:pPr>
        <w:ind w:left="4817" w:hanging="7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5B3"/>
    <w:rsid w:val="00032A2C"/>
    <w:rsid w:val="00052AA3"/>
    <w:rsid w:val="00064FF3"/>
    <w:rsid w:val="00086B85"/>
    <w:rsid w:val="000955AF"/>
    <w:rsid w:val="000D3296"/>
    <w:rsid w:val="000F3222"/>
    <w:rsid w:val="001160B4"/>
    <w:rsid w:val="00134C0E"/>
    <w:rsid w:val="00196DF5"/>
    <w:rsid w:val="001C7CC9"/>
    <w:rsid w:val="001E2649"/>
    <w:rsid w:val="001E3684"/>
    <w:rsid w:val="0020122E"/>
    <w:rsid w:val="00207563"/>
    <w:rsid w:val="00220342"/>
    <w:rsid w:val="002830D8"/>
    <w:rsid w:val="0029502E"/>
    <w:rsid w:val="002A1EEB"/>
    <w:rsid w:val="00304769"/>
    <w:rsid w:val="0032488E"/>
    <w:rsid w:val="00336140"/>
    <w:rsid w:val="00342FF8"/>
    <w:rsid w:val="00352EF0"/>
    <w:rsid w:val="003F3577"/>
    <w:rsid w:val="00412EB1"/>
    <w:rsid w:val="00456A31"/>
    <w:rsid w:val="00492977"/>
    <w:rsid w:val="004A0E0C"/>
    <w:rsid w:val="004D5A7E"/>
    <w:rsid w:val="005055B3"/>
    <w:rsid w:val="005137A3"/>
    <w:rsid w:val="00552E97"/>
    <w:rsid w:val="00570405"/>
    <w:rsid w:val="0059085D"/>
    <w:rsid w:val="005E527C"/>
    <w:rsid w:val="0060078C"/>
    <w:rsid w:val="00622DB0"/>
    <w:rsid w:val="006258FB"/>
    <w:rsid w:val="006E6268"/>
    <w:rsid w:val="0073149B"/>
    <w:rsid w:val="00756012"/>
    <w:rsid w:val="007645DF"/>
    <w:rsid w:val="007E03C1"/>
    <w:rsid w:val="007F068F"/>
    <w:rsid w:val="007F329F"/>
    <w:rsid w:val="00802762"/>
    <w:rsid w:val="00815B1B"/>
    <w:rsid w:val="00834270"/>
    <w:rsid w:val="008A70C0"/>
    <w:rsid w:val="008B7C65"/>
    <w:rsid w:val="008D1682"/>
    <w:rsid w:val="008F6633"/>
    <w:rsid w:val="0092573F"/>
    <w:rsid w:val="00926979"/>
    <w:rsid w:val="009366B3"/>
    <w:rsid w:val="0094457B"/>
    <w:rsid w:val="00953B3A"/>
    <w:rsid w:val="00957F35"/>
    <w:rsid w:val="009628D6"/>
    <w:rsid w:val="009673A6"/>
    <w:rsid w:val="00992AAE"/>
    <w:rsid w:val="00A05D03"/>
    <w:rsid w:val="00A12EED"/>
    <w:rsid w:val="00A57EAA"/>
    <w:rsid w:val="00A77A22"/>
    <w:rsid w:val="00A8796F"/>
    <w:rsid w:val="00AF1C23"/>
    <w:rsid w:val="00BE0448"/>
    <w:rsid w:val="00BF6B40"/>
    <w:rsid w:val="00C0591E"/>
    <w:rsid w:val="00C53D9F"/>
    <w:rsid w:val="00C90404"/>
    <w:rsid w:val="00D03497"/>
    <w:rsid w:val="00D10294"/>
    <w:rsid w:val="00D357FA"/>
    <w:rsid w:val="00D4542D"/>
    <w:rsid w:val="00DA27C1"/>
    <w:rsid w:val="00DE7196"/>
    <w:rsid w:val="00E0528F"/>
    <w:rsid w:val="00E414EC"/>
    <w:rsid w:val="00E61334"/>
    <w:rsid w:val="00EF095A"/>
    <w:rsid w:val="00EF59E2"/>
    <w:rsid w:val="00F01B5A"/>
    <w:rsid w:val="00F32631"/>
    <w:rsid w:val="00F740D8"/>
    <w:rsid w:val="00FA04BB"/>
    <w:rsid w:val="00FA355B"/>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CC6DC55"/>
  <w15:docId w15:val="{F92F48C7-3CF7-480E-94B4-513EF6E1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3A6"/>
    <w:rPr>
      <w:rFonts w:eastAsiaTheme="minorEastAsia"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73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3A6"/>
    <w:rPr>
      <w:rFonts w:eastAsiaTheme="minorEastAsia" w:cs="Times New Roman"/>
      <w:lang w:eastAsia="es-MX"/>
    </w:rPr>
  </w:style>
  <w:style w:type="paragraph" w:styleId="Piedepgina">
    <w:name w:val="footer"/>
    <w:basedOn w:val="Normal"/>
    <w:link w:val="PiedepginaCar"/>
    <w:uiPriority w:val="99"/>
    <w:unhideWhenUsed/>
    <w:rsid w:val="009673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3A6"/>
    <w:rPr>
      <w:rFonts w:eastAsiaTheme="minorEastAsia" w:cs="Times New Roman"/>
      <w:lang w:eastAsia="es-MX"/>
    </w:rPr>
  </w:style>
  <w:style w:type="paragraph" w:styleId="NormalWeb">
    <w:name w:val="Normal (Web)"/>
    <w:basedOn w:val="Normal"/>
    <w:uiPriority w:val="99"/>
    <w:unhideWhenUsed/>
    <w:rsid w:val="009673A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Fuentedeprrafopredeter"/>
    <w:rsid w:val="00C53D9F"/>
  </w:style>
  <w:style w:type="table" w:styleId="Tablaconcuadrcula">
    <w:name w:val="Table Grid"/>
    <w:basedOn w:val="Tablanormal"/>
    <w:rsid w:val="005E527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BF6B40"/>
    <w:pPr>
      <w:ind w:left="720"/>
      <w:contextualSpacing/>
    </w:pPr>
  </w:style>
  <w:style w:type="paragraph" w:styleId="Sinespaciado">
    <w:name w:val="No Spacing"/>
    <w:uiPriority w:val="1"/>
    <w:qFormat/>
    <w:rsid w:val="00756012"/>
    <w:pPr>
      <w:spacing w:after="0" w:line="240" w:lineRule="auto"/>
    </w:pPr>
  </w:style>
  <w:style w:type="paragraph" w:styleId="Textodeglobo">
    <w:name w:val="Balloon Text"/>
    <w:basedOn w:val="Normal"/>
    <w:link w:val="TextodegloboCar"/>
    <w:uiPriority w:val="99"/>
    <w:semiHidden/>
    <w:unhideWhenUsed/>
    <w:rsid w:val="004929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2977"/>
    <w:rPr>
      <w:rFonts w:ascii="Segoe UI" w:eastAsiaTheme="minorEastAsia" w:hAnsi="Segoe UI" w:cs="Segoe UI"/>
      <w:sz w:val="18"/>
      <w:szCs w:val="18"/>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412EB1"/>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0045">
      <w:bodyDiv w:val="1"/>
      <w:marLeft w:val="0"/>
      <w:marRight w:val="0"/>
      <w:marTop w:val="0"/>
      <w:marBottom w:val="0"/>
      <w:divBdr>
        <w:top w:val="none" w:sz="0" w:space="0" w:color="auto"/>
        <w:left w:val="none" w:sz="0" w:space="0" w:color="auto"/>
        <w:bottom w:val="none" w:sz="0" w:space="0" w:color="auto"/>
        <w:right w:val="none" w:sz="0" w:space="0" w:color="auto"/>
      </w:divBdr>
      <w:divsChild>
        <w:div w:id="536968176">
          <w:marLeft w:val="0"/>
          <w:marRight w:val="0"/>
          <w:marTop w:val="0"/>
          <w:marBottom w:val="0"/>
          <w:divBdr>
            <w:top w:val="none" w:sz="0" w:space="0" w:color="auto"/>
            <w:left w:val="none" w:sz="0" w:space="0" w:color="auto"/>
            <w:bottom w:val="none" w:sz="0" w:space="0" w:color="auto"/>
            <w:right w:val="none" w:sz="0" w:space="0" w:color="auto"/>
          </w:divBdr>
        </w:div>
        <w:div w:id="1715423122">
          <w:marLeft w:val="0"/>
          <w:marRight w:val="0"/>
          <w:marTop w:val="0"/>
          <w:marBottom w:val="0"/>
          <w:divBdr>
            <w:top w:val="none" w:sz="0" w:space="0" w:color="auto"/>
            <w:left w:val="none" w:sz="0" w:space="0" w:color="auto"/>
            <w:bottom w:val="none" w:sz="0" w:space="0" w:color="auto"/>
            <w:right w:val="none" w:sz="0" w:space="0" w:color="auto"/>
          </w:divBdr>
        </w:div>
        <w:div w:id="1099451078">
          <w:marLeft w:val="0"/>
          <w:marRight w:val="0"/>
          <w:marTop w:val="0"/>
          <w:marBottom w:val="0"/>
          <w:divBdr>
            <w:top w:val="none" w:sz="0" w:space="0" w:color="auto"/>
            <w:left w:val="none" w:sz="0" w:space="0" w:color="auto"/>
            <w:bottom w:val="none" w:sz="0" w:space="0" w:color="auto"/>
            <w:right w:val="none" w:sz="0" w:space="0" w:color="auto"/>
          </w:divBdr>
        </w:div>
        <w:div w:id="436799158">
          <w:marLeft w:val="0"/>
          <w:marRight w:val="0"/>
          <w:marTop w:val="0"/>
          <w:marBottom w:val="0"/>
          <w:divBdr>
            <w:top w:val="none" w:sz="0" w:space="0" w:color="auto"/>
            <w:left w:val="none" w:sz="0" w:space="0" w:color="auto"/>
            <w:bottom w:val="none" w:sz="0" w:space="0" w:color="auto"/>
            <w:right w:val="none" w:sz="0" w:space="0" w:color="auto"/>
          </w:divBdr>
        </w:div>
      </w:divsChild>
    </w:div>
    <w:div w:id="354036681">
      <w:bodyDiv w:val="1"/>
      <w:marLeft w:val="0"/>
      <w:marRight w:val="0"/>
      <w:marTop w:val="0"/>
      <w:marBottom w:val="0"/>
      <w:divBdr>
        <w:top w:val="none" w:sz="0" w:space="0" w:color="auto"/>
        <w:left w:val="none" w:sz="0" w:space="0" w:color="auto"/>
        <w:bottom w:val="none" w:sz="0" w:space="0" w:color="auto"/>
        <w:right w:val="none" w:sz="0" w:space="0" w:color="auto"/>
      </w:divBdr>
      <w:divsChild>
        <w:div w:id="1958364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238522">
              <w:marLeft w:val="0"/>
              <w:marRight w:val="0"/>
              <w:marTop w:val="0"/>
              <w:marBottom w:val="0"/>
              <w:divBdr>
                <w:top w:val="none" w:sz="0" w:space="0" w:color="auto"/>
                <w:left w:val="none" w:sz="0" w:space="0" w:color="auto"/>
                <w:bottom w:val="none" w:sz="0" w:space="0" w:color="auto"/>
                <w:right w:val="none" w:sz="0" w:space="0" w:color="auto"/>
              </w:divBdr>
              <w:divsChild>
                <w:div w:id="16749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2738">
      <w:bodyDiv w:val="1"/>
      <w:marLeft w:val="0"/>
      <w:marRight w:val="0"/>
      <w:marTop w:val="0"/>
      <w:marBottom w:val="0"/>
      <w:divBdr>
        <w:top w:val="none" w:sz="0" w:space="0" w:color="auto"/>
        <w:left w:val="none" w:sz="0" w:space="0" w:color="auto"/>
        <w:bottom w:val="none" w:sz="0" w:space="0" w:color="auto"/>
        <w:right w:val="none" w:sz="0" w:space="0" w:color="auto"/>
      </w:divBdr>
      <w:divsChild>
        <w:div w:id="1155872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369079">
              <w:marLeft w:val="0"/>
              <w:marRight w:val="0"/>
              <w:marTop w:val="0"/>
              <w:marBottom w:val="0"/>
              <w:divBdr>
                <w:top w:val="none" w:sz="0" w:space="0" w:color="auto"/>
                <w:left w:val="none" w:sz="0" w:space="0" w:color="auto"/>
                <w:bottom w:val="none" w:sz="0" w:space="0" w:color="auto"/>
                <w:right w:val="none" w:sz="0" w:space="0" w:color="auto"/>
              </w:divBdr>
              <w:divsChild>
                <w:div w:id="19491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6</Pages>
  <Words>2215</Words>
  <Characters>12185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 Apoyo Plenario</dc:creator>
  <cp:keywords/>
  <dc:description/>
  <cp:lastModifiedBy>Apoyo Plenario</cp:lastModifiedBy>
  <cp:revision>53</cp:revision>
  <cp:lastPrinted>2018-06-21T19:12:00Z</cp:lastPrinted>
  <dcterms:created xsi:type="dcterms:W3CDTF">2016-10-20T16:33:00Z</dcterms:created>
  <dcterms:modified xsi:type="dcterms:W3CDTF">2018-06-27T19:10:00Z</dcterms:modified>
</cp:coreProperties>
</file>