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0451" w:rsidRDefault="00AB0451" w:rsidP="00AB0451">
      <w:pPr>
        <w:spacing w:after="0" w:line="240" w:lineRule="auto"/>
        <w:jc w:val="center"/>
        <w:rPr>
          <w:rFonts w:ascii="Calibri Light" w:hAnsi="Calibri Light"/>
          <w:b/>
        </w:rPr>
      </w:pPr>
    </w:p>
    <w:p w:rsidR="00AB0451" w:rsidRDefault="00AB0451" w:rsidP="00AB0451">
      <w:pPr>
        <w:spacing w:after="0" w:line="240" w:lineRule="auto"/>
        <w:jc w:val="center"/>
        <w:rPr>
          <w:rFonts w:ascii="Calibri Light" w:hAnsi="Calibri Light"/>
          <w:b/>
        </w:rPr>
      </w:pPr>
      <w:r w:rsidRPr="0061746A">
        <w:rPr>
          <w:rFonts w:ascii="Calibri Light" w:hAnsi="Calibri Light"/>
          <w:b/>
        </w:rPr>
        <w:t>ACUERDO ADMINISTRATIVO</w:t>
      </w:r>
    </w:p>
    <w:p w:rsidR="00AB0451" w:rsidRDefault="00AB0451" w:rsidP="00AB0451">
      <w:pPr>
        <w:spacing w:after="0" w:line="240" w:lineRule="auto"/>
        <w:jc w:val="center"/>
        <w:rPr>
          <w:rFonts w:ascii="Calibri Light" w:hAnsi="Calibri Light"/>
          <w:b/>
        </w:rPr>
      </w:pPr>
    </w:p>
    <w:p w:rsidR="00AB0451" w:rsidRPr="0061746A" w:rsidRDefault="00AB0451" w:rsidP="00AB0451">
      <w:pPr>
        <w:spacing w:after="0" w:line="240" w:lineRule="auto"/>
        <w:jc w:val="center"/>
        <w:rPr>
          <w:rFonts w:ascii="Calibri Light" w:hAnsi="Calibri Light"/>
          <w:b/>
        </w:rPr>
      </w:pPr>
    </w:p>
    <w:p w:rsidR="00AB0451" w:rsidRDefault="00AB0451" w:rsidP="00AB0451">
      <w:pPr>
        <w:spacing w:after="0" w:line="240" w:lineRule="auto"/>
        <w:jc w:val="both"/>
        <w:rPr>
          <w:rFonts w:ascii="Calibri Light" w:hAnsi="Calibri Light"/>
        </w:rPr>
      </w:pPr>
      <w:r w:rsidRPr="003C1AAD">
        <w:rPr>
          <w:rFonts w:ascii="Calibri Light" w:hAnsi="Calibri Light"/>
          <w:lang w:val="es-ES"/>
        </w:rPr>
        <w:t xml:space="preserve">En la ciudad de Mérida, Yucatán, </w:t>
      </w:r>
      <w:r>
        <w:rPr>
          <w:rFonts w:ascii="Calibri Light" w:hAnsi="Calibri Light"/>
          <w:lang w:val="es-ES"/>
        </w:rPr>
        <w:t xml:space="preserve">a los doce </w:t>
      </w:r>
      <w:r w:rsidRPr="00E371EF">
        <w:rPr>
          <w:rFonts w:ascii="Calibri Light" w:hAnsi="Calibri Light"/>
          <w:lang w:val="es-ES"/>
        </w:rPr>
        <w:t>día</w:t>
      </w:r>
      <w:r>
        <w:rPr>
          <w:rFonts w:ascii="Calibri Light" w:hAnsi="Calibri Light"/>
          <w:lang w:val="es-ES"/>
        </w:rPr>
        <w:t>s</w:t>
      </w:r>
      <w:r w:rsidRPr="00E371EF">
        <w:rPr>
          <w:rFonts w:ascii="Calibri Light" w:hAnsi="Calibri Light"/>
          <w:lang w:val="es-ES"/>
        </w:rPr>
        <w:t xml:space="preserve"> </w:t>
      </w:r>
      <w:r>
        <w:rPr>
          <w:rFonts w:ascii="Calibri Light" w:hAnsi="Calibri Light"/>
          <w:lang w:val="es-ES"/>
        </w:rPr>
        <w:t>del mes de febrero</w:t>
      </w:r>
      <w:r w:rsidRPr="00E371EF">
        <w:rPr>
          <w:rFonts w:ascii="Calibri Light" w:hAnsi="Calibri Light"/>
          <w:lang w:val="es-ES"/>
        </w:rPr>
        <w:t xml:space="preserve"> del año dos mil diecinueve, </w:t>
      </w:r>
      <w:r w:rsidRPr="005C6670">
        <w:rPr>
          <w:rFonts w:ascii="Calibri Light" w:hAnsi="Calibri Light"/>
        </w:rPr>
        <w:t>encontrándose reunidos los integrantes del Pleno del Instituto Estatal de Transparencia, Acceso a la Información Pública y Protección de Datos Personales, el Maestro en Derecho, Aldrin Martín Briceño Conrado, la Licenciada en Derecho, María Eugenia Sansores Ruz y el Doctor en Derecho, Carlos Fernando Pavón Durán, Comisionado Presidente y Comisionados, respectivamente</w:t>
      </w:r>
      <w:r>
        <w:rPr>
          <w:rFonts w:ascii="Calibri Light" w:hAnsi="Calibri Light"/>
        </w:rPr>
        <w:t>;</w:t>
      </w:r>
      <w:r w:rsidRPr="005C6670">
        <w:rPr>
          <w:rFonts w:ascii="Calibri Light" w:hAnsi="Calibri Light"/>
        </w:rPr>
        <w:t xml:space="preserve"> </w:t>
      </w:r>
      <w:r w:rsidRPr="003C1AAD">
        <w:rPr>
          <w:rFonts w:ascii="Calibri Light" w:hAnsi="Calibri Light"/>
          <w:lang w:val="es-ES"/>
        </w:rPr>
        <w:t>emiten el presente acuerdo de conformidad con los siguientes:</w:t>
      </w:r>
      <w:r w:rsidRPr="003C1AAD">
        <w:rPr>
          <w:rFonts w:ascii="Calibri Light" w:hAnsi="Calibri Light"/>
        </w:rPr>
        <w:t xml:space="preserve"> </w:t>
      </w:r>
    </w:p>
    <w:p w:rsidR="00AB0451" w:rsidRPr="003C1AAD" w:rsidRDefault="00AB0451" w:rsidP="00AB0451">
      <w:pPr>
        <w:spacing w:after="0" w:line="240" w:lineRule="auto"/>
        <w:jc w:val="both"/>
        <w:rPr>
          <w:rFonts w:ascii="Calibri Light" w:hAnsi="Calibri Light"/>
          <w:lang w:val="es-ES"/>
        </w:rPr>
      </w:pPr>
    </w:p>
    <w:p w:rsidR="00AB0451" w:rsidRDefault="00AB0451" w:rsidP="00AB0451">
      <w:pPr>
        <w:spacing w:after="0" w:line="240" w:lineRule="auto"/>
        <w:jc w:val="center"/>
        <w:rPr>
          <w:rFonts w:ascii="Calibri Light" w:hAnsi="Calibri Light"/>
          <w:b/>
        </w:rPr>
      </w:pPr>
      <w:r w:rsidRPr="0061746A">
        <w:rPr>
          <w:rFonts w:ascii="Calibri Light" w:hAnsi="Calibri Light"/>
          <w:b/>
        </w:rPr>
        <w:t>CONSIDERANDOS</w:t>
      </w:r>
    </w:p>
    <w:p w:rsidR="00AB0451" w:rsidRDefault="00AB0451" w:rsidP="00AB0451">
      <w:pPr>
        <w:spacing w:after="0" w:line="240" w:lineRule="auto"/>
        <w:jc w:val="center"/>
        <w:rPr>
          <w:rFonts w:ascii="Calibri Light" w:hAnsi="Calibri Light"/>
          <w:b/>
        </w:rPr>
      </w:pPr>
    </w:p>
    <w:p w:rsidR="00AB0451" w:rsidRDefault="00AB0451" w:rsidP="00AB0451">
      <w:pPr>
        <w:spacing w:after="0" w:line="240" w:lineRule="auto"/>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rsidR="00AB0451" w:rsidRPr="004C32BE" w:rsidRDefault="00AB0451" w:rsidP="00AB0451">
      <w:pPr>
        <w:spacing w:after="0" w:line="240" w:lineRule="auto"/>
        <w:jc w:val="both"/>
        <w:rPr>
          <w:rFonts w:ascii="Calibri Light" w:hAnsi="Calibri Light"/>
          <w:sz w:val="21"/>
          <w:szCs w:val="21"/>
        </w:rPr>
      </w:pPr>
    </w:p>
    <w:p w:rsidR="00AB0451" w:rsidRDefault="00AB0451" w:rsidP="00AB0451">
      <w:pPr>
        <w:autoSpaceDE w:val="0"/>
        <w:autoSpaceDN w:val="0"/>
        <w:adjustRightInd w:val="0"/>
        <w:spacing w:after="0" w:line="240" w:lineRule="auto"/>
        <w:jc w:val="both"/>
        <w:rPr>
          <w:rFonts w:ascii="Calibri Light" w:hAnsi="Calibri Light"/>
        </w:rPr>
      </w:pPr>
      <w:r w:rsidRPr="00402A71">
        <w:rPr>
          <w:rFonts w:ascii="Calibri Light" w:hAnsi="Calibri Light"/>
          <w:b/>
        </w:rPr>
        <w:t xml:space="preserve">SEGUNDO.- </w:t>
      </w:r>
      <w:r w:rsidRPr="00402A71">
        <w:rPr>
          <w:rFonts w:ascii="Calibri Light" w:hAnsi="Calibri Light"/>
        </w:rPr>
        <w:t xml:space="preserve">Que de acuerdo a la fracción </w:t>
      </w:r>
      <w:r>
        <w:rPr>
          <w:rFonts w:ascii="Calibri Light" w:hAnsi="Calibri Light"/>
        </w:rPr>
        <w:t>IV</w:t>
      </w:r>
      <w:r w:rsidRPr="00402A71">
        <w:rPr>
          <w:rFonts w:ascii="Calibri Light" w:hAnsi="Calibri Light"/>
        </w:rPr>
        <w:t xml:space="preserve"> del artículo 15 de la Ley de Transparencia y Acceso a la Información Pública del Estado de Yucatán, serán atribuciones del Pleno del Instituto, </w:t>
      </w:r>
      <w:r>
        <w:rPr>
          <w:rFonts w:ascii="Calibri Light" w:hAnsi="Calibri Light"/>
        </w:rPr>
        <w:t>aprobar y evaluar las políticas generales y programas del instituto para el eficaz desarrollo de sus actividades</w:t>
      </w:r>
      <w:r w:rsidRPr="00402A71">
        <w:rPr>
          <w:rFonts w:ascii="Calibri Light" w:hAnsi="Calibri Light"/>
        </w:rPr>
        <w:t>.</w:t>
      </w:r>
    </w:p>
    <w:p w:rsidR="00AB0451" w:rsidRPr="007339BC" w:rsidRDefault="00AB0451" w:rsidP="00AB0451">
      <w:pPr>
        <w:autoSpaceDE w:val="0"/>
        <w:autoSpaceDN w:val="0"/>
        <w:adjustRightInd w:val="0"/>
        <w:spacing w:after="0" w:line="240" w:lineRule="auto"/>
        <w:jc w:val="both"/>
        <w:rPr>
          <w:rFonts w:ascii="Calibri Light" w:hAnsi="Calibri Light"/>
        </w:rPr>
      </w:pPr>
    </w:p>
    <w:p w:rsidR="00AB0451" w:rsidRDefault="00AB0451" w:rsidP="00AB0451">
      <w:pPr>
        <w:autoSpaceDE w:val="0"/>
        <w:autoSpaceDN w:val="0"/>
        <w:adjustRightInd w:val="0"/>
        <w:spacing w:after="0" w:line="240" w:lineRule="auto"/>
        <w:jc w:val="both"/>
        <w:rPr>
          <w:rFonts w:ascii="Calibri Light" w:hAnsi="Calibri Light"/>
        </w:rPr>
      </w:pPr>
      <w:r w:rsidRPr="0061746A">
        <w:rPr>
          <w:rFonts w:ascii="Calibri Light" w:hAnsi="Calibri Light"/>
          <w:b/>
        </w:rPr>
        <w:t xml:space="preserve">TERCERO.- </w:t>
      </w:r>
      <w:r>
        <w:rPr>
          <w:rFonts w:ascii="Calibri Light" w:hAnsi="Calibri Light"/>
        </w:rPr>
        <w:t>Que con fundamento en el</w:t>
      </w:r>
      <w:r w:rsidRPr="00BF65FA">
        <w:rPr>
          <w:rFonts w:ascii="Calibri Light" w:hAnsi="Calibri Light"/>
        </w:rPr>
        <w:t xml:space="preserve"> artículo </w:t>
      </w:r>
      <w:r>
        <w:rPr>
          <w:rFonts w:ascii="Calibri Light" w:hAnsi="Calibri Light"/>
        </w:rPr>
        <w:t>46</w:t>
      </w:r>
      <w:r w:rsidRPr="00BF65FA">
        <w:rPr>
          <w:rFonts w:ascii="Calibri Light" w:hAnsi="Calibri Light"/>
        </w:rPr>
        <w:t xml:space="preserve"> de la Ley de Transparencia y Acceso a la Información Pública del Estado de Yucatán</w:t>
      </w:r>
      <w:r>
        <w:rPr>
          <w:rFonts w:ascii="Calibri Light" w:hAnsi="Calibri Light"/>
        </w:rPr>
        <w:t>,</w:t>
      </w:r>
      <w:r w:rsidRPr="00BF65FA">
        <w:rPr>
          <w:rFonts w:ascii="Calibri Light" w:hAnsi="Calibri Light"/>
        </w:rPr>
        <w:t xml:space="preserve"> </w:t>
      </w:r>
      <w:r>
        <w:rPr>
          <w:rFonts w:ascii="Calibri Light" w:hAnsi="Calibri Light"/>
        </w:rPr>
        <w:t>el Instituto, en el ámbito de sus atribuciones coadyuvará con los sujetos obligados y representantes de la sociedad civil en la implementación de elementos de colaboración, para la promoción e implementación de políticas y mecanismos de apertura gubernamental.</w:t>
      </w:r>
    </w:p>
    <w:p w:rsidR="00AB0451" w:rsidRDefault="00AB0451" w:rsidP="00AB0451">
      <w:pPr>
        <w:autoSpaceDE w:val="0"/>
        <w:autoSpaceDN w:val="0"/>
        <w:adjustRightInd w:val="0"/>
        <w:spacing w:after="0" w:line="240" w:lineRule="auto"/>
        <w:jc w:val="both"/>
        <w:rPr>
          <w:rFonts w:ascii="Calibri Light" w:hAnsi="Calibri Light"/>
        </w:rPr>
      </w:pPr>
    </w:p>
    <w:p w:rsidR="00AB0451" w:rsidRDefault="00AB0451" w:rsidP="00AB0451">
      <w:pPr>
        <w:autoSpaceDE w:val="0"/>
        <w:autoSpaceDN w:val="0"/>
        <w:adjustRightInd w:val="0"/>
        <w:spacing w:after="0" w:line="240" w:lineRule="auto"/>
        <w:jc w:val="both"/>
        <w:rPr>
          <w:rFonts w:asciiTheme="majorHAnsi" w:hAnsiTheme="majorHAnsi" w:cstheme="majorHAnsi"/>
        </w:rPr>
      </w:pPr>
      <w:r w:rsidRPr="0061746A">
        <w:rPr>
          <w:rFonts w:ascii="Calibri Light" w:hAnsi="Calibri Light"/>
          <w:b/>
        </w:rPr>
        <w:t>CUARTO.-</w:t>
      </w:r>
      <w:r w:rsidRPr="0061746A">
        <w:rPr>
          <w:rFonts w:ascii="Calibri Light" w:hAnsi="Calibri Light"/>
        </w:rPr>
        <w:t xml:space="preserve"> </w:t>
      </w:r>
      <w:r>
        <w:rPr>
          <w:rFonts w:ascii="Calibri Light" w:hAnsi="Calibri Light"/>
        </w:rPr>
        <w:t xml:space="preserve">Que en términos de los establecido en el </w:t>
      </w:r>
      <w:r>
        <w:rPr>
          <w:rFonts w:asciiTheme="majorHAnsi" w:hAnsiTheme="majorHAnsi" w:cstheme="majorHAnsi"/>
          <w:bCs/>
        </w:rPr>
        <w:t>a</w:t>
      </w:r>
      <w:r w:rsidRPr="007339BC">
        <w:rPr>
          <w:rFonts w:asciiTheme="majorHAnsi" w:hAnsiTheme="majorHAnsi" w:cstheme="majorHAnsi"/>
          <w:bCs/>
        </w:rPr>
        <w:t>rtículo 47</w:t>
      </w:r>
      <w:r>
        <w:rPr>
          <w:rFonts w:asciiTheme="majorHAnsi" w:hAnsiTheme="majorHAnsi" w:cstheme="majorHAnsi"/>
          <w:bCs/>
        </w:rPr>
        <w:t xml:space="preserve"> </w:t>
      </w:r>
      <w:r w:rsidRPr="00BF65FA">
        <w:rPr>
          <w:rFonts w:ascii="Calibri Light" w:hAnsi="Calibri Light"/>
        </w:rPr>
        <w:t>de la Ley de Transparencia y Acceso a la Información Pública del Estado de Yucatán</w:t>
      </w:r>
      <w:r>
        <w:rPr>
          <w:rFonts w:ascii="Calibri Light" w:hAnsi="Calibri Light"/>
        </w:rPr>
        <w:t>,</w:t>
      </w:r>
      <w:r>
        <w:rPr>
          <w:rFonts w:asciiTheme="majorHAnsi" w:hAnsiTheme="majorHAnsi" w:cstheme="majorHAnsi"/>
        </w:rPr>
        <w:t xml:space="preserve"> las </w:t>
      </w:r>
      <w:r>
        <w:rPr>
          <w:rFonts w:asciiTheme="majorHAnsi" w:hAnsiTheme="majorHAnsi" w:cstheme="majorHAnsi"/>
          <w:bCs/>
        </w:rPr>
        <w:t>o</w:t>
      </w:r>
      <w:r w:rsidRPr="007339BC">
        <w:rPr>
          <w:rFonts w:asciiTheme="majorHAnsi" w:hAnsiTheme="majorHAnsi" w:cstheme="majorHAnsi"/>
          <w:bCs/>
        </w:rPr>
        <w:t>bligaciones en materia de gobierno abierto</w:t>
      </w:r>
      <w:r>
        <w:rPr>
          <w:rFonts w:asciiTheme="majorHAnsi" w:hAnsiTheme="majorHAnsi" w:cstheme="majorHAnsi"/>
          <w:bCs/>
        </w:rPr>
        <w:t xml:space="preserve"> para los</w:t>
      </w:r>
      <w:r w:rsidRPr="007339BC">
        <w:rPr>
          <w:rFonts w:asciiTheme="majorHAnsi" w:hAnsiTheme="majorHAnsi" w:cstheme="majorHAnsi"/>
        </w:rPr>
        <w:t xml:space="preserve"> sujetos obligados en el ámbito estatal, </w:t>
      </w:r>
      <w:r>
        <w:rPr>
          <w:rFonts w:asciiTheme="majorHAnsi" w:hAnsiTheme="majorHAnsi" w:cstheme="majorHAnsi"/>
        </w:rPr>
        <w:t>son las siguientes</w:t>
      </w:r>
      <w:r w:rsidRPr="007339BC">
        <w:rPr>
          <w:rFonts w:asciiTheme="majorHAnsi" w:hAnsiTheme="majorHAnsi" w:cstheme="majorHAnsi"/>
        </w:rPr>
        <w:t>:</w:t>
      </w:r>
    </w:p>
    <w:p w:rsidR="00AB0451" w:rsidRPr="007339BC" w:rsidRDefault="00AB0451" w:rsidP="00AB0451">
      <w:pPr>
        <w:autoSpaceDE w:val="0"/>
        <w:autoSpaceDN w:val="0"/>
        <w:adjustRightInd w:val="0"/>
        <w:spacing w:after="0" w:line="240" w:lineRule="auto"/>
        <w:jc w:val="both"/>
        <w:rPr>
          <w:rFonts w:asciiTheme="majorHAnsi" w:hAnsiTheme="majorHAnsi" w:cstheme="majorHAnsi"/>
        </w:rPr>
      </w:pPr>
    </w:p>
    <w:p w:rsidR="00AB0451" w:rsidRPr="007339BC" w:rsidRDefault="00AB0451" w:rsidP="00AB0451">
      <w:pPr>
        <w:autoSpaceDE w:val="0"/>
        <w:autoSpaceDN w:val="0"/>
        <w:adjustRightInd w:val="0"/>
        <w:spacing w:after="0" w:line="240" w:lineRule="auto"/>
        <w:jc w:val="both"/>
        <w:rPr>
          <w:rFonts w:asciiTheme="majorHAnsi" w:hAnsiTheme="majorHAnsi" w:cstheme="majorHAnsi"/>
        </w:rPr>
      </w:pPr>
      <w:r w:rsidRPr="007339BC">
        <w:rPr>
          <w:rFonts w:asciiTheme="majorHAnsi" w:hAnsiTheme="majorHAnsi" w:cstheme="majorHAnsi"/>
        </w:rPr>
        <w:t>I. Establecer políticas internas para conducirse de forma transparente.</w:t>
      </w:r>
    </w:p>
    <w:p w:rsidR="00AB0451" w:rsidRPr="007339BC" w:rsidRDefault="00AB0451" w:rsidP="00AB0451">
      <w:pPr>
        <w:autoSpaceDE w:val="0"/>
        <w:autoSpaceDN w:val="0"/>
        <w:adjustRightInd w:val="0"/>
        <w:spacing w:after="0" w:line="240" w:lineRule="auto"/>
        <w:jc w:val="both"/>
        <w:rPr>
          <w:rFonts w:asciiTheme="majorHAnsi" w:hAnsiTheme="majorHAnsi" w:cstheme="majorHAnsi"/>
        </w:rPr>
      </w:pPr>
      <w:r w:rsidRPr="007339BC">
        <w:rPr>
          <w:rFonts w:asciiTheme="majorHAnsi" w:hAnsiTheme="majorHAnsi" w:cstheme="majorHAnsi"/>
        </w:rPr>
        <w:t>II. Generar las condiciones que permitan que permee la participación de ciudadanos y grupos de interés.</w:t>
      </w:r>
    </w:p>
    <w:p w:rsidR="00AB0451" w:rsidRPr="007339BC" w:rsidRDefault="00AB0451" w:rsidP="00AB0451">
      <w:pPr>
        <w:autoSpaceDE w:val="0"/>
        <w:autoSpaceDN w:val="0"/>
        <w:adjustRightInd w:val="0"/>
        <w:spacing w:after="0" w:line="240" w:lineRule="auto"/>
        <w:jc w:val="both"/>
        <w:rPr>
          <w:rFonts w:asciiTheme="majorHAnsi" w:hAnsiTheme="majorHAnsi" w:cstheme="majorHAnsi"/>
        </w:rPr>
      </w:pPr>
      <w:r w:rsidRPr="007339BC">
        <w:rPr>
          <w:rFonts w:asciiTheme="majorHAnsi" w:hAnsiTheme="majorHAnsi" w:cstheme="majorHAnsi"/>
        </w:rPr>
        <w:t>III. Crear mecanismos para rendir cuentas de sus acciones.</w:t>
      </w:r>
    </w:p>
    <w:p w:rsidR="00AB0451" w:rsidRPr="007339BC" w:rsidRDefault="00AB0451" w:rsidP="00AB0451">
      <w:pPr>
        <w:autoSpaceDE w:val="0"/>
        <w:autoSpaceDN w:val="0"/>
        <w:adjustRightInd w:val="0"/>
        <w:spacing w:after="0" w:line="240" w:lineRule="auto"/>
        <w:jc w:val="both"/>
        <w:rPr>
          <w:rFonts w:asciiTheme="majorHAnsi" w:hAnsiTheme="majorHAnsi" w:cstheme="majorHAnsi"/>
        </w:rPr>
      </w:pPr>
      <w:r w:rsidRPr="007339BC">
        <w:rPr>
          <w:rFonts w:asciiTheme="majorHAnsi" w:hAnsiTheme="majorHAnsi" w:cstheme="majorHAnsi"/>
        </w:rPr>
        <w:t>IV. Promover la eficacia tanto en la organización de su trabajo como en su propio desempeño.</w:t>
      </w:r>
    </w:p>
    <w:p w:rsidR="00AB0451" w:rsidRDefault="00AB0451" w:rsidP="00AB0451">
      <w:pPr>
        <w:spacing w:after="0" w:line="240" w:lineRule="auto"/>
        <w:jc w:val="both"/>
        <w:rPr>
          <w:rFonts w:ascii="Calibri Light" w:hAnsi="Calibri Light"/>
        </w:rPr>
      </w:pPr>
    </w:p>
    <w:p w:rsidR="00AB0451" w:rsidRDefault="00AB0451" w:rsidP="00AB0451">
      <w:pPr>
        <w:spacing w:after="0" w:line="240" w:lineRule="auto"/>
        <w:jc w:val="both"/>
        <w:rPr>
          <w:rFonts w:ascii="Calibri Light" w:hAnsi="Calibri Light"/>
        </w:rPr>
      </w:pPr>
      <w:r w:rsidRPr="00550412">
        <w:rPr>
          <w:rFonts w:ascii="Calibri Light" w:hAnsi="Calibri Light"/>
        </w:rPr>
        <w:t>Del análisis realizado a lo anteriormente expuesto y de conformidad a lo establecido en el artículo 34 del Reglamento Interior de este Órgano Garante, el Pleno del Instituto Estatal de Transparencia, Acceso a la Información Pública y Protección de Datos Personales, emite el siguiente:</w:t>
      </w:r>
    </w:p>
    <w:p w:rsidR="00AB0451" w:rsidRDefault="00AB0451" w:rsidP="00AB0451">
      <w:pPr>
        <w:spacing w:after="0" w:line="240" w:lineRule="auto"/>
        <w:jc w:val="both"/>
        <w:rPr>
          <w:rFonts w:ascii="Calibri Light" w:hAnsi="Calibri Light"/>
          <w:sz w:val="16"/>
          <w:szCs w:val="16"/>
        </w:rPr>
      </w:pPr>
    </w:p>
    <w:p w:rsidR="00AB0451" w:rsidRDefault="00AB0451" w:rsidP="00AB0451">
      <w:pPr>
        <w:spacing w:after="0" w:line="240" w:lineRule="auto"/>
        <w:jc w:val="center"/>
        <w:rPr>
          <w:rFonts w:ascii="Calibri Light" w:hAnsi="Calibri Light"/>
          <w:b/>
          <w:spacing w:val="20"/>
        </w:rPr>
      </w:pPr>
      <w:r w:rsidRPr="00935F7F">
        <w:rPr>
          <w:rFonts w:ascii="Calibri Light" w:hAnsi="Calibri Light"/>
          <w:b/>
          <w:spacing w:val="20"/>
        </w:rPr>
        <w:t>ACUERDO</w:t>
      </w:r>
    </w:p>
    <w:p w:rsidR="00AB0451" w:rsidRDefault="00AB0451" w:rsidP="00AB0451">
      <w:pPr>
        <w:spacing w:after="0" w:line="240" w:lineRule="auto"/>
        <w:rPr>
          <w:rFonts w:ascii="Calibri Light" w:hAnsi="Calibri Light"/>
          <w:b/>
          <w:spacing w:val="20"/>
        </w:rPr>
      </w:pPr>
    </w:p>
    <w:p w:rsidR="00AB0451" w:rsidRPr="00056710" w:rsidRDefault="00AB0451" w:rsidP="00AB0451">
      <w:pPr>
        <w:spacing w:after="0" w:line="240" w:lineRule="auto"/>
        <w:jc w:val="center"/>
        <w:rPr>
          <w:rFonts w:ascii="Calibri Light" w:hAnsi="Calibri Light"/>
          <w:b/>
          <w:spacing w:val="20"/>
        </w:rPr>
      </w:pPr>
    </w:p>
    <w:p w:rsidR="00AB0451" w:rsidRPr="004E0C5D" w:rsidRDefault="00AB0451" w:rsidP="00AB0451">
      <w:pPr>
        <w:spacing w:after="0" w:line="240" w:lineRule="auto"/>
        <w:jc w:val="both"/>
        <w:rPr>
          <w:rFonts w:asciiTheme="majorHAnsi" w:hAnsiTheme="majorHAnsi" w:cstheme="majorHAnsi"/>
        </w:rPr>
      </w:pPr>
      <w:r w:rsidRPr="006715CF">
        <w:rPr>
          <w:rFonts w:asciiTheme="majorHAnsi" w:hAnsiTheme="majorHAnsi" w:cstheme="majorHAnsi"/>
          <w:b/>
        </w:rPr>
        <w:t>PRIMERO.-</w:t>
      </w:r>
      <w:r w:rsidRPr="006715CF">
        <w:rPr>
          <w:rFonts w:asciiTheme="majorHAnsi" w:hAnsiTheme="majorHAnsi" w:cstheme="majorHAnsi"/>
        </w:rPr>
        <w:t xml:space="preserve"> Se autoriza la emisión</w:t>
      </w:r>
      <w:bookmarkStart w:id="0" w:name="_GoBack"/>
      <w:bookmarkEnd w:id="0"/>
      <w:r w:rsidRPr="006715CF">
        <w:rPr>
          <w:rFonts w:asciiTheme="majorHAnsi" w:hAnsiTheme="majorHAnsi" w:cstheme="majorHAnsi"/>
        </w:rPr>
        <w:t xml:space="preserve"> de una convocatoria para promover ejercicios de Gobierno Abierto en el Estado de Yucatán, en el marco de la implementación de un gobierno abierto y de acuerdo con La Ley General de Transparencia y Acceso a la Información Pública artículo 59 y la Ley</w:t>
      </w:r>
      <w:r>
        <w:rPr>
          <w:rFonts w:asciiTheme="majorHAnsi" w:hAnsiTheme="majorHAnsi" w:cstheme="majorHAnsi"/>
        </w:rPr>
        <w:t xml:space="preserve"> </w:t>
      </w:r>
      <w:r w:rsidRPr="006715CF">
        <w:rPr>
          <w:rFonts w:asciiTheme="majorHAnsi" w:hAnsiTheme="majorHAnsi" w:cstheme="majorHAnsi"/>
        </w:rPr>
        <w:t>de Transparencia y Acceso a la Información Pública del Estado de Yucatán, artículos 46, 47 y 48.</w:t>
      </w:r>
      <w:r>
        <w:rPr>
          <w:rFonts w:asciiTheme="majorHAnsi" w:hAnsiTheme="majorHAnsi" w:cstheme="majorHAnsi"/>
        </w:rPr>
        <w:t xml:space="preserve"> (Anexo único)</w:t>
      </w:r>
    </w:p>
    <w:p w:rsidR="00AB0451" w:rsidRPr="00C37BFD" w:rsidRDefault="00AB0451" w:rsidP="00AB0451">
      <w:pPr>
        <w:autoSpaceDE w:val="0"/>
        <w:autoSpaceDN w:val="0"/>
        <w:adjustRightInd w:val="0"/>
        <w:spacing w:after="0" w:line="240" w:lineRule="auto"/>
        <w:jc w:val="both"/>
        <w:rPr>
          <w:rFonts w:ascii="Calibri Light" w:hAnsi="Calibri Light"/>
          <w:color w:val="FF0000"/>
        </w:rPr>
      </w:pPr>
    </w:p>
    <w:p w:rsidR="00AB0451" w:rsidRDefault="00AB0451" w:rsidP="00AB0451">
      <w:pPr>
        <w:spacing w:after="0" w:line="240" w:lineRule="auto"/>
        <w:jc w:val="both"/>
        <w:rPr>
          <w:rFonts w:asciiTheme="majorHAnsi" w:hAnsiTheme="majorHAnsi" w:cstheme="majorHAnsi"/>
        </w:rPr>
      </w:pPr>
      <w:r w:rsidRPr="00935F7F">
        <w:rPr>
          <w:rFonts w:ascii="Calibri Light" w:hAnsi="Calibri Light"/>
          <w:b/>
        </w:rPr>
        <w:t xml:space="preserve">SEGUNDO.- </w:t>
      </w:r>
      <w:r w:rsidRPr="006715CF">
        <w:rPr>
          <w:rFonts w:asciiTheme="majorHAnsi" w:hAnsiTheme="majorHAnsi" w:cstheme="majorHAnsi"/>
        </w:rPr>
        <w:t>Se instruye al</w:t>
      </w:r>
      <w:r>
        <w:rPr>
          <w:rFonts w:asciiTheme="majorHAnsi" w:hAnsiTheme="majorHAnsi" w:cstheme="majorHAnsi"/>
        </w:rPr>
        <w:t xml:space="preserve"> Titular de la</w:t>
      </w:r>
      <w:r w:rsidRPr="006715CF">
        <w:rPr>
          <w:rFonts w:asciiTheme="majorHAnsi" w:hAnsiTheme="majorHAnsi" w:cstheme="majorHAnsi"/>
        </w:rPr>
        <w:t xml:space="preserve"> </w:t>
      </w:r>
      <w:r w:rsidRPr="006715CF">
        <w:rPr>
          <w:rFonts w:asciiTheme="majorHAnsi" w:hAnsiTheme="majorHAnsi" w:cstheme="majorHAnsi"/>
          <w:bCs/>
        </w:rPr>
        <w:t xml:space="preserve">Dirección de Capacitación, Cultura de la Transparencia y Estadísticas para que en el cumplimiento de lo establecido en el artículo 58 fracción XXI se sirva en </w:t>
      </w:r>
      <w:r>
        <w:rPr>
          <w:rFonts w:asciiTheme="majorHAnsi" w:hAnsiTheme="majorHAnsi" w:cstheme="majorHAnsi"/>
          <w:bCs/>
        </w:rPr>
        <w:t>c</w:t>
      </w:r>
      <w:r w:rsidRPr="006715CF">
        <w:rPr>
          <w:rFonts w:asciiTheme="majorHAnsi" w:hAnsiTheme="majorHAnsi" w:cstheme="majorHAnsi"/>
        </w:rPr>
        <w:t>oordinar, gestionar y promover entre los sujetos obligados y representantes</w:t>
      </w:r>
      <w:r w:rsidRPr="006715CF">
        <w:rPr>
          <w:rFonts w:asciiTheme="majorHAnsi" w:hAnsiTheme="majorHAnsi" w:cstheme="majorHAnsi"/>
          <w:bCs/>
        </w:rPr>
        <w:t xml:space="preserve"> </w:t>
      </w:r>
      <w:r w:rsidRPr="006715CF">
        <w:rPr>
          <w:rFonts w:asciiTheme="majorHAnsi" w:hAnsiTheme="majorHAnsi" w:cstheme="majorHAnsi"/>
        </w:rPr>
        <w:t>de la sociedad civil, la convocatoria señalada</w:t>
      </w:r>
      <w:r>
        <w:rPr>
          <w:rFonts w:asciiTheme="majorHAnsi" w:hAnsiTheme="majorHAnsi" w:cstheme="majorHAnsi"/>
        </w:rPr>
        <w:t xml:space="preserve"> en el punto de acuerdo PRIMERO del presente</w:t>
      </w:r>
      <w:r w:rsidRPr="006715CF">
        <w:rPr>
          <w:rFonts w:asciiTheme="majorHAnsi" w:hAnsiTheme="majorHAnsi" w:cstheme="majorHAnsi"/>
        </w:rPr>
        <w:t>.</w:t>
      </w:r>
    </w:p>
    <w:p w:rsidR="00AB0451" w:rsidRPr="00C37BFD" w:rsidRDefault="00AB0451" w:rsidP="00AB0451">
      <w:pPr>
        <w:spacing w:after="0" w:line="240" w:lineRule="auto"/>
        <w:jc w:val="both"/>
        <w:rPr>
          <w:rFonts w:ascii="Calibri Light" w:hAnsi="Calibri Light"/>
          <w:color w:val="FF0000"/>
        </w:rPr>
      </w:pPr>
    </w:p>
    <w:p w:rsidR="00AB0451" w:rsidRPr="00550412" w:rsidRDefault="00AB0451" w:rsidP="00AB0451">
      <w:pPr>
        <w:spacing w:after="0" w:line="240" w:lineRule="auto"/>
        <w:jc w:val="both"/>
        <w:rPr>
          <w:rFonts w:asciiTheme="majorHAnsi" w:hAnsiTheme="majorHAnsi" w:cstheme="majorHAnsi"/>
        </w:rPr>
      </w:pPr>
      <w:bookmarkStart w:id="1" w:name="_Hlk1721312"/>
      <w:r>
        <w:rPr>
          <w:rFonts w:ascii="Calibri Light" w:hAnsi="Calibri Light"/>
          <w:b/>
        </w:rPr>
        <w:t xml:space="preserve">TERCERO.- </w:t>
      </w:r>
      <w:r w:rsidRPr="00550412">
        <w:rPr>
          <w:rFonts w:asciiTheme="majorHAnsi" w:hAnsiTheme="majorHAnsi" w:cstheme="majorHAnsi"/>
        </w:rPr>
        <w:t xml:space="preserve">Se instruye a la Coordinadora de Apoyo Plenario para que notifique al Titular de la </w:t>
      </w:r>
      <w:r w:rsidRPr="00550412">
        <w:rPr>
          <w:rFonts w:asciiTheme="majorHAnsi" w:hAnsiTheme="majorHAnsi" w:cstheme="majorHAnsi"/>
          <w:bCs/>
        </w:rPr>
        <w:t>Dirección de Capacitación, Cultura de la Transparencia y Estadísticas lo autorizado en el presente acuerdo.</w:t>
      </w:r>
    </w:p>
    <w:p w:rsidR="00AB0451" w:rsidRPr="00550412" w:rsidRDefault="00AB0451" w:rsidP="00AB0451">
      <w:pPr>
        <w:spacing w:after="0" w:line="240" w:lineRule="auto"/>
        <w:jc w:val="both"/>
        <w:rPr>
          <w:rFonts w:ascii="Calibri Light" w:hAnsi="Calibri Light"/>
          <w:b/>
        </w:rPr>
      </w:pPr>
    </w:p>
    <w:p w:rsidR="00AB0451" w:rsidRPr="00550412" w:rsidRDefault="00AB0451" w:rsidP="00AB0451">
      <w:pPr>
        <w:spacing w:after="0" w:line="240" w:lineRule="auto"/>
        <w:jc w:val="both"/>
        <w:rPr>
          <w:rFonts w:ascii="Calibri Light" w:hAnsi="Calibri Light"/>
          <w:b/>
        </w:rPr>
      </w:pPr>
      <w:r w:rsidRPr="00550412">
        <w:rPr>
          <w:rFonts w:ascii="Calibri Light" w:hAnsi="Calibri Light"/>
          <w:b/>
        </w:rPr>
        <w:t xml:space="preserve">CUARTO- </w:t>
      </w:r>
      <w:r w:rsidRPr="00550412">
        <w:rPr>
          <w:rFonts w:ascii="Calibri Light" w:eastAsia="Arial" w:hAnsi="Calibri Light" w:cs="Calibri Light"/>
        </w:rPr>
        <w:t>Publíquese</w:t>
      </w:r>
      <w:r w:rsidRPr="00F31CD7">
        <w:rPr>
          <w:rFonts w:ascii="Calibri Light" w:eastAsia="Arial" w:hAnsi="Calibri Light" w:cs="Calibri Light"/>
        </w:rPr>
        <w:t xml:space="preserve"> el presente acuerdo en la Página de Internet Oficial del Instituto Estatal de Transparencia, Acceso a la Información Pública y Protección de Datos Personales</w:t>
      </w:r>
      <w:r w:rsidRPr="005711E7">
        <w:rPr>
          <w:rFonts w:ascii="Calibri Light" w:eastAsia="Arial" w:hAnsi="Calibri Light" w:cs="Calibri Light"/>
        </w:rPr>
        <w:t>.</w:t>
      </w:r>
    </w:p>
    <w:p w:rsidR="00AB0451" w:rsidRPr="004E42C3" w:rsidRDefault="00AB0451" w:rsidP="00AB0451">
      <w:pPr>
        <w:spacing w:after="0" w:line="240" w:lineRule="auto"/>
        <w:jc w:val="both"/>
        <w:rPr>
          <w:rFonts w:ascii="Calibri Light" w:eastAsia="Arial" w:hAnsi="Calibri Light" w:cs="Calibri Light"/>
        </w:rPr>
      </w:pPr>
    </w:p>
    <w:p w:rsidR="00AB0451" w:rsidRDefault="00AB0451" w:rsidP="00AB0451">
      <w:pPr>
        <w:spacing w:after="0" w:line="240" w:lineRule="auto"/>
        <w:jc w:val="both"/>
        <w:rPr>
          <w:rFonts w:ascii="Calibri Light" w:hAnsi="Calibri Light"/>
        </w:rPr>
      </w:pPr>
      <w:r w:rsidRPr="00F31CD7">
        <w:rPr>
          <w:rFonts w:ascii="Calibri Light" w:hAnsi="Calibri Light"/>
        </w:rPr>
        <w:t xml:space="preserve">Así lo acordó y firma para debida constancia, </w:t>
      </w:r>
      <w:r>
        <w:rPr>
          <w:rFonts w:ascii="Calibri Light" w:hAnsi="Calibri Light"/>
        </w:rPr>
        <w:t>el</w:t>
      </w:r>
      <w:r w:rsidRPr="00F31CD7">
        <w:rPr>
          <w:rFonts w:ascii="Calibri Light" w:hAnsi="Calibri Light"/>
        </w:rPr>
        <w:t xml:space="preserve"> Pleno del Instituto del Estatal de Transparencia, Acceso a la Información Pública y Protección de Datos Personales:</w:t>
      </w:r>
    </w:p>
    <w:p w:rsidR="00AB0451" w:rsidRDefault="00AB0451" w:rsidP="00AB0451">
      <w:pPr>
        <w:spacing w:after="0" w:line="240" w:lineRule="auto"/>
        <w:jc w:val="both"/>
        <w:rPr>
          <w:rFonts w:ascii="Calibri Light" w:hAnsi="Calibri Light"/>
        </w:rPr>
      </w:pPr>
    </w:p>
    <w:p w:rsidR="00AB0451" w:rsidRPr="00F31CD7" w:rsidRDefault="00AB0451" w:rsidP="00AB0451">
      <w:pPr>
        <w:spacing w:after="0" w:line="240" w:lineRule="auto"/>
        <w:jc w:val="both"/>
        <w:rPr>
          <w:rFonts w:ascii="Calibri Light" w:hAnsi="Calibri Light"/>
        </w:rPr>
      </w:pPr>
    </w:p>
    <w:bookmarkEnd w:id="1"/>
    <w:p w:rsidR="00AB0451" w:rsidRDefault="00AB0451" w:rsidP="00AB0451">
      <w:pPr>
        <w:spacing w:after="0" w:line="240" w:lineRule="auto"/>
        <w:jc w:val="both"/>
        <w:rPr>
          <w:rFonts w:ascii="Calibri Light" w:hAnsi="Calibri Light"/>
        </w:rPr>
      </w:pPr>
    </w:p>
    <w:tbl>
      <w:tblPr>
        <w:tblpPr w:leftFromText="141" w:rightFromText="141" w:vertAnchor="text" w:tblpY="135"/>
        <w:tblW w:w="8918" w:type="dxa"/>
        <w:tblLook w:val="04A0" w:firstRow="1" w:lastRow="0" w:firstColumn="1" w:lastColumn="0" w:noHBand="0" w:noVBand="1"/>
      </w:tblPr>
      <w:tblGrid>
        <w:gridCol w:w="4459"/>
        <w:gridCol w:w="4459"/>
      </w:tblGrid>
      <w:tr w:rsidR="00AB0451" w:rsidRPr="00E72D79" w:rsidTr="00FD2EA6">
        <w:trPr>
          <w:trHeight w:val="1484"/>
        </w:trPr>
        <w:tc>
          <w:tcPr>
            <w:tcW w:w="8918" w:type="dxa"/>
            <w:gridSpan w:val="2"/>
          </w:tcPr>
          <w:p w:rsidR="00AB0451" w:rsidRPr="00E72D79" w:rsidRDefault="00AB0451" w:rsidP="00FD2EA6">
            <w:pPr>
              <w:spacing w:after="0" w:line="240" w:lineRule="auto"/>
              <w:rPr>
                <w:rFonts w:cs="Arial"/>
                <w:b/>
                <w:bCs/>
                <w:sz w:val="20"/>
                <w:szCs w:val="20"/>
              </w:rPr>
            </w:pPr>
          </w:p>
          <w:p w:rsidR="00AB0451" w:rsidRDefault="00AB0451" w:rsidP="00FD2EA6">
            <w:pPr>
              <w:spacing w:after="0" w:line="240" w:lineRule="auto"/>
              <w:jc w:val="center"/>
              <w:rPr>
                <w:rFonts w:cs="Arial"/>
                <w:b/>
                <w:bCs/>
                <w:sz w:val="20"/>
                <w:szCs w:val="20"/>
              </w:rPr>
            </w:pPr>
          </w:p>
          <w:p w:rsidR="00AB0451" w:rsidRPr="00E72D79" w:rsidRDefault="006C1716" w:rsidP="00FD2EA6">
            <w:pPr>
              <w:spacing w:after="0" w:line="240" w:lineRule="auto"/>
              <w:jc w:val="center"/>
              <w:rPr>
                <w:rFonts w:cs="Arial"/>
                <w:b/>
                <w:bCs/>
                <w:sz w:val="20"/>
                <w:szCs w:val="20"/>
              </w:rPr>
            </w:pPr>
            <w:r>
              <w:rPr>
                <w:rFonts w:cs="Arial"/>
                <w:b/>
                <w:bCs/>
                <w:sz w:val="20"/>
                <w:szCs w:val="20"/>
              </w:rPr>
              <w:t>(RÚBRICA)</w:t>
            </w:r>
          </w:p>
          <w:p w:rsidR="00AB0451" w:rsidRPr="00123948" w:rsidRDefault="00AB0451" w:rsidP="00FD2EA6">
            <w:pPr>
              <w:spacing w:after="0" w:line="240" w:lineRule="auto"/>
              <w:jc w:val="center"/>
              <w:rPr>
                <w:rFonts w:cs="Arial"/>
                <w:b/>
                <w:bCs/>
                <w:sz w:val="10"/>
                <w:szCs w:val="10"/>
              </w:rPr>
            </w:pPr>
          </w:p>
          <w:p w:rsidR="00AB0451" w:rsidRPr="00E72D79" w:rsidRDefault="00AB0451" w:rsidP="00FD2EA6">
            <w:pPr>
              <w:spacing w:after="0" w:line="240" w:lineRule="auto"/>
              <w:jc w:val="center"/>
              <w:rPr>
                <w:rFonts w:cs="Arial"/>
                <w:b/>
                <w:bCs/>
                <w:sz w:val="20"/>
                <w:szCs w:val="20"/>
              </w:rPr>
            </w:pPr>
            <w:r w:rsidRPr="00E72D79">
              <w:rPr>
                <w:rFonts w:cs="Arial"/>
                <w:b/>
                <w:bCs/>
                <w:sz w:val="20"/>
                <w:szCs w:val="20"/>
              </w:rPr>
              <w:t>M.D. ALDRIN MARTÍN BRICEÑO CONRADO</w:t>
            </w:r>
          </w:p>
          <w:p w:rsidR="00AB0451" w:rsidRPr="00E72D79" w:rsidRDefault="00AB0451" w:rsidP="00FD2EA6">
            <w:pPr>
              <w:spacing w:after="0" w:line="240" w:lineRule="auto"/>
              <w:jc w:val="center"/>
              <w:rPr>
                <w:rFonts w:cs="Arial"/>
                <w:b/>
                <w:sz w:val="20"/>
                <w:szCs w:val="20"/>
                <w:lang w:val="es-ES"/>
              </w:rPr>
            </w:pPr>
            <w:r w:rsidRPr="00E72D79">
              <w:rPr>
                <w:rFonts w:cs="Arial"/>
                <w:b/>
                <w:bCs/>
                <w:sz w:val="20"/>
                <w:szCs w:val="20"/>
              </w:rPr>
              <w:t>COMISIONADO PRESIDENTE</w:t>
            </w:r>
          </w:p>
        </w:tc>
      </w:tr>
      <w:tr w:rsidR="00AB0451" w:rsidRPr="00E72D79" w:rsidTr="00FD2EA6">
        <w:trPr>
          <w:trHeight w:val="2012"/>
        </w:trPr>
        <w:tc>
          <w:tcPr>
            <w:tcW w:w="4459" w:type="dxa"/>
          </w:tcPr>
          <w:p w:rsidR="00AB0451" w:rsidRPr="00E72D79" w:rsidRDefault="00AB0451" w:rsidP="00FD2EA6">
            <w:pPr>
              <w:spacing w:after="0" w:line="240" w:lineRule="auto"/>
              <w:jc w:val="center"/>
              <w:rPr>
                <w:rFonts w:cs="Arial"/>
                <w:b/>
                <w:bCs/>
                <w:sz w:val="20"/>
                <w:szCs w:val="20"/>
              </w:rPr>
            </w:pPr>
          </w:p>
          <w:p w:rsidR="00AB0451" w:rsidRPr="00E72D79" w:rsidRDefault="00AB0451" w:rsidP="00FD2EA6">
            <w:pPr>
              <w:spacing w:after="0" w:line="240" w:lineRule="auto"/>
              <w:jc w:val="center"/>
              <w:rPr>
                <w:rFonts w:cs="Arial"/>
                <w:b/>
                <w:bCs/>
                <w:sz w:val="20"/>
                <w:szCs w:val="20"/>
              </w:rPr>
            </w:pPr>
          </w:p>
          <w:p w:rsidR="00AB0451" w:rsidRDefault="00AB0451" w:rsidP="00FD2EA6">
            <w:pPr>
              <w:spacing w:after="0" w:line="240" w:lineRule="auto"/>
              <w:jc w:val="center"/>
              <w:rPr>
                <w:rFonts w:cs="Arial"/>
                <w:b/>
                <w:bCs/>
                <w:sz w:val="20"/>
                <w:szCs w:val="20"/>
              </w:rPr>
            </w:pPr>
          </w:p>
          <w:p w:rsidR="00AB0451" w:rsidRPr="00E72D79" w:rsidRDefault="00AB0451" w:rsidP="00FD2EA6">
            <w:pPr>
              <w:spacing w:after="0" w:line="240" w:lineRule="auto"/>
              <w:jc w:val="center"/>
              <w:rPr>
                <w:rFonts w:cs="Arial"/>
                <w:b/>
                <w:bCs/>
                <w:sz w:val="20"/>
                <w:szCs w:val="20"/>
              </w:rPr>
            </w:pPr>
          </w:p>
          <w:p w:rsidR="006C1716" w:rsidRPr="00E72D79" w:rsidRDefault="006C1716" w:rsidP="006C1716">
            <w:pPr>
              <w:spacing w:after="0" w:line="240" w:lineRule="auto"/>
              <w:jc w:val="center"/>
              <w:rPr>
                <w:rFonts w:cs="Arial"/>
                <w:b/>
                <w:bCs/>
                <w:sz w:val="20"/>
                <w:szCs w:val="20"/>
              </w:rPr>
            </w:pPr>
            <w:r>
              <w:rPr>
                <w:rFonts w:cs="Arial"/>
                <w:b/>
                <w:bCs/>
                <w:sz w:val="20"/>
                <w:szCs w:val="20"/>
              </w:rPr>
              <w:t>(RÚBRICA)</w:t>
            </w:r>
          </w:p>
          <w:p w:rsidR="00AB0451" w:rsidRPr="00123948" w:rsidRDefault="00AB0451" w:rsidP="00FD2EA6">
            <w:pPr>
              <w:spacing w:after="0" w:line="240" w:lineRule="auto"/>
              <w:jc w:val="center"/>
              <w:rPr>
                <w:rFonts w:cs="Arial"/>
                <w:b/>
                <w:bCs/>
                <w:sz w:val="10"/>
                <w:szCs w:val="10"/>
              </w:rPr>
            </w:pPr>
          </w:p>
          <w:p w:rsidR="00AB0451" w:rsidRPr="00E72D79" w:rsidRDefault="00AB0451" w:rsidP="00FD2EA6">
            <w:pPr>
              <w:spacing w:after="0" w:line="240" w:lineRule="auto"/>
              <w:jc w:val="center"/>
              <w:rPr>
                <w:rFonts w:cs="Arial"/>
                <w:b/>
                <w:sz w:val="20"/>
                <w:szCs w:val="20"/>
              </w:rPr>
            </w:pPr>
            <w:r w:rsidRPr="00E72D79">
              <w:rPr>
                <w:rFonts w:cs="Arial"/>
                <w:b/>
                <w:bCs/>
                <w:sz w:val="20"/>
                <w:szCs w:val="20"/>
              </w:rPr>
              <w:t>LICDA. MARÍA EUGENIA SANSORES RUZ</w:t>
            </w:r>
          </w:p>
          <w:p w:rsidR="00AB0451" w:rsidRPr="00E72D79" w:rsidRDefault="00AB0451" w:rsidP="00FD2EA6">
            <w:pPr>
              <w:spacing w:after="0" w:line="240" w:lineRule="auto"/>
              <w:jc w:val="center"/>
              <w:rPr>
                <w:rFonts w:cs="Arial"/>
                <w:b/>
                <w:sz w:val="20"/>
                <w:szCs w:val="20"/>
                <w:lang w:val="es-ES"/>
              </w:rPr>
            </w:pPr>
            <w:r w:rsidRPr="00E72D79">
              <w:rPr>
                <w:rFonts w:cs="Arial"/>
                <w:b/>
                <w:sz w:val="20"/>
                <w:szCs w:val="20"/>
              </w:rPr>
              <w:t xml:space="preserve">COMISIONADA </w:t>
            </w:r>
          </w:p>
        </w:tc>
        <w:tc>
          <w:tcPr>
            <w:tcW w:w="4459" w:type="dxa"/>
          </w:tcPr>
          <w:p w:rsidR="00AB0451" w:rsidRPr="00E72D79" w:rsidRDefault="00AB0451" w:rsidP="00FD2EA6">
            <w:pPr>
              <w:spacing w:after="0" w:line="240" w:lineRule="auto"/>
              <w:jc w:val="center"/>
              <w:rPr>
                <w:rFonts w:cs="Arial"/>
                <w:b/>
                <w:bCs/>
                <w:sz w:val="20"/>
                <w:szCs w:val="20"/>
                <w:lang w:val="es-ES"/>
              </w:rPr>
            </w:pPr>
          </w:p>
          <w:p w:rsidR="00AB0451" w:rsidRPr="00E72D79" w:rsidRDefault="00AB0451" w:rsidP="00FD2EA6">
            <w:pPr>
              <w:spacing w:after="0" w:line="240" w:lineRule="auto"/>
              <w:jc w:val="center"/>
              <w:rPr>
                <w:rFonts w:cs="Arial"/>
                <w:b/>
                <w:bCs/>
                <w:sz w:val="20"/>
                <w:szCs w:val="20"/>
              </w:rPr>
            </w:pPr>
          </w:p>
          <w:p w:rsidR="00AB0451" w:rsidRDefault="00AB0451" w:rsidP="00FD2EA6">
            <w:pPr>
              <w:spacing w:after="0" w:line="240" w:lineRule="auto"/>
              <w:jc w:val="center"/>
              <w:rPr>
                <w:rFonts w:cs="Arial"/>
                <w:b/>
                <w:bCs/>
                <w:sz w:val="20"/>
                <w:szCs w:val="20"/>
              </w:rPr>
            </w:pPr>
          </w:p>
          <w:p w:rsidR="00AB0451" w:rsidRDefault="00AB0451" w:rsidP="00FD2EA6">
            <w:pPr>
              <w:spacing w:after="0" w:line="240" w:lineRule="auto"/>
              <w:jc w:val="center"/>
              <w:rPr>
                <w:rFonts w:cs="Arial"/>
                <w:b/>
                <w:bCs/>
                <w:sz w:val="20"/>
                <w:szCs w:val="20"/>
              </w:rPr>
            </w:pPr>
          </w:p>
          <w:p w:rsidR="006C1716" w:rsidRPr="00E72D79" w:rsidRDefault="006C1716" w:rsidP="006C1716">
            <w:pPr>
              <w:spacing w:after="0" w:line="240" w:lineRule="auto"/>
              <w:jc w:val="center"/>
              <w:rPr>
                <w:rFonts w:cs="Arial"/>
                <w:b/>
                <w:bCs/>
                <w:sz w:val="20"/>
                <w:szCs w:val="20"/>
              </w:rPr>
            </w:pPr>
            <w:r>
              <w:rPr>
                <w:rFonts w:cs="Arial"/>
                <w:b/>
                <w:bCs/>
                <w:sz w:val="20"/>
                <w:szCs w:val="20"/>
              </w:rPr>
              <w:t>(RÚBRICA)</w:t>
            </w:r>
          </w:p>
          <w:p w:rsidR="00AB0451" w:rsidRPr="00123948" w:rsidRDefault="00AB0451" w:rsidP="00FD2EA6">
            <w:pPr>
              <w:spacing w:after="0" w:line="240" w:lineRule="auto"/>
              <w:jc w:val="center"/>
              <w:rPr>
                <w:rFonts w:cs="Arial"/>
                <w:b/>
                <w:bCs/>
                <w:sz w:val="10"/>
                <w:szCs w:val="10"/>
              </w:rPr>
            </w:pPr>
          </w:p>
          <w:p w:rsidR="00AB0451" w:rsidRPr="00E72D79" w:rsidRDefault="00AB0451" w:rsidP="00FD2EA6">
            <w:pPr>
              <w:spacing w:after="0" w:line="240" w:lineRule="auto"/>
              <w:jc w:val="center"/>
              <w:rPr>
                <w:rFonts w:cs="Arial"/>
                <w:b/>
                <w:sz w:val="20"/>
                <w:szCs w:val="20"/>
              </w:rPr>
            </w:pPr>
            <w:r w:rsidRPr="00E72D79">
              <w:rPr>
                <w:rFonts w:cs="Arial"/>
                <w:b/>
                <w:sz w:val="20"/>
                <w:szCs w:val="20"/>
              </w:rPr>
              <w:t>DR. CARLOS FERNANDO PAVÓN DURÁN</w:t>
            </w:r>
          </w:p>
          <w:p w:rsidR="00AB0451" w:rsidRPr="00E72D79" w:rsidRDefault="00AB0451" w:rsidP="00FD2EA6">
            <w:pPr>
              <w:spacing w:after="0" w:line="240" w:lineRule="auto"/>
              <w:jc w:val="center"/>
              <w:rPr>
                <w:rFonts w:cs="Arial"/>
                <w:b/>
                <w:sz w:val="20"/>
                <w:szCs w:val="20"/>
                <w:lang w:val="es-ES"/>
              </w:rPr>
            </w:pPr>
            <w:r w:rsidRPr="00E72D79">
              <w:rPr>
                <w:rFonts w:cs="Arial"/>
                <w:b/>
                <w:bCs/>
                <w:sz w:val="20"/>
                <w:szCs w:val="20"/>
              </w:rPr>
              <w:t>COMISIONADO</w:t>
            </w:r>
          </w:p>
        </w:tc>
      </w:tr>
    </w:tbl>
    <w:p w:rsidR="00AB0451" w:rsidRDefault="00AB0451" w:rsidP="00AB0451">
      <w:pPr>
        <w:spacing w:after="0" w:line="240" w:lineRule="auto"/>
        <w:rPr>
          <w:sz w:val="28"/>
          <w:szCs w:val="28"/>
        </w:rPr>
      </w:pPr>
    </w:p>
    <w:p w:rsidR="002C3C4A" w:rsidRDefault="002C3C4A"/>
    <w:p w:rsidR="006C1716" w:rsidRDefault="006C1716"/>
    <w:p w:rsidR="006C1716" w:rsidRDefault="006C1716"/>
    <w:p w:rsidR="006C1716" w:rsidRDefault="006C1716"/>
    <w:p w:rsidR="006C1716" w:rsidRDefault="006C1716"/>
    <w:p w:rsidR="006C1716" w:rsidRDefault="006C1716" w:rsidP="006C1716">
      <w:r>
        <w:rPr>
          <w:noProof/>
          <w:lang w:eastAsia="zh-TW"/>
        </w:rPr>
        <mc:AlternateContent>
          <mc:Choice Requires="wps">
            <w:drawing>
              <wp:anchor distT="0" distB="0" distL="114300" distR="114300" simplePos="0" relativeHeight="251659264" behindDoc="0" locked="0" layoutInCell="1" allowOverlap="1" wp14:anchorId="403A54B3" wp14:editId="18D022B5">
                <wp:simplePos x="0" y="0"/>
                <wp:positionH relativeFrom="column">
                  <wp:posOffset>4549140</wp:posOffset>
                </wp:positionH>
                <wp:positionV relativeFrom="paragraph">
                  <wp:posOffset>-156845</wp:posOffset>
                </wp:positionV>
                <wp:extent cx="1666875" cy="438150"/>
                <wp:effectExtent l="0" t="0" r="28575" b="19050"/>
                <wp:wrapNone/>
                <wp:docPr id="1" name="Cuadro de texto 1"/>
                <wp:cNvGraphicFramePr/>
                <a:graphic xmlns:a="http://schemas.openxmlformats.org/drawingml/2006/main">
                  <a:graphicData uri="http://schemas.microsoft.com/office/word/2010/wordprocessingShape">
                    <wps:wsp>
                      <wps:cNvSpPr txBox="1"/>
                      <wps:spPr>
                        <a:xfrm>
                          <a:off x="0" y="0"/>
                          <a:ext cx="1666875" cy="438150"/>
                        </a:xfrm>
                        <a:prstGeom prst="rect">
                          <a:avLst/>
                        </a:prstGeom>
                        <a:solidFill>
                          <a:schemeClr val="lt1"/>
                        </a:solidFill>
                        <a:ln w="6350">
                          <a:solidFill>
                            <a:schemeClr val="bg1"/>
                          </a:solidFill>
                        </a:ln>
                      </wps:spPr>
                      <wps:txbx>
                        <w:txbxContent>
                          <w:p w:rsidR="006C1716" w:rsidRPr="004E4EC5" w:rsidRDefault="006C1716" w:rsidP="006C1716">
                            <w:pPr>
                              <w:spacing w:after="0" w:line="240" w:lineRule="auto"/>
                              <w:jc w:val="both"/>
                              <w:rPr>
                                <w:rFonts w:asciiTheme="majorHAnsi" w:hAnsiTheme="majorHAnsi" w:cstheme="majorHAnsi"/>
                                <w:b/>
                                <w:sz w:val="28"/>
                                <w:szCs w:val="28"/>
                              </w:rPr>
                            </w:pPr>
                            <w:r w:rsidRPr="004E4EC5">
                              <w:rPr>
                                <w:rFonts w:asciiTheme="majorHAnsi" w:hAnsiTheme="majorHAnsi" w:cstheme="majorHAnsi"/>
                                <w:b/>
                                <w:sz w:val="28"/>
                                <w:szCs w:val="28"/>
                              </w:rPr>
                              <w:t>(Anexo único)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A54B3" id="_x0000_t202" coordsize="21600,21600" o:spt="202" path="m,l,21600r21600,l21600,xe">
                <v:stroke joinstyle="miter"/>
                <v:path gradientshapeok="t" o:connecttype="rect"/>
              </v:shapetype>
              <v:shape id="Cuadro de texto 1" o:spid="_x0000_s1026" type="#_x0000_t202" style="position:absolute;margin-left:358.2pt;margin-top:-12.35pt;width:131.2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" fillcolor="white [3201]" strokecolor="white [3212]" strokeweight=".5pt">
                <v:textbox>
                  <w:txbxContent>
                    <w:p w:rsidR="006C1716" w:rsidRPr="004E4EC5" w:rsidRDefault="006C1716" w:rsidP="006C1716">
                      <w:pPr>
                        <w:spacing w:after="0" w:line="240" w:lineRule="auto"/>
                        <w:jc w:val="both"/>
                        <w:rPr>
                          <w:rFonts w:asciiTheme="majorHAnsi" w:hAnsiTheme="majorHAnsi" w:cstheme="majorHAnsi"/>
                          <w:b/>
                          <w:sz w:val="28"/>
                          <w:szCs w:val="28"/>
                        </w:rPr>
                      </w:pPr>
                      <w:r w:rsidRPr="004E4EC5">
                        <w:rPr>
                          <w:rFonts w:asciiTheme="majorHAnsi" w:hAnsiTheme="majorHAnsi" w:cstheme="majorHAnsi"/>
                          <w:b/>
                          <w:sz w:val="28"/>
                          <w:szCs w:val="28"/>
                        </w:rPr>
                        <w:t>(Anexo único)</w:t>
                      </w:r>
                    </w:p>
                  </w:txbxContent>
                </v:textbox>
              </v:shape>
            </w:pict>
          </mc:Fallback>
        </mc:AlternateContent>
      </w:r>
    </w:p>
    <w:p w:rsidR="006C1716" w:rsidRPr="00F90F5B" w:rsidRDefault="006C1716" w:rsidP="006C1716">
      <w:pPr>
        <w:pStyle w:val="Sinespaciado"/>
        <w:jc w:val="center"/>
        <w:rPr>
          <w:b/>
          <w:sz w:val="24"/>
          <w:szCs w:val="24"/>
        </w:rPr>
      </w:pPr>
      <w:r w:rsidRPr="00F90F5B">
        <w:rPr>
          <w:b/>
          <w:sz w:val="24"/>
          <w:szCs w:val="24"/>
        </w:rPr>
        <w:t>CONVOCATORIA</w:t>
      </w:r>
    </w:p>
    <w:p w:rsidR="006C1716" w:rsidRPr="00F90F5B" w:rsidRDefault="006C1716" w:rsidP="006C1716">
      <w:pPr>
        <w:pStyle w:val="Sinespaciado"/>
        <w:jc w:val="center"/>
        <w:rPr>
          <w:b/>
          <w:sz w:val="24"/>
          <w:szCs w:val="24"/>
        </w:rPr>
      </w:pPr>
      <w:r w:rsidRPr="00F90F5B">
        <w:rPr>
          <w:b/>
          <w:sz w:val="24"/>
          <w:szCs w:val="24"/>
        </w:rPr>
        <w:t>PARA PROMOVER EJERCICIOS DE GOBIERNO ABIERTO EN EL ESTADO DE YUCATÁN</w:t>
      </w:r>
    </w:p>
    <w:p w:rsidR="006C1716" w:rsidRPr="001A470A" w:rsidRDefault="006C1716" w:rsidP="006C1716">
      <w:pPr>
        <w:jc w:val="center"/>
        <w:rPr>
          <w:sz w:val="10"/>
          <w:szCs w:val="10"/>
        </w:rPr>
      </w:pPr>
    </w:p>
    <w:p w:rsidR="006C1716" w:rsidRPr="00F90F5B" w:rsidRDefault="006C1716" w:rsidP="006C1716">
      <w:pPr>
        <w:jc w:val="both"/>
        <w:rPr>
          <w:sz w:val="24"/>
          <w:szCs w:val="24"/>
        </w:rPr>
      </w:pPr>
      <w:r w:rsidRPr="00F90F5B">
        <w:rPr>
          <w:sz w:val="24"/>
          <w:szCs w:val="24"/>
        </w:rPr>
        <w:t xml:space="preserve">El Instituto Estatal de Acceso a la Información Pública y Protección de Datos Personales (Inaip Yucatán), en el marco de la implementación de un gobierno abierto y de acuerdo con La Ley General de Transparencia y Acceso a la Información Pública artículo 59 y la Ley Estatal de Transparencia y Acceso a la Información Pública del Estado de Yucatán, artículos 46, 47, 48, y  </w:t>
      </w:r>
    </w:p>
    <w:p w:rsidR="006C1716" w:rsidRPr="00F90F5B" w:rsidRDefault="006C1716" w:rsidP="006C1716">
      <w:pPr>
        <w:jc w:val="both"/>
        <w:rPr>
          <w:sz w:val="24"/>
          <w:szCs w:val="24"/>
        </w:rPr>
      </w:pPr>
      <w:r w:rsidRPr="00F90F5B">
        <w:rPr>
          <w:sz w:val="24"/>
          <w:szCs w:val="24"/>
        </w:rPr>
        <w:t>CONSIDERANDO:</w:t>
      </w:r>
    </w:p>
    <w:p w:rsidR="006C1716" w:rsidRPr="00F90F5B" w:rsidRDefault="006C1716" w:rsidP="006C1716">
      <w:pPr>
        <w:jc w:val="both"/>
        <w:rPr>
          <w:sz w:val="24"/>
          <w:szCs w:val="24"/>
        </w:rPr>
      </w:pPr>
      <w:r w:rsidRPr="00F90F5B">
        <w:rPr>
          <w:sz w:val="24"/>
          <w:szCs w:val="24"/>
        </w:rPr>
        <w:t>Que el Gobierno Abierto surge como un modelo de gestión que incorpora principios, políticas o acciones de transparencia, acceso a la información, rendición de cuentas y participación ciudadana, orientadas a lograr niveles de apertura y colaboración que permitan generar beneficios colectivos que favorezcan la prevención de la corrupción.</w:t>
      </w:r>
    </w:p>
    <w:p w:rsidR="006C1716" w:rsidRPr="00F90F5B" w:rsidRDefault="006C1716" w:rsidP="006C1716">
      <w:pPr>
        <w:jc w:val="both"/>
        <w:rPr>
          <w:sz w:val="24"/>
          <w:szCs w:val="24"/>
        </w:rPr>
      </w:pPr>
      <w:proofErr w:type="gramStart"/>
      <w:r w:rsidRPr="00F90F5B">
        <w:rPr>
          <w:sz w:val="24"/>
          <w:szCs w:val="24"/>
        </w:rPr>
        <w:t>Que</w:t>
      </w:r>
      <w:proofErr w:type="gramEnd"/>
      <w:r w:rsidRPr="00F90F5B">
        <w:rPr>
          <w:sz w:val="24"/>
          <w:szCs w:val="24"/>
        </w:rPr>
        <w:t xml:space="preserve"> a través del ejercicio de Gobierno Abierto en el Estado de Yucatán, se pretenden alcanzar los siguientes objetivos:  </w:t>
      </w:r>
    </w:p>
    <w:p w:rsidR="006C1716" w:rsidRPr="00F90F5B" w:rsidRDefault="006C1716" w:rsidP="006C1716">
      <w:pPr>
        <w:pStyle w:val="Prrafodelista"/>
        <w:numPr>
          <w:ilvl w:val="0"/>
          <w:numId w:val="1"/>
        </w:numPr>
        <w:tabs>
          <w:tab w:val="left" w:pos="284"/>
        </w:tabs>
        <w:spacing w:line="276" w:lineRule="auto"/>
        <w:ind w:left="0" w:firstLine="0"/>
        <w:jc w:val="both"/>
        <w:rPr>
          <w:sz w:val="24"/>
          <w:szCs w:val="24"/>
        </w:rPr>
      </w:pPr>
      <w:r w:rsidRPr="00F90F5B">
        <w:rPr>
          <w:sz w:val="24"/>
          <w:szCs w:val="24"/>
        </w:rPr>
        <w:t>Configurar un espacio de diálogo y confianza entre sociedad y Gobierno;</w:t>
      </w:r>
    </w:p>
    <w:p w:rsidR="006C1716" w:rsidRPr="00F90F5B" w:rsidRDefault="006C1716" w:rsidP="006C1716">
      <w:pPr>
        <w:pStyle w:val="Prrafodelista"/>
        <w:numPr>
          <w:ilvl w:val="0"/>
          <w:numId w:val="1"/>
        </w:numPr>
        <w:tabs>
          <w:tab w:val="left" w:pos="284"/>
        </w:tabs>
        <w:spacing w:line="276" w:lineRule="auto"/>
        <w:ind w:left="0" w:firstLine="0"/>
        <w:jc w:val="both"/>
        <w:rPr>
          <w:sz w:val="24"/>
          <w:szCs w:val="24"/>
        </w:rPr>
      </w:pPr>
      <w:r w:rsidRPr="00F90F5B">
        <w:rPr>
          <w:sz w:val="24"/>
          <w:szCs w:val="24"/>
        </w:rPr>
        <w:t>Detonar la participación para la cocreación de compromisos;</w:t>
      </w:r>
    </w:p>
    <w:p w:rsidR="006C1716" w:rsidRPr="00F90F5B" w:rsidRDefault="006C1716" w:rsidP="006C1716">
      <w:pPr>
        <w:pStyle w:val="Prrafodelista"/>
        <w:numPr>
          <w:ilvl w:val="0"/>
          <w:numId w:val="1"/>
        </w:numPr>
        <w:tabs>
          <w:tab w:val="left" w:pos="284"/>
        </w:tabs>
        <w:spacing w:line="276" w:lineRule="auto"/>
        <w:ind w:left="0" w:firstLine="0"/>
        <w:jc w:val="both"/>
        <w:rPr>
          <w:sz w:val="24"/>
          <w:szCs w:val="24"/>
        </w:rPr>
      </w:pPr>
      <w:r w:rsidRPr="00F90F5B">
        <w:rPr>
          <w:sz w:val="24"/>
          <w:szCs w:val="24"/>
        </w:rPr>
        <w:t>Identificar problemáticas y demandas sociales para su eventual solución; y</w:t>
      </w:r>
    </w:p>
    <w:p w:rsidR="006C1716" w:rsidRPr="00F90F5B" w:rsidRDefault="006C1716" w:rsidP="006C1716">
      <w:pPr>
        <w:pStyle w:val="Prrafodelista"/>
        <w:numPr>
          <w:ilvl w:val="0"/>
          <w:numId w:val="1"/>
        </w:numPr>
        <w:tabs>
          <w:tab w:val="left" w:pos="284"/>
        </w:tabs>
        <w:spacing w:line="276" w:lineRule="auto"/>
        <w:ind w:left="0" w:firstLine="0"/>
        <w:jc w:val="both"/>
        <w:rPr>
          <w:sz w:val="24"/>
          <w:szCs w:val="24"/>
        </w:rPr>
      </w:pPr>
      <w:r w:rsidRPr="00F90F5B">
        <w:rPr>
          <w:sz w:val="24"/>
          <w:szCs w:val="24"/>
        </w:rPr>
        <w:t>Consolidar un Gobierno Abierto en la entidad.</w:t>
      </w:r>
    </w:p>
    <w:p w:rsidR="006C1716" w:rsidRPr="00F90F5B" w:rsidRDefault="006C1716" w:rsidP="006C1716">
      <w:pPr>
        <w:jc w:val="both"/>
        <w:rPr>
          <w:sz w:val="24"/>
          <w:szCs w:val="24"/>
        </w:rPr>
      </w:pPr>
      <w:r w:rsidRPr="00F90F5B">
        <w:rPr>
          <w:sz w:val="24"/>
          <w:szCs w:val="24"/>
        </w:rPr>
        <w:t>CONVOCA:</w:t>
      </w:r>
    </w:p>
    <w:p w:rsidR="006C1716" w:rsidRPr="00F90F5B" w:rsidRDefault="006C1716" w:rsidP="006C1716">
      <w:pPr>
        <w:jc w:val="both"/>
        <w:rPr>
          <w:sz w:val="24"/>
          <w:szCs w:val="24"/>
        </w:rPr>
      </w:pPr>
      <w:r w:rsidRPr="00F90F5B">
        <w:rPr>
          <w:sz w:val="24"/>
          <w:szCs w:val="24"/>
        </w:rPr>
        <w:t xml:space="preserve">A los ciudadanos, académicos, colectivos ciudadanos, organizaciones de la sociedad civil y empresariales, así como los poderes públicos del Estado de Yucatán (Ejecutivo, Legislativo, Judicial) y municipios, que deseen participar en el ejercicio de Gobierno Abierto, </w:t>
      </w:r>
      <w:r w:rsidRPr="00F90F5B">
        <w:rPr>
          <w:bCs/>
          <w:sz w:val="24"/>
          <w:szCs w:val="24"/>
        </w:rPr>
        <w:t xml:space="preserve">cursos, seminarios, talleres o cualquier otra forma de enseñanza o entrenamiento que fomente, los principios de gobierno abierto, transparencia, rendición de cuentas, participación ciudadana, accesibilidad e innovación tecnológica tendientes a la </w:t>
      </w:r>
      <w:proofErr w:type="spellStart"/>
      <w:r w:rsidRPr="00F90F5B">
        <w:rPr>
          <w:bCs/>
          <w:sz w:val="24"/>
          <w:szCs w:val="24"/>
        </w:rPr>
        <w:t>co</w:t>
      </w:r>
      <w:proofErr w:type="spellEnd"/>
      <w:r w:rsidRPr="00F90F5B">
        <w:rPr>
          <w:bCs/>
          <w:sz w:val="24"/>
          <w:szCs w:val="24"/>
        </w:rPr>
        <w:t xml:space="preserve"> creación desde lo local </w:t>
      </w:r>
      <w:r w:rsidRPr="00F90F5B">
        <w:rPr>
          <w:sz w:val="24"/>
          <w:szCs w:val="24"/>
        </w:rPr>
        <w:t xml:space="preserve">bajo los siguientes:  </w:t>
      </w:r>
    </w:p>
    <w:p w:rsidR="006C1716" w:rsidRPr="00F90F5B" w:rsidRDefault="006C1716" w:rsidP="006C1716">
      <w:pPr>
        <w:jc w:val="both"/>
        <w:rPr>
          <w:sz w:val="24"/>
          <w:szCs w:val="24"/>
        </w:rPr>
      </w:pPr>
      <w:r w:rsidRPr="00F90F5B">
        <w:rPr>
          <w:sz w:val="24"/>
          <w:szCs w:val="24"/>
        </w:rPr>
        <w:t>REQUISITOS</w:t>
      </w:r>
    </w:p>
    <w:p w:rsidR="006C1716" w:rsidRPr="00F90F5B" w:rsidRDefault="006C1716" w:rsidP="006C1716">
      <w:pPr>
        <w:jc w:val="both"/>
        <w:rPr>
          <w:sz w:val="24"/>
          <w:szCs w:val="24"/>
        </w:rPr>
      </w:pPr>
      <w:r w:rsidRPr="00F90F5B">
        <w:rPr>
          <w:sz w:val="24"/>
          <w:szCs w:val="24"/>
        </w:rPr>
        <w:t>Registrarse llenando el formulario disponible en el siguiente link:</w:t>
      </w:r>
    </w:p>
    <w:p w:rsidR="006C1716" w:rsidRPr="00F90F5B" w:rsidRDefault="00693647" w:rsidP="006C1716">
      <w:pPr>
        <w:jc w:val="both"/>
        <w:rPr>
          <w:sz w:val="24"/>
          <w:szCs w:val="24"/>
        </w:rPr>
      </w:pPr>
      <w:hyperlink r:id="rId7" w:history="1">
        <w:r w:rsidR="006C1716" w:rsidRPr="00F90F5B">
          <w:rPr>
            <w:rStyle w:val="Hipervnculo"/>
            <w:sz w:val="24"/>
            <w:szCs w:val="24"/>
          </w:rPr>
          <w:t>www.inaipyucatan.org.mx/ConvocatoriaGA</w:t>
        </w:r>
      </w:hyperlink>
    </w:p>
    <w:p w:rsidR="006C1716" w:rsidRPr="00F90F5B" w:rsidRDefault="006C1716" w:rsidP="006C1716">
      <w:pPr>
        <w:jc w:val="both"/>
        <w:rPr>
          <w:sz w:val="24"/>
          <w:szCs w:val="24"/>
        </w:rPr>
      </w:pPr>
      <w:r w:rsidRPr="00F90F5B">
        <w:rPr>
          <w:sz w:val="24"/>
          <w:szCs w:val="24"/>
        </w:rPr>
        <w:t>Intención de participar en el ejercicio de Gobierno Abierto.</w:t>
      </w:r>
    </w:p>
    <w:p w:rsidR="006C1716" w:rsidRDefault="006C1716" w:rsidP="006C1716">
      <w:pPr>
        <w:jc w:val="both"/>
        <w:rPr>
          <w:sz w:val="24"/>
          <w:szCs w:val="24"/>
        </w:rPr>
      </w:pPr>
    </w:p>
    <w:p w:rsidR="006C1716" w:rsidRDefault="006C1716" w:rsidP="006C1716">
      <w:pPr>
        <w:jc w:val="both"/>
        <w:rPr>
          <w:sz w:val="24"/>
          <w:szCs w:val="24"/>
        </w:rPr>
      </w:pPr>
    </w:p>
    <w:p w:rsidR="006C1716" w:rsidRPr="00F90F5B" w:rsidRDefault="006C1716" w:rsidP="006C1716">
      <w:pPr>
        <w:jc w:val="both"/>
        <w:rPr>
          <w:sz w:val="24"/>
          <w:szCs w:val="24"/>
        </w:rPr>
      </w:pPr>
      <w:r w:rsidRPr="00F90F5B">
        <w:rPr>
          <w:sz w:val="24"/>
          <w:szCs w:val="24"/>
        </w:rPr>
        <w:t>En caso de no contar con medios electrónicos a su disposición, para efectuar su registro, podrá acudir a las oficinas del Inaip Yucatán ubicadas en Av. Colón entre calle 10 x 12, Col. García Ginerés, Mérida, Yucatán. De lunes a viernes, en horario de 9:00 a 16:00 horas.</w:t>
      </w:r>
    </w:p>
    <w:p w:rsidR="006C1716" w:rsidRPr="00F90F5B" w:rsidRDefault="006C1716" w:rsidP="006C1716">
      <w:pPr>
        <w:jc w:val="both"/>
        <w:rPr>
          <w:sz w:val="24"/>
          <w:szCs w:val="24"/>
        </w:rPr>
      </w:pPr>
      <w:r w:rsidRPr="00F90F5B">
        <w:rPr>
          <w:sz w:val="24"/>
          <w:szCs w:val="24"/>
        </w:rPr>
        <w:t>Nota:</w:t>
      </w:r>
    </w:p>
    <w:p w:rsidR="006C1716" w:rsidRPr="00F90F5B" w:rsidRDefault="006C1716" w:rsidP="006C1716">
      <w:pPr>
        <w:pStyle w:val="Prrafodelista"/>
        <w:numPr>
          <w:ilvl w:val="0"/>
          <w:numId w:val="2"/>
        </w:numPr>
        <w:jc w:val="both"/>
        <w:rPr>
          <w:sz w:val="24"/>
          <w:szCs w:val="24"/>
        </w:rPr>
      </w:pPr>
      <w:r w:rsidRPr="00F90F5B">
        <w:rPr>
          <w:sz w:val="24"/>
          <w:szCs w:val="24"/>
        </w:rPr>
        <w:t>En caso de ser ciudadano interesado se requiere Clave Única de Registro de Población (CURP).</w:t>
      </w:r>
    </w:p>
    <w:p w:rsidR="006C1716" w:rsidRPr="00F90F5B" w:rsidRDefault="006C1716" w:rsidP="006C1716">
      <w:pPr>
        <w:pStyle w:val="Prrafodelista"/>
        <w:numPr>
          <w:ilvl w:val="0"/>
          <w:numId w:val="2"/>
        </w:numPr>
        <w:jc w:val="both"/>
        <w:rPr>
          <w:sz w:val="24"/>
          <w:szCs w:val="24"/>
        </w:rPr>
      </w:pPr>
      <w:r w:rsidRPr="00F90F5B">
        <w:rPr>
          <w:sz w:val="24"/>
          <w:szCs w:val="24"/>
        </w:rPr>
        <w:t>En caso de ser académico, carta de la institución educativa que lo acredita.</w:t>
      </w:r>
    </w:p>
    <w:p w:rsidR="006C1716" w:rsidRPr="00F90F5B" w:rsidRDefault="006C1716" w:rsidP="006C1716">
      <w:pPr>
        <w:pStyle w:val="Prrafodelista"/>
        <w:numPr>
          <w:ilvl w:val="0"/>
          <w:numId w:val="2"/>
        </w:numPr>
        <w:jc w:val="both"/>
        <w:rPr>
          <w:sz w:val="24"/>
          <w:szCs w:val="24"/>
        </w:rPr>
      </w:pPr>
      <w:r w:rsidRPr="00F90F5B">
        <w:rPr>
          <w:sz w:val="24"/>
          <w:szCs w:val="24"/>
        </w:rPr>
        <w:t>En caso de ser colectivo ciudadano, carta designación manifestando el nombre del colectivo, su objeto y firma de sus integrantes</w:t>
      </w:r>
      <w:r>
        <w:rPr>
          <w:sz w:val="24"/>
          <w:szCs w:val="24"/>
        </w:rPr>
        <w:t>.</w:t>
      </w:r>
    </w:p>
    <w:p w:rsidR="006C1716" w:rsidRPr="00F90F5B" w:rsidRDefault="006C1716" w:rsidP="006C1716">
      <w:pPr>
        <w:pStyle w:val="Prrafodelista"/>
        <w:numPr>
          <w:ilvl w:val="0"/>
          <w:numId w:val="2"/>
        </w:numPr>
        <w:jc w:val="both"/>
        <w:rPr>
          <w:sz w:val="24"/>
          <w:szCs w:val="24"/>
        </w:rPr>
      </w:pPr>
      <w:r w:rsidRPr="00F90F5B">
        <w:rPr>
          <w:sz w:val="24"/>
          <w:szCs w:val="24"/>
        </w:rPr>
        <w:t>En caso de ser asociación civil u otro tipo de persona moral deberán encontrarse legalmente constituidos y presentar copia simple del acta que acredite al apoderado legal.</w:t>
      </w:r>
    </w:p>
    <w:p w:rsidR="006C1716" w:rsidRPr="00F90F5B" w:rsidRDefault="006C1716" w:rsidP="006C1716">
      <w:pPr>
        <w:jc w:val="both"/>
        <w:rPr>
          <w:sz w:val="24"/>
          <w:szCs w:val="24"/>
        </w:rPr>
      </w:pPr>
    </w:p>
    <w:p w:rsidR="006C1716" w:rsidRPr="00F90F5B" w:rsidRDefault="006C1716" w:rsidP="006C1716">
      <w:pPr>
        <w:jc w:val="both"/>
        <w:rPr>
          <w:sz w:val="24"/>
          <w:szCs w:val="24"/>
        </w:rPr>
      </w:pPr>
      <w:r w:rsidRPr="00F90F5B">
        <w:rPr>
          <w:sz w:val="24"/>
          <w:szCs w:val="24"/>
        </w:rPr>
        <w:t>PLAZOS DE INSCRIPCIÓN</w:t>
      </w:r>
    </w:p>
    <w:p w:rsidR="006C1716" w:rsidRPr="00F90F5B" w:rsidRDefault="006C1716" w:rsidP="006C1716">
      <w:pPr>
        <w:jc w:val="both"/>
        <w:rPr>
          <w:sz w:val="24"/>
          <w:szCs w:val="24"/>
        </w:rPr>
      </w:pPr>
      <w:r w:rsidRPr="00F90F5B">
        <w:rPr>
          <w:sz w:val="24"/>
          <w:szCs w:val="24"/>
        </w:rPr>
        <w:t>La presente convocatoria estará abierta del 13 de marzo de 2019 al 29 de marzo de 2019.</w:t>
      </w:r>
    </w:p>
    <w:p w:rsidR="006C1716" w:rsidRPr="00F90F5B" w:rsidRDefault="006C1716" w:rsidP="006C1716">
      <w:pPr>
        <w:jc w:val="both"/>
        <w:rPr>
          <w:sz w:val="24"/>
          <w:szCs w:val="24"/>
        </w:rPr>
      </w:pPr>
    </w:p>
    <w:p w:rsidR="006C1716" w:rsidRPr="00F90F5B" w:rsidRDefault="006C1716" w:rsidP="006C1716">
      <w:pPr>
        <w:jc w:val="both"/>
        <w:rPr>
          <w:sz w:val="24"/>
          <w:szCs w:val="24"/>
        </w:rPr>
      </w:pPr>
      <w:r w:rsidRPr="00F90F5B">
        <w:rPr>
          <w:sz w:val="24"/>
          <w:szCs w:val="24"/>
        </w:rPr>
        <w:t>CASOS NO PREVISTOS</w:t>
      </w:r>
    </w:p>
    <w:p w:rsidR="006C1716" w:rsidRPr="00F90F5B" w:rsidRDefault="006C1716" w:rsidP="006C1716">
      <w:pPr>
        <w:jc w:val="both"/>
        <w:rPr>
          <w:sz w:val="24"/>
          <w:szCs w:val="24"/>
        </w:rPr>
      </w:pPr>
      <w:r w:rsidRPr="00F90F5B">
        <w:rPr>
          <w:sz w:val="24"/>
          <w:szCs w:val="24"/>
        </w:rPr>
        <w:t>Cualquier situación no prevista en la presente convocatoria será resuelta por el Inaip Yucatán.</w:t>
      </w:r>
    </w:p>
    <w:p w:rsidR="006C1716" w:rsidRPr="00F90F5B" w:rsidRDefault="006C1716" w:rsidP="006C1716">
      <w:pPr>
        <w:jc w:val="both"/>
        <w:rPr>
          <w:sz w:val="24"/>
          <w:szCs w:val="24"/>
        </w:rPr>
      </w:pPr>
    </w:p>
    <w:p w:rsidR="006C1716" w:rsidRPr="00F90F5B" w:rsidRDefault="006C1716" w:rsidP="006C1716">
      <w:pPr>
        <w:jc w:val="both"/>
        <w:rPr>
          <w:sz w:val="24"/>
          <w:szCs w:val="24"/>
        </w:rPr>
      </w:pPr>
      <w:r w:rsidRPr="00F90F5B">
        <w:rPr>
          <w:sz w:val="24"/>
          <w:szCs w:val="24"/>
        </w:rPr>
        <w:t>AVISO DE PRIVACIDAD</w:t>
      </w:r>
    </w:p>
    <w:p w:rsidR="006C1716" w:rsidRPr="00F90F5B" w:rsidRDefault="006C1716" w:rsidP="006C1716">
      <w:pPr>
        <w:jc w:val="both"/>
        <w:rPr>
          <w:sz w:val="24"/>
          <w:szCs w:val="24"/>
        </w:rPr>
      </w:pPr>
      <w:r w:rsidRPr="00F90F5B">
        <w:rPr>
          <w:sz w:val="24"/>
          <w:szCs w:val="24"/>
        </w:rPr>
        <w:t xml:space="preserve">El Instituto Estatal de Acceso a la Información Pública y Protección de Datos Personales (Inaip Yucatán), es responsable del tratamiento de los datos personales que nos proporcionen.  </w:t>
      </w:r>
    </w:p>
    <w:p w:rsidR="006C1716" w:rsidRDefault="006C1716" w:rsidP="006C1716">
      <w:pPr>
        <w:jc w:val="both"/>
      </w:pPr>
      <w:r w:rsidRPr="00F90F5B">
        <w:rPr>
          <w:sz w:val="24"/>
          <w:szCs w:val="24"/>
        </w:rPr>
        <w:t xml:space="preserve">Sus datos personales serán utilizados con la finalidad de realizar el registro de las y los participantes en la presente convocatoria. Si desea conocer nuestro aviso de privacidad integral lo podrá consultar en nuestro portal de internet </w:t>
      </w:r>
      <w:hyperlink r:id="rId8" w:history="1">
        <w:r w:rsidRPr="00F90F5B">
          <w:rPr>
            <w:rStyle w:val="Hipervnculo"/>
            <w:sz w:val="21"/>
            <w:szCs w:val="21"/>
          </w:rPr>
          <w:t>http://www.inaipyucatan.org.mx/transparencia/Protegetusdatospersonales/AvisosdePrivacidad.aspx</w:t>
        </w:r>
      </w:hyperlink>
    </w:p>
    <w:p w:rsidR="006C1716" w:rsidRDefault="006C1716" w:rsidP="006C1716"/>
    <w:p w:rsidR="006C1716" w:rsidRDefault="006C1716"/>
    <w:sectPr w:rsidR="006C1716">
      <w:headerReference w:type="even" r:id="rId9"/>
      <w:headerReference w:type="default" r:id="rId10"/>
      <w:footerReference w:type="default" r:id="rId11"/>
      <w:head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CD3" w:rsidRDefault="00EF1CD3" w:rsidP="0040120E">
      <w:pPr>
        <w:spacing w:after="0" w:line="240" w:lineRule="auto"/>
      </w:pPr>
      <w:r>
        <w:separator/>
      </w:r>
    </w:p>
  </w:endnote>
  <w:endnote w:type="continuationSeparator" w:id="0">
    <w:p w:rsidR="00EF1CD3" w:rsidRDefault="00EF1CD3" w:rsidP="00401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451" w:rsidRDefault="00AB0451">
    <w:pPr>
      <w:pStyle w:val="Piedepgina"/>
      <w:jc w:val="center"/>
    </w:pPr>
  </w:p>
  <w:p w:rsidR="00AB0451" w:rsidRDefault="00AB04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CD3" w:rsidRDefault="00EF1CD3" w:rsidP="0040120E">
      <w:pPr>
        <w:spacing w:after="0" w:line="240" w:lineRule="auto"/>
      </w:pPr>
      <w:r>
        <w:separator/>
      </w:r>
    </w:p>
  </w:footnote>
  <w:footnote w:type="continuationSeparator" w:id="0">
    <w:p w:rsidR="00EF1CD3" w:rsidRDefault="00EF1CD3" w:rsidP="00401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20E" w:rsidRDefault="0069364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283141" o:spid="_x0000_s2050" type="#_x0000_t75" style="position:absolute;margin-left:0;margin-top:0;width:612.25pt;height:11in;z-index:-251657216;mso-position-horizontal:center;mso-position-horizontal-relative:margin;mso-position-vertical:center;mso-position-vertical-relative:margin" o:allowincell="f">
          <v:imagedata r:id="rId1" o:title="Estructura flotante_Mesa de trabajo 1 cop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20E" w:rsidRDefault="00F107F3">
    <w:pPr>
      <w:pStyle w:val="Encabezado"/>
    </w:pPr>
    <w:r>
      <w:rPr>
        <w:noProof/>
        <w:lang w:eastAsia="zh-TW"/>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-578485</wp:posOffset>
          </wp:positionV>
          <wp:extent cx="7861006" cy="101727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01-01.jpg"/>
                  <pic:cNvPicPr/>
                </pic:nvPicPr>
                <pic:blipFill>
                  <a:blip r:embed="rId1">
                    <a:extLst>
                      <a:ext uri="{28A0092B-C50C-407E-A947-70E740481C1C}">
                        <a14:useLocalDpi xmlns:a14="http://schemas.microsoft.com/office/drawing/2010/main" val="0"/>
                      </a:ext>
                    </a:extLst>
                  </a:blip>
                  <a:stretch>
                    <a:fillRect/>
                  </a:stretch>
                </pic:blipFill>
                <pic:spPr>
                  <a:xfrm>
                    <a:off x="0" y="0"/>
                    <a:ext cx="7861006" cy="101727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20E" w:rsidRDefault="0069364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283140" o:spid="_x0000_s2049" type="#_x0000_t75" style="position:absolute;margin-left:0;margin-top:0;width:612.25pt;height:11in;z-index:-251658240;mso-position-horizontal:center;mso-position-horizontal-relative:margin;mso-position-vertical:center;mso-position-vertical-relative:margin" o:allowincell="f">
          <v:imagedata r:id="rId1" o:title="Estructura flotante_Mesa de trabajo 1 cop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1D6F1A"/>
    <w:multiLevelType w:val="hybridMultilevel"/>
    <w:tmpl w:val="5FD61D96"/>
    <w:lvl w:ilvl="0" w:tplc="9D22B43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E8F6176"/>
    <w:multiLevelType w:val="hybridMultilevel"/>
    <w:tmpl w:val="C00C07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120E"/>
    <w:rsid w:val="002C3C4A"/>
    <w:rsid w:val="0040120E"/>
    <w:rsid w:val="00693647"/>
    <w:rsid w:val="006C1716"/>
    <w:rsid w:val="00AB0451"/>
    <w:rsid w:val="00EF1CD3"/>
    <w:rsid w:val="00F107F3"/>
    <w:rsid w:val="00FD6EB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6C78293D-942B-4832-B6C9-2F822128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12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120E"/>
  </w:style>
  <w:style w:type="paragraph" w:styleId="Piedepgina">
    <w:name w:val="footer"/>
    <w:basedOn w:val="Normal"/>
    <w:link w:val="PiedepginaCar"/>
    <w:uiPriority w:val="99"/>
    <w:unhideWhenUsed/>
    <w:rsid w:val="004012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120E"/>
  </w:style>
  <w:style w:type="paragraph" w:styleId="Textodeglobo">
    <w:name w:val="Balloon Text"/>
    <w:basedOn w:val="Normal"/>
    <w:link w:val="TextodegloboCar"/>
    <w:uiPriority w:val="99"/>
    <w:semiHidden/>
    <w:unhideWhenUsed/>
    <w:rsid w:val="00F107F3"/>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107F3"/>
    <w:rPr>
      <w:rFonts w:ascii="Lucida Grande" w:hAnsi="Lucida Grande" w:cs="Lucida Grande"/>
      <w:sz w:val="18"/>
      <w:szCs w:val="18"/>
    </w:rPr>
  </w:style>
  <w:style w:type="paragraph" w:styleId="Prrafodelista">
    <w:name w:val="List Paragraph"/>
    <w:basedOn w:val="Normal"/>
    <w:uiPriority w:val="34"/>
    <w:qFormat/>
    <w:rsid w:val="006C1716"/>
    <w:pPr>
      <w:ind w:left="720"/>
      <w:contextualSpacing/>
    </w:pPr>
  </w:style>
  <w:style w:type="character" w:styleId="Hipervnculo">
    <w:name w:val="Hyperlink"/>
    <w:basedOn w:val="Fuentedeprrafopredeter"/>
    <w:uiPriority w:val="99"/>
    <w:unhideWhenUsed/>
    <w:rsid w:val="006C1716"/>
    <w:rPr>
      <w:color w:val="0563C1" w:themeColor="hyperlink"/>
      <w:u w:val="single"/>
    </w:rPr>
  </w:style>
  <w:style w:type="paragraph" w:styleId="Sinespaciado">
    <w:name w:val="No Spacing"/>
    <w:uiPriority w:val="1"/>
    <w:qFormat/>
    <w:rsid w:val="006C17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aipyucatan.org.mx/transparencia/Protegetusdatospersonales/AvisosdePrivac%20idad.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naipyucatan.org.mx/ConvocatoriaGA"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1287</Words>
  <Characters>7080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Creativo</dc:creator>
  <cp:lastModifiedBy>Apoyo Plenario</cp:lastModifiedBy>
  <cp:revision>4</cp:revision>
  <cp:lastPrinted>2019-03-12T20:57:00Z</cp:lastPrinted>
  <dcterms:created xsi:type="dcterms:W3CDTF">2019-03-12T20:59:00Z</dcterms:created>
  <dcterms:modified xsi:type="dcterms:W3CDTF">2019-03-12T21:24:00Z</dcterms:modified>
</cp:coreProperties>
</file>