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76EB" w14:textId="77777777" w:rsidR="003C1AAD" w:rsidRDefault="003C1AAD" w:rsidP="00276A30">
      <w:pPr>
        <w:jc w:val="center"/>
        <w:rPr>
          <w:rFonts w:ascii="Calibri Light" w:hAnsi="Calibri Light"/>
          <w:b/>
        </w:rPr>
      </w:pPr>
      <w:r w:rsidRPr="0061746A">
        <w:rPr>
          <w:rFonts w:ascii="Calibri Light" w:hAnsi="Calibri Light"/>
          <w:b/>
        </w:rPr>
        <w:t>ACUERDO ADMINISTRATIVO</w:t>
      </w:r>
    </w:p>
    <w:p w14:paraId="146B0012" w14:textId="77777777" w:rsidR="003C1AAD" w:rsidRPr="0061746A" w:rsidRDefault="003C1AAD" w:rsidP="00276A30">
      <w:pPr>
        <w:spacing w:after="0"/>
        <w:jc w:val="center"/>
        <w:rPr>
          <w:rFonts w:ascii="Calibri Light" w:hAnsi="Calibri Light"/>
          <w:b/>
        </w:rPr>
      </w:pPr>
    </w:p>
    <w:p w14:paraId="67EE7F30" w14:textId="39582757" w:rsidR="00CB7E42" w:rsidRPr="00A810CA" w:rsidRDefault="00CB7E42" w:rsidP="00276A30">
      <w:pPr>
        <w:jc w:val="both"/>
        <w:rPr>
          <w:rFonts w:ascii="Calibri Light" w:eastAsia="Arial" w:hAnsi="Calibri Light" w:cs="Calibri Light"/>
        </w:rPr>
      </w:pPr>
      <w:r w:rsidRPr="00A810CA">
        <w:rPr>
          <w:rFonts w:ascii="Calibri Light" w:eastAsia="Arial" w:hAnsi="Calibri Light" w:cs="Calibri Light"/>
        </w:rPr>
        <w:t xml:space="preserve">En la ciudad de Mérida, Yucatán, a </w:t>
      </w:r>
      <w:r w:rsidR="00CA6284">
        <w:rPr>
          <w:rFonts w:ascii="Calibri Light" w:eastAsia="Arial" w:hAnsi="Calibri Light" w:cs="Calibri Light"/>
        </w:rPr>
        <w:t xml:space="preserve">los </w:t>
      </w:r>
      <w:r w:rsidR="00B974E0">
        <w:rPr>
          <w:rFonts w:ascii="Calibri Light" w:eastAsia="Arial" w:hAnsi="Calibri Light" w:cs="Calibri Light"/>
        </w:rPr>
        <w:t>diez</w:t>
      </w:r>
      <w:r w:rsidR="00CA6284">
        <w:rPr>
          <w:rFonts w:ascii="Calibri Light" w:eastAsia="Arial" w:hAnsi="Calibri Light" w:cs="Calibri Light"/>
        </w:rPr>
        <w:t xml:space="preserve"> días del mes de</w:t>
      </w:r>
      <w:r w:rsidRPr="00A810CA">
        <w:rPr>
          <w:rFonts w:ascii="Calibri Light" w:eastAsia="Arial" w:hAnsi="Calibri Light" w:cs="Calibri Light"/>
        </w:rPr>
        <w:t xml:space="preserve"> </w:t>
      </w:r>
      <w:r w:rsidR="0062789B">
        <w:rPr>
          <w:rFonts w:ascii="Calibri Light" w:eastAsia="Arial" w:hAnsi="Calibri Light" w:cs="Calibri Light"/>
        </w:rPr>
        <w:t>agosto</w:t>
      </w:r>
      <w:r w:rsidRPr="00A810CA">
        <w:rPr>
          <w:rFonts w:ascii="Calibri Light" w:eastAsia="Arial" w:hAnsi="Calibri Light" w:cs="Calibri Light"/>
        </w:rPr>
        <w:t xml:space="preserve"> del año 20</w:t>
      </w:r>
      <w:r>
        <w:rPr>
          <w:rFonts w:ascii="Calibri Light" w:eastAsia="Arial" w:hAnsi="Calibri Light" w:cs="Calibri Light"/>
        </w:rPr>
        <w:t>20</w:t>
      </w:r>
      <w:r w:rsidRPr="00A810CA">
        <w:rPr>
          <w:rFonts w:ascii="Calibri Light" w:eastAsia="Arial" w:hAnsi="Calibri Light" w:cs="Calibri Light"/>
        </w:rPr>
        <w:t>, encontrándose reunidos los integrantes del Pleno del Instituto Estatal de Transparencia, Acceso a la Información Pública y Protección de Datos Personales, l</w:t>
      </w:r>
      <w:r w:rsidR="0062789B">
        <w:rPr>
          <w:rFonts w:ascii="Calibri Light" w:eastAsia="Arial" w:hAnsi="Calibri Light" w:cs="Calibri Light"/>
        </w:rPr>
        <w:t>os</w:t>
      </w:r>
      <w:r w:rsidRPr="00A810CA">
        <w:rPr>
          <w:rFonts w:ascii="Calibri Light" w:eastAsia="Arial" w:hAnsi="Calibri Light" w:cs="Calibri Light"/>
        </w:rPr>
        <w:t xml:space="preserve"> </w:t>
      </w:r>
      <w:r w:rsidR="0062789B">
        <w:rPr>
          <w:rFonts w:ascii="Calibri Light" w:eastAsia="Arial" w:hAnsi="Calibri Light" w:cs="Calibri Light"/>
        </w:rPr>
        <w:t xml:space="preserve">Doctores </w:t>
      </w:r>
      <w:r w:rsidRPr="00A810CA">
        <w:rPr>
          <w:rFonts w:ascii="Calibri Light" w:eastAsia="Arial" w:hAnsi="Calibri Light" w:cs="Calibri Light"/>
        </w:rPr>
        <w:t>en Derecho</w:t>
      </w:r>
      <w:r w:rsidR="00276A30">
        <w:rPr>
          <w:rFonts w:ascii="Calibri Light" w:eastAsia="Arial" w:hAnsi="Calibri Light" w:cs="Calibri Light"/>
        </w:rPr>
        <w:t>,</w:t>
      </w:r>
      <w:r w:rsidRPr="00A810CA">
        <w:rPr>
          <w:rFonts w:ascii="Calibri Light" w:eastAsia="Arial" w:hAnsi="Calibri Light" w:cs="Calibri Light"/>
        </w:rPr>
        <w:t xml:space="preserve"> Aldrin Martín Briceño Conrado</w:t>
      </w:r>
      <w:r w:rsidR="0062789B">
        <w:rPr>
          <w:rFonts w:ascii="Calibri Light" w:eastAsia="Arial" w:hAnsi="Calibri Light" w:cs="Calibri Light"/>
        </w:rPr>
        <w:t xml:space="preserve"> y </w:t>
      </w:r>
      <w:r w:rsidRPr="00A810CA">
        <w:rPr>
          <w:rFonts w:ascii="Calibri Light" w:eastAsia="Arial" w:hAnsi="Calibri Light" w:cs="Calibri Light"/>
        </w:rPr>
        <w:t>Carlos Fernando Pavón Durán, Comisionado Presidente y Comisionado, respectivamente, emiten el presente acuerdo de conformidad con los siguientes:</w:t>
      </w:r>
    </w:p>
    <w:p w14:paraId="43924DAC" w14:textId="77777777" w:rsidR="003C1AAD" w:rsidRPr="005406EA" w:rsidRDefault="003C1AAD" w:rsidP="00276A30">
      <w:pPr>
        <w:jc w:val="both"/>
        <w:rPr>
          <w:rFonts w:ascii="Calibri Light" w:hAnsi="Calibri Light"/>
          <w:sz w:val="16"/>
          <w:szCs w:val="16"/>
        </w:rPr>
      </w:pPr>
    </w:p>
    <w:p w14:paraId="5EBA9547" w14:textId="77777777" w:rsidR="003C1AAD" w:rsidRDefault="003C1AAD" w:rsidP="00276A30">
      <w:pPr>
        <w:jc w:val="center"/>
        <w:rPr>
          <w:rFonts w:ascii="Calibri Light" w:hAnsi="Calibri Light"/>
          <w:b/>
        </w:rPr>
      </w:pPr>
      <w:r w:rsidRPr="0061746A">
        <w:rPr>
          <w:rFonts w:ascii="Calibri Light" w:hAnsi="Calibri Light"/>
          <w:b/>
        </w:rPr>
        <w:t>CONSIDERANDOS</w:t>
      </w:r>
    </w:p>
    <w:p w14:paraId="36FD9DCF" w14:textId="77777777" w:rsidR="003C1AAD" w:rsidRPr="005406EA" w:rsidRDefault="003C1AAD" w:rsidP="00276A30">
      <w:pPr>
        <w:jc w:val="center"/>
        <w:rPr>
          <w:rFonts w:ascii="Calibri Light" w:hAnsi="Calibri Light"/>
          <w:b/>
          <w:sz w:val="16"/>
          <w:szCs w:val="16"/>
        </w:rPr>
      </w:pPr>
    </w:p>
    <w:p w14:paraId="3A9BDFF2" w14:textId="77777777" w:rsidR="003C1AAD" w:rsidRDefault="003C1AAD" w:rsidP="00276A30">
      <w:pPr>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14:paraId="08EB2747" w14:textId="77777777" w:rsidR="003C1AAD" w:rsidRPr="00F401E0" w:rsidRDefault="003C1AAD" w:rsidP="00276A30">
      <w:pPr>
        <w:jc w:val="both"/>
        <w:rPr>
          <w:rFonts w:ascii="Calibri Light" w:hAnsi="Calibri Light"/>
          <w:sz w:val="10"/>
          <w:szCs w:val="10"/>
        </w:rPr>
      </w:pPr>
    </w:p>
    <w:p w14:paraId="404E7289" w14:textId="77777777" w:rsidR="003C1AAD" w:rsidRDefault="003C1AAD" w:rsidP="00276A30">
      <w:pPr>
        <w:autoSpaceDE w:val="0"/>
        <w:autoSpaceDN w:val="0"/>
        <w:adjustRightInd w:val="0"/>
        <w:spacing w:after="0"/>
        <w:jc w:val="both"/>
        <w:rPr>
          <w:rFonts w:ascii="Calibri Light" w:hAnsi="Calibri Light"/>
        </w:rPr>
      </w:pPr>
      <w:proofErr w:type="gramStart"/>
      <w:r w:rsidRPr="00402A71">
        <w:rPr>
          <w:rFonts w:ascii="Calibri Light" w:hAnsi="Calibri Light"/>
          <w:b/>
        </w:rPr>
        <w:t>SEGUNDO.-</w:t>
      </w:r>
      <w:proofErr w:type="gramEnd"/>
      <w:r w:rsidRPr="00402A71">
        <w:rPr>
          <w:rFonts w:ascii="Calibri Light" w:hAnsi="Calibri Light"/>
          <w:b/>
        </w:rPr>
        <w:t xml:space="preserve">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14:paraId="1C8CBDE6" w14:textId="77777777" w:rsidR="003C1AAD" w:rsidRPr="00F401E0" w:rsidRDefault="003C1AAD" w:rsidP="00276A30">
      <w:pPr>
        <w:autoSpaceDE w:val="0"/>
        <w:autoSpaceDN w:val="0"/>
        <w:adjustRightInd w:val="0"/>
        <w:spacing w:after="0"/>
        <w:jc w:val="both"/>
        <w:rPr>
          <w:rFonts w:ascii="Calibri Light" w:hAnsi="Calibri Light"/>
          <w:sz w:val="10"/>
          <w:szCs w:val="10"/>
        </w:rPr>
      </w:pPr>
    </w:p>
    <w:p w14:paraId="5E5DE902" w14:textId="77777777" w:rsidR="003C1AAD" w:rsidRPr="008C6C7A" w:rsidRDefault="003C1AAD" w:rsidP="00276A30">
      <w:pPr>
        <w:autoSpaceDE w:val="0"/>
        <w:autoSpaceDN w:val="0"/>
        <w:adjustRightInd w:val="0"/>
        <w:spacing w:after="0"/>
        <w:jc w:val="both"/>
        <w:rPr>
          <w:rFonts w:ascii="Calibri Light" w:hAnsi="Calibri Light" w:cs="Arial"/>
          <w:sz w:val="24"/>
          <w:szCs w:val="24"/>
        </w:rPr>
      </w:pPr>
    </w:p>
    <w:p w14:paraId="53C0E45E" w14:textId="77777777" w:rsidR="003C1AAD" w:rsidRDefault="003C1AAD" w:rsidP="00276A30">
      <w:pPr>
        <w:jc w:val="both"/>
        <w:rPr>
          <w:rFonts w:ascii="Calibri Light" w:hAnsi="Calibri Light"/>
        </w:rPr>
      </w:pPr>
      <w:proofErr w:type="gramStart"/>
      <w:r w:rsidRPr="0001624E">
        <w:rPr>
          <w:rFonts w:ascii="Calibri Light" w:hAnsi="Calibri Light"/>
          <w:b/>
        </w:rPr>
        <w:t>TERCERO.-</w:t>
      </w:r>
      <w:proofErr w:type="gramEnd"/>
      <w:r w:rsidRPr="0001624E">
        <w:rPr>
          <w:rFonts w:ascii="Calibri Light" w:hAnsi="Calibri Light"/>
          <w:b/>
        </w:rPr>
        <w:t xml:space="preserve"> </w:t>
      </w:r>
      <w:r w:rsidRPr="0001624E">
        <w:rPr>
          <w:rFonts w:ascii="Calibri Light" w:hAnsi="Calibri Light"/>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14:paraId="2A05C08B" w14:textId="77777777" w:rsidR="003C1AAD" w:rsidRPr="00F401E0" w:rsidRDefault="003C1AAD" w:rsidP="00276A30">
      <w:pPr>
        <w:jc w:val="both"/>
        <w:rPr>
          <w:rFonts w:ascii="Calibri Light" w:hAnsi="Calibri Light"/>
          <w:sz w:val="10"/>
          <w:szCs w:val="10"/>
        </w:rPr>
      </w:pPr>
    </w:p>
    <w:p w14:paraId="39B85888" w14:textId="77777777" w:rsidR="003C1AAD" w:rsidRPr="0061746A" w:rsidRDefault="003C1AAD" w:rsidP="00276A30">
      <w:pPr>
        <w:jc w:val="both"/>
        <w:rPr>
          <w:rFonts w:ascii="Calibri Light" w:hAnsi="Calibri Light"/>
        </w:rPr>
      </w:pPr>
      <w:proofErr w:type="gramStart"/>
      <w:r w:rsidRPr="0061746A">
        <w:rPr>
          <w:rFonts w:ascii="Calibri Light" w:hAnsi="Calibri Light"/>
          <w:b/>
        </w:rPr>
        <w:t>CUARTO.-</w:t>
      </w:r>
      <w:proofErr w:type="gramEnd"/>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w:t>
      </w:r>
      <w:r w:rsidRPr="0061746A">
        <w:rPr>
          <w:rFonts w:ascii="Calibri Light" w:hAnsi="Calibri Light"/>
        </w:rPr>
        <w:lastRenderedPageBreak/>
        <w:t xml:space="preserve">permitan un mejor cumplimiento de los objetivos y de los resultados de los programas y proyectos de inversión a su cargo. </w:t>
      </w:r>
    </w:p>
    <w:p w14:paraId="7029308C" w14:textId="77777777" w:rsidR="003C1AAD" w:rsidRPr="005406EA" w:rsidRDefault="003C1AAD" w:rsidP="00276A30">
      <w:pPr>
        <w:jc w:val="both"/>
        <w:rPr>
          <w:rFonts w:ascii="Calibri Light" w:hAnsi="Calibri Light"/>
          <w:b/>
          <w:sz w:val="10"/>
          <w:szCs w:val="10"/>
        </w:rPr>
      </w:pPr>
    </w:p>
    <w:p w14:paraId="77384E36" w14:textId="77777777" w:rsidR="003C1AAD" w:rsidRDefault="003C1AAD" w:rsidP="00276A30">
      <w:pPr>
        <w:jc w:val="both"/>
        <w:rPr>
          <w:rFonts w:ascii="Calibri Light" w:hAnsi="Calibri Light"/>
        </w:rPr>
      </w:pPr>
      <w:proofErr w:type="gramStart"/>
      <w:r w:rsidRPr="0061746A">
        <w:rPr>
          <w:rFonts w:ascii="Calibri Light" w:hAnsi="Calibri Light"/>
          <w:b/>
        </w:rPr>
        <w:t>QUINTO.-</w:t>
      </w:r>
      <w:proofErr w:type="gramEnd"/>
      <w:r w:rsidRPr="0061746A">
        <w:rPr>
          <w:rFonts w:ascii="Calibri Light" w:hAnsi="Calibri Light"/>
          <w:b/>
        </w:rPr>
        <w:t xml:space="preserve"> </w:t>
      </w:r>
      <w:r w:rsidRPr="0061746A">
        <w:rPr>
          <w:rFonts w:ascii="Calibri Light" w:hAnsi="Calibri Light"/>
        </w:rPr>
        <w:t>El artículo 99 de la Ley de Presupuesto y Contabilidad Gubernamental del Estado de Yucatán, a la letra establece:</w:t>
      </w:r>
    </w:p>
    <w:p w14:paraId="461D686D" w14:textId="77777777" w:rsidR="003C1AAD" w:rsidRDefault="003C1AAD" w:rsidP="00276A30">
      <w:pPr>
        <w:ind w:left="1134" w:right="900"/>
        <w:jc w:val="both"/>
        <w:rPr>
          <w:rFonts w:ascii="Calibri Light" w:hAnsi="Calibri Light"/>
          <w:b/>
          <w:i/>
        </w:rPr>
      </w:pPr>
      <w:r w:rsidRPr="0061746A">
        <w:rPr>
          <w:rFonts w:ascii="Calibri Light" w:hAnsi="Calibri Light"/>
          <w:b/>
          <w:i/>
        </w:rPr>
        <w:t>“…Artículo 99.- Las adecuaciones presupuestales comprenderán:</w:t>
      </w:r>
    </w:p>
    <w:p w14:paraId="713BEC58" w14:textId="77777777" w:rsidR="003C1AAD" w:rsidRPr="0061746A" w:rsidRDefault="003C1AAD" w:rsidP="00276A30">
      <w:pPr>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14:paraId="22E6E880" w14:textId="77777777" w:rsidR="003C1AAD" w:rsidRPr="0061746A" w:rsidRDefault="003C1AAD" w:rsidP="00276A30">
      <w:pPr>
        <w:ind w:left="1134" w:right="900"/>
        <w:jc w:val="both"/>
        <w:rPr>
          <w:rFonts w:ascii="Calibri Light" w:hAnsi="Calibri Light"/>
          <w:b/>
          <w:i/>
        </w:rPr>
      </w:pPr>
      <w:r w:rsidRPr="0061746A">
        <w:rPr>
          <w:rFonts w:ascii="Calibri Light" w:hAnsi="Calibri Light"/>
          <w:b/>
          <w:i/>
        </w:rPr>
        <w:t>II.- Modificaciones a los calendarios de presupuesto, y</w:t>
      </w:r>
    </w:p>
    <w:p w14:paraId="0F724C25" w14:textId="77777777" w:rsidR="003C1AAD" w:rsidRDefault="003C1AAD" w:rsidP="00276A30">
      <w:pPr>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14:paraId="1D598AE5" w14:textId="4469DC9C" w:rsidR="00A266E2" w:rsidRDefault="003C1AAD" w:rsidP="00A266E2">
      <w:pPr>
        <w:jc w:val="both"/>
        <w:rPr>
          <w:rFonts w:ascii="Calibri Light" w:hAnsi="Calibri Light"/>
        </w:rPr>
      </w:pPr>
      <w:proofErr w:type="gramStart"/>
      <w:r w:rsidRPr="00820D96">
        <w:rPr>
          <w:rFonts w:ascii="Calibri Light" w:hAnsi="Calibri Light"/>
          <w:b/>
        </w:rPr>
        <w:t>SEXTO.-</w:t>
      </w:r>
      <w:proofErr w:type="gramEnd"/>
      <w:r w:rsidRPr="00820D96">
        <w:rPr>
          <w:rFonts w:ascii="Calibri Light" w:hAnsi="Calibri Light"/>
        </w:rPr>
        <w:t xml:space="preserve"> </w:t>
      </w:r>
      <w:r w:rsidR="00987CDC" w:rsidRPr="00820D96">
        <w:rPr>
          <w:rFonts w:ascii="Calibri Light" w:hAnsi="Calibri Light"/>
        </w:rPr>
        <w:t xml:space="preserve">Con fecha </w:t>
      </w:r>
      <w:r w:rsidR="00820D96" w:rsidRPr="00820D96">
        <w:rPr>
          <w:rFonts w:ascii="Calibri Light" w:hAnsi="Calibri Light"/>
        </w:rPr>
        <w:t>10</w:t>
      </w:r>
      <w:r w:rsidR="00987CDC" w:rsidRPr="00820D96">
        <w:rPr>
          <w:rFonts w:ascii="Calibri Light" w:hAnsi="Calibri Light"/>
        </w:rPr>
        <w:t xml:space="preserve"> de </w:t>
      </w:r>
      <w:r w:rsidR="00820D96" w:rsidRPr="00820D96">
        <w:rPr>
          <w:rFonts w:ascii="Calibri Light" w:hAnsi="Calibri Light"/>
        </w:rPr>
        <w:t>agosto</w:t>
      </w:r>
      <w:r w:rsidR="006265E7" w:rsidRPr="00820D96">
        <w:rPr>
          <w:rFonts w:ascii="Calibri Light" w:hAnsi="Calibri Light"/>
        </w:rPr>
        <w:t xml:space="preserve"> </w:t>
      </w:r>
      <w:r w:rsidR="00987CDC" w:rsidRPr="00820D96">
        <w:rPr>
          <w:rFonts w:ascii="Calibri Light" w:hAnsi="Calibri Light"/>
        </w:rPr>
        <w:t xml:space="preserve">del año en curso, </w:t>
      </w:r>
      <w:r w:rsidR="00A266E2" w:rsidRPr="00987CDC">
        <w:rPr>
          <w:rFonts w:ascii="Calibri Light" w:hAnsi="Calibri Light"/>
        </w:rPr>
        <w:t>se recibió</w:t>
      </w:r>
      <w:r w:rsidR="00A266E2">
        <w:rPr>
          <w:rFonts w:ascii="Calibri Light" w:hAnsi="Calibri Light"/>
        </w:rPr>
        <w:t xml:space="preserve"> correo electrónico</w:t>
      </w:r>
      <w:r w:rsidR="00A266E2" w:rsidRPr="00987CDC">
        <w:rPr>
          <w:rFonts w:ascii="Calibri Light" w:hAnsi="Calibri Light"/>
        </w:rPr>
        <w:t xml:space="preserve"> </w:t>
      </w:r>
      <w:r w:rsidR="00A266E2">
        <w:rPr>
          <w:rFonts w:ascii="Calibri Light" w:hAnsi="Calibri Light"/>
        </w:rPr>
        <w:t>de la</w:t>
      </w:r>
      <w:r w:rsidR="00A266E2" w:rsidRPr="00987CDC">
        <w:rPr>
          <w:rFonts w:ascii="Calibri Light" w:hAnsi="Calibri Light"/>
        </w:rPr>
        <w:t xml:space="preserve"> Directora de Administración y Finanzas</w:t>
      </w:r>
      <w:r w:rsidR="00A266E2">
        <w:rPr>
          <w:rFonts w:ascii="Calibri Light" w:hAnsi="Calibri Light"/>
        </w:rPr>
        <w:t>, en el cual se adjuntan los</w:t>
      </w:r>
      <w:r w:rsidR="00A266E2" w:rsidRPr="00987CDC">
        <w:rPr>
          <w:rFonts w:ascii="Calibri Light" w:hAnsi="Calibri Light"/>
        </w:rPr>
        <w:t xml:space="preserve"> </w:t>
      </w:r>
      <w:r w:rsidR="00A266E2">
        <w:rPr>
          <w:rFonts w:ascii="Calibri Light" w:hAnsi="Calibri Light"/>
        </w:rPr>
        <w:t xml:space="preserve">archivos electrónicos de los </w:t>
      </w:r>
      <w:r w:rsidR="00A266E2" w:rsidRPr="00987CDC">
        <w:rPr>
          <w:rFonts w:ascii="Calibri Light" w:hAnsi="Calibri Light"/>
        </w:rPr>
        <w:t>memorándum</w:t>
      </w:r>
      <w:r w:rsidR="00A266E2">
        <w:rPr>
          <w:rFonts w:ascii="Calibri Light" w:hAnsi="Calibri Light"/>
        </w:rPr>
        <w:t>s con</w:t>
      </w:r>
      <w:r w:rsidR="00A266E2" w:rsidRPr="00987CDC">
        <w:rPr>
          <w:rFonts w:ascii="Calibri Light" w:hAnsi="Calibri Light"/>
        </w:rPr>
        <w:t xml:space="preserve"> número</w:t>
      </w:r>
      <w:r w:rsidR="00A266E2">
        <w:rPr>
          <w:rFonts w:ascii="Calibri Light" w:hAnsi="Calibri Light"/>
        </w:rPr>
        <w:t>s</w:t>
      </w:r>
      <w:r w:rsidR="00A266E2" w:rsidRPr="00987CDC">
        <w:rPr>
          <w:rFonts w:ascii="Calibri Light" w:hAnsi="Calibri Light"/>
        </w:rPr>
        <w:t xml:space="preserve"> </w:t>
      </w:r>
      <w:r w:rsidR="00A266E2" w:rsidRPr="006265E7">
        <w:rPr>
          <w:rFonts w:ascii="Calibri Light" w:hAnsi="Calibri Light"/>
        </w:rPr>
        <w:t>D.A.INAIP/</w:t>
      </w:r>
      <w:r w:rsidR="00A266E2">
        <w:rPr>
          <w:rFonts w:ascii="Calibri Light" w:hAnsi="Calibri Light"/>
        </w:rPr>
        <w:t>015</w:t>
      </w:r>
      <w:r w:rsidR="00A266E2" w:rsidRPr="006265E7">
        <w:rPr>
          <w:rFonts w:ascii="Calibri Light" w:hAnsi="Calibri Light"/>
        </w:rPr>
        <w:t>/2020</w:t>
      </w:r>
      <w:r w:rsidR="00A266E2">
        <w:rPr>
          <w:rFonts w:ascii="Calibri Light" w:hAnsi="Calibri Light"/>
        </w:rPr>
        <w:t xml:space="preserve"> y S.T./E/03/2020</w:t>
      </w:r>
      <w:r w:rsidR="00A266E2" w:rsidRPr="00987CDC">
        <w:rPr>
          <w:rFonts w:ascii="Calibri Light" w:hAnsi="Calibri Light"/>
        </w:rPr>
        <w:t xml:space="preserve">, </w:t>
      </w:r>
      <w:r w:rsidR="00A266E2">
        <w:rPr>
          <w:rFonts w:ascii="Calibri Light" w:hAnsi="Calibri Light"/>
        </w:rPr>
        <w:t>suscritos por la citada Directora y la Secretaria Técnica,</w:t>
      </w:r>
      <w:r w:rsidR="00A266E2" w:rsidRPr="001D2D81">
        <w:rPr>
          <w:rFonts w:ascii="Calibri Light" w:hAnsi="Calibri Light"/>
        </w:rPr>
        <w:t xml:space="preserve"> </w:t>
      </w:r>
      <w:r w:rsidR="00A266E2" w:rsidRPr="00987CDC">
        <w:rPr>
          <w:rFonts w:ascii="Calibri Light" w:hAnsi="Calibri Light"/>
        </w:rPr>
        <w:t>respectivamente</w:t>
      </w:r>
      <w:r w:rsidR="00A266E2">
        <w:rPr>
          <w:rFonts w:ascii="Calibri Light" w:hAnsi="Calibri Light"/>
        </w:rPr>
        <w:t>. En virtud de lo anterior, se propone realizar</w:t>
      </w:r>
      <w:r w:rsidR="00A266E2" w:rsidRPr="005A687D">
        <w:rPr>
          <w:rFonts w:ascii="Calibri Light" w:hAnsi="Calibri Light"/>
        </w:rPr>
        <w:t xml:space="preserve"> la</w:t>
      </w:r>
      <w:r w:rsidR="00A266E2">
        <w:rPr>
          <w:rFonts w:ascii="Calibri Light" w:hAnsi="Calibri Light"/>
        </w:rPr>
        <w:t>s</w:t>
      </w:r>
      <w:r w:rsidR="00A266E2" w:rsidRPr="005A687D">
        <w:rPr>
          <w:rFonts w:ascii="Calibri Light" w:hAnsi="Calibri Light"/>
        </w:rPr>
        <w:t xml:space="preserve"> siguiente</w:t>
      </w:r>
      <w:r w:rsidR="00A266E2">
        <w:rPr>
          <w:rFonts w:ascii="Calibri Light" w:hAnsi="Calibri Light"/>
        </w:rPr>
        <w:t>s adecuaciones:</w:t>
      </w:r>
    </w:p>
    <w:p w14:paraId="249B6A51" w14:textId="6396201C" w:rsidR="000E766A" w:rsidRDefault="00B974E0" w:rsidP="000E766A">
      <w:pPr>
        <w:jc w:val="center"/>
        <w:rPr>
          <w:rFonts w:ascii="Calibri Light" w:hAnsi="Calibri Light"/>
          <w:highlight w:val="yellow"/>
        </w:rPr>
      </w:pPr>
      <w:r w:rsidRPr="00B974E0">
        <w:rPr>
          <w:noProof/>
        </w:rPr>
        <w:drawing>
          <wp:inline distT="0" distB="0" distL="0" distR="0" wp14:anchorId="13533FCA" wp14:editId="6A26564D">
            <wp:extent cx="4895850" cy="1343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1343025"/>
                    </a:xfrm>
                    <a:prstGeom prst="rect">
                      <a:avLst/>
                    </a:prstGeom>
                    <a:noFill/>
                    <a:ln>
                      <a:noFill/>
                    </a:ln>
                  </pic:spPr>
                </pic:pic>
              </a:graphicData>
            </a:graphic>
          </wp:inline>
        </w:drawing>
      </w:r>
    </w:p>
    <w:p w14:paraId="115AB71A" w14:textId="54A1AC6C" w:rsidR="00B974E0" w:rsidRPr="0062789B" w:rsidRDefault="00B974E0" w:rsidP="000E766A">
      <w:pPr>
        <w:jc w:val="center"/>
        <w:rPr>
          <w:rFonts w:ascii="Calibri Light" w:hAnsi="Calibri Light"/>
          <w:highlight w:val="yellow"/>
        </w:rPr>
      </w:pPr>
      <w:r w:rsidRPr="00B974E0">
        <w:rPr>
          <w:noProof/>
        </w:rPr>
        <w:drawing>
          <wp:inline distT="0" distB="0" distL="0" distR="0" wp14:anchorId="04F5EF22" wp14:editId="341CEC4A">
            <wp:extent cx="4895850" cy="2114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114550"/>
                    </a:xfrm>
                    <a:prstGeom prst="rect">
                      <a:avLst/>
                    </a:prstGeom>
                    <a:noFill/>
                    <a:ln>
                      <a:noFill/>
                    </a:ln>
                  </pic:spPr>
                </pic:pic>
              </a:graphicData>
            </a:graphic>
          </wp:inline>
        </w:drawing>
      </w:r>
    </w:p>
    <w:p w14:paraId="4BF9689B" w14:textId="7E552A39" w:rsidR="000E766A" w:rsidRPr="0062789B" w:rsidRDefault="00B974E0" w:rsidP="000E766A">
      <w:pPr>
        <w:jc w:val="center"/>
        <w:rPr>
          <w:rFonts w:ascii="Calibri Light" w:hAnsi="Calibri Light"/>
          <w:highlight w:val="yellow"/>
        </w:rPr>
      </w:pPr>
      <w:r w:rsidRPr="00B974E0">
        <w:rPr>
          <w:noProof/>
        </w:rPr>
        <w:lastRenderedPageBreak/>
        <w:drawing>
          <wp:inline distT="0" distB="0" distL="0" distR="0" wp14:anchorId="600A5FD3" wp14:editId="5A1BFA10">
            <wp:extent cx="4819650" cy="3067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3067050"/>
                    </a:xfrm>
                    <a:prstGeom prst="rect">
                      <a:avLst/>
                    </a:prstGeom>
                    <a:noFill/>
                    <a:ln>
                      <a:noFill/>
                    </a:ln>
                  </pic:spPr>
                </pic:pic>
              </a:graphicData>
            </a:graphic>
          </wp:inline>
        </w:drawing>
      </w:r>
    </w:p>
    <w:p w14:paraId="6067B24E" w14:textId="77777777" w:rsidR="006265E7" w:rsidRPr="0062789B" w:rsidRDefault="006265E7" w:rsidP="00276A30">
      <w:pPr>
        <w:spacing w:line="240" w:lineRule="auto"/>
        <w:jc w:val="both"/>
        <w:rPr>
          <w:rFonts w:ascii="Calibri Light" w:hAnsi="Calibri Light"/>
          <w:sz w:val="10"/>
          <w:szCs w:val="10"/>
          <w:highlight w:val="yellow"/>
        </w:rPr>
      </w:pPr>
    </w:p>
    <w:p w14:paraId="3908D462" w14:textId="6ACE7F52" w:rsidR="00E011E3" w:rsidRDefault="00E011E3" w:rsidP="00E011E3">
      <w:pPr>
        <w:spacing w:after="0"/>
        <w:jc w:val="both"/>
        <w:rPr>
          <w:rFonts w:ascii="Calibri Light" w:hAnsi="Calibri Light"/>
        </w:rPr>
      </w:pPr>
      <w:r w:rsidRPr="00820D96">
        <w:rPr>
          <w:rFonts w:ascii="Calibri Light" w:hAnsi="Calibri Light"/>
        </w:rPr>
        <w:t>Las adecuaciones que se proponen, son en atención a que se detectó la necesidad de extender los contratos del personal de apoyo de la Secretaría Técnica del Inaip Yucatán en la modalidad de asimilados a salarios y para un auxiliar eventual de servicios generales asignado a la Dirección de Administración y Finanzas, razón por la cual se necesita dotar de recursos presupuestarios a las partidas antes mencionadas</w:t>
      </w:r>
      <w:r w:rsidR="00DA05EB">
        <w:rPr>
          <w:rFonts w:ascii="Calibri Light" w:hAnsi="Calibri Light"/>
        </w:rPr>
        <w:t>.</w:t>
      </w:r>
    </w:p>
    <w:p w14:paraId="7C25F20B" w14:textId="77777777" w:rsidR="00896CC1" w:rsidRDefault="00896CC1" w:rsidP="00276A30">
      <w:pPr>
        <w:spacing w:after="0"/>
        <w:jc w:val="both"/>
        <w:rPr>
          <w:rFonts w:ascii="Calibri Light" w:hAnsi="Calibri Light"/>
        </w:rPr>
      </w:pPr>
    </w:p>
    <w:p w14:paraId="56C38256" w14:textId="77777777" w:rsidR="0001624E" w:rsidRPr="00F16ED2" w:rsidRDefault="0001624E" w:rsidP="00276A30">
      <w:pPr>
        <w:spacing w:after="0"/>
        <w:jc w:val="both"/>
        <w:rPr>
          <w:rFonts w:asciiTheme="majorHAnsi" w:hAnsiTheme="majorHAnsi" w:cstheme="majorHAnsi"/>
        </w:rPr>
      </w:pPr>
      <w:r w:rsidRPr="00F16ED2">
        <w:rPr>
          <w:rFonts w:asciiTheme="majorHAnsi" w:hAnsiTheme="majorHAnsi" w:cstheme="majorHAnsi"/>
        </w:rPr>
        <w:t>Del análisis minucioso realizado a los memorándums recibidos, así como de lo anteriormente expuesto y fundado, el Pleno del Instituto Estatal de Transparencia, Acceso a la Información Pública y Protección de Datos Personales emite el siguiente:</w:t>
      </w:r>
    </w:p>
    <w:p w14:paraId="256BFE47" w14:textId="77777777" w:rsidR="005210BB" w:rsidRDefault="005210BB" w:rsidP="00276A30">
      <w:pPr>
        <w:spacing w:after="0"/>
        <w:jc w:val="both"/>
        <w:rPr>
          <w:rFonts w:ascii="Calibri Light" w:hAnsi="Calibri Light"/>
        </w:rPr>
      </w:pPr>
    </w:p>
    <w:p w14:paraId="3B06A5E3" w14:textId="77777777" w:rsidR="003C1AAD" w:rsidRDefault="003C1AAD" w:rsidP="00276A30">
      <w:pPr>
        <w:spacing w:after="0"/>
        <w:jc w:val="center"/>
        <w:rPr>
          <w:rFonts w:ascii="Calibri Light" w:hAnsi="Calibri Light" w:cs="Calibri Light"/>
          <w:b/>
          <w:spacing w:val="20"/>
        </w:rPr>
      </w:pPr>
      <w:r w:rsidRPr="003D6FEE">
        <w:rPr>
          <w:rFonts w:ascii="Calibri Light" w:hAnsi="Calibri Light" w:cs="Calibri Light"/>
          <w:b/>
          <w:spacing w:val="20"/>
        </w:rPr>
        <w:t>ACUERDO</w:t>
      </w:r>
    </w:p>
    <w:p w14:paraId="0916C2DF" w14:textId="77777777" w:rsidR="00C52530" w:rsidRPr="003D6FEE" w:rsidRDefault="00C52530" w:rsidP="00276A30">
      <w:pPr>
        <w:spacing w:after="0"/>
        <w:jc w:val="center"/>
        <w:rPr>
          <w:rFonts w:ascii="Calibri Light" w:hAnsi="Calibri Light" w:cs="Calibri Light"/>
          <w:b/>
          <w:spacing w:val="20"/>
        </w:rPr>
      </w:pPr>
    </w:p>
    <w:p w14:paraId="493E8A7A" w14:textId="77777777" w:rsidR="003D6FEE" w:rsidRDefault="0084223E" w:rsidP="00276A30">
      <w:pPr>
        <w:spacing w:after="0"/>
        <w:jc w:val="both"/>
        <w:rPr>
          <w:rFonts w:ascii="Calibri Light" w:hAnsi="Calibri Light" w:cs="Calibri Light"/>
        </w:rPr>
      </w:pPr>
      <w:proofErr w:type="gramStart"/>
      <w:r w:rsidRPr="003D6FEE">
        <w:rPr>
          <w:rFonts w:ascii="Calibri Light" w:hAnsi="Calibri Light" w:cs="Calibri Light"/>
          <w:b/>
        </w:rPr>
        <w:t>PRIMERO.-</w:t>
      </w:r>
      <w:proofErr w:type="gramEnd"/>
      <w:r w:rsidRPr="003D6FEE">
        <w:rPr>
          <w:rFonts w:ascii="Calibri Light" w:hAnsi="Calibri Light" w:cs="Calibri Light"/>
        </w:rPr>
        <w:t xml:space="preserve"> Se autoriza la adecuación del calendario de ejecución del gasto de los programas y/o proyectos antes referidos, así como de las diversas partidas que integran el presupuesto de egresos autorizado para el ejercicio 20</w:t>
      </w:r>
      <w:r w:rsidR="0001624E">
        <w:rPr>
          <w:rFonts w:ascii="Calibri Light" w:hAnsi="Calibri Light" w:cs="Calibri Light"/>
        </w:rPr>
        <w:t>20</w:t>
      </w:r>
      <w:r w:rsidRPr="003D6FEE">
        <w:rPr>
          <w:rFonts w:ascii="Calibri Light" w:hAnsi="Calibri Light" w:cs="Calibri Light"/>
        </w:rPr>
        <w:t>, en los términos propuestos por la</w:t>
      </w:r>
      <w:r w:rsidR="0001624E">
        <w:rPr>
          <w:rFonts w:ascii="Calibri Light" w:hAnsi="Calibri Light" w:cs="Calibri Light"/>
        </w:rPr>
        <w:t>s</w:t>
      </w:r>
      <w:r w:rsidRPr="003D6FEE">
        <w:rPr>
          <w:rFonts w:ascii="Calibri Light" w:hAnsi="Calibri Light" w:cs="Calibri Light"/>
        </w:rPr>
        <w:t xml:space="preserve"> Unidad</w:t>
      </w:r>
      <w:r w:rsidR="0001624E">
        <w:rPr>
          <w:rFonts w:ascii="Calibri Light" w:hAnsi="Calibri Light" w:cs="Calibri Light"/>
        </w:rPr>
        <w:t>es</w:t>
      </w:r>
      <w:r w:rsidRPr="003D6FEE">
        <w:rPr>
          <w:rFonts w:ascii="Calibri Light" w:hAnsi="Calibri Light" w:cs="Calibri Light"/>
        </w:rPr>
        <w:t xml:space="preserve"> Administrativa</w:t>
      </w:r>
      <w:r w:rsidR="0001624E">
        <w:rPr>
          <w:rFonts w:ascii="Calibri Light" w:hAnsi="Calibri Light" w:cs="Calibri Light"/>
        </w:rPr>
        <w:t>s</w:t>
      </w:r>
      <w:r w:rsidRPr="003D6FEE">
        <w:rPr>
          <w:rFonts w:ascii="Calibri Light" w:hAnsi="Calibri Light" w:cs="Calibri Light"/>
        </w:rPr>
        <w:t xml:space="preserve"> responsable</w:t>
      </w:r>
      <w:r w:rsidR="0001624E">
        <w:rPr>
          <w:rFonts w:ascii="Calibri Light" w:hAnsi="Calibri Light" w:cs="Calibri Light"/>
        </w:rPr>
        <w:t>s</w:t>
      </w:r>
      <w:r w:rsidRPr="003D6FEE">
        <w:rPr>
          <w:rFonts w:ascii="Calibri Light" w:hAnsi="Calibri Light" w:cs="Calibri Light"/>
        </w:rPr>
        <w:t xml:space="preserve"> del gasto institucional, de conformidad a lo establecido en el considerando </w:t>
      </w:r>
      <w:r w:rsidR="0001624E">
        <w:rPr>
          <w:rFonts w:ascii="Calibri Light" w:hAnsi="Calibri Light" w:cs="Calibri Light"/>
        </w:rPr>
        <w:t>SEXTO</w:t>
      </w:r>
      <w:r w:rsidRPr="003D6FEE">
        <w:rPr>
          <w:rFonts w:ascii="Calibri Light" w:hAnsi="Calibri Light" w:cs="Calibri Light"/>
        </w:rPr>
        <w:t xml:space="preserve"> del presente acuerdo.</w:t>
      </w:r>
    </w:p>
    <w:p w14:paraId="7F533D43" w14:textId="77777777" w:rsidR="003D6FEE" w:rsidRPr="003D6FEE" w:rsidRDefault="003D6FEE" w:rsidP="00276A30">
      <w:pPr>
        <w:spacing w:after="0"/>
        <w:jc w:val="both"/>
        <w:rPr>
          <w:rFonts w:ascii="Calibri Light" w:hAnsi="Calibri Light" w:cs="Calibri Light"/>
        </w:rPr>
      </w:pPr>
    </w:p>
    <w:p w14:paraId="37623677" w14:textId="77777777" w:rsidR="003C1AAD" w:rsidRDefault="003C1AAD" w:rsidP="00276A30">
      <w:pPr>
        <w:spacing w:after="0"/>
        <w:jc w:val="both"/>
        <w:rPr>
          <w:rFonts w:ascii="Calibri Light" w:hAnsi="Calibri Light" w:cs="Calibri Light"/>
        </w:rPr>
      </w:pPr>
      <w:proofErr w:type="gramStart"/>
      <w:r w:rsidRPr="003D6FEE">
        <w:rPr>
          <w:rFonts w:ascii="Calibri Light" w:hAnsi="Calibri Light" w:cs="Calibri Light"/>
          <w:b/>
        </w:rPr>
        <w:t>SEGUNDO.-</w:t>
      </w:r>
      <w:proofErr w:type="gramEnd"/>
      <w:r w:rsidRPr="003D6FEE">
        <w:rPr>
          <w:rFonts w:ascii="Calibri Light" w:hAnsi="Calibri Light" w:cs="Calibri Light"/>
          <w:b/>
        </w:rPr>
        <w:t xml:space="preserve"> </w:t>
      </w:r>
      <w:r w:rsidR="003D6FEE" w:rsidRPr="003D6FEE">
        <w:rPr>
          <w:rFonts w:ascii="Calibri Light" w:hAnsi="Calibri Light" w:cs="Calibri Light"/>
        </w:rPr>
        <w:t>Se instruye a la Coordinación de Apoyo Plenario</w:t>
      </w:r>
      <w:r w:rsidR="003D6FEE" w:rsidRPr="003D6FEE">
        <w:rPr>
          <w:rFonts w:ascii="Calibri Light" w:hAnsi="Calibri Light" w:cs="Calibri Light"/>
          <w:b/>
        </w:rPr>
        <w:t xml:space="preserve"> </w:t>
      </w:r>
      <w:r w:rsidR="003D6FEE" w:rsidRPr="003D6FEE">
        <w:rPr>
          <w:rFonts w:ascii="Calibri Light" w:hAnsi="Calibri Light" w:cs="Calibri Light"/>
        </w:rPr>
        <w:t xml:space="preserve">para que notifique </w:t>
      </w:r>
      <w:r w:rsidRPr="003D6FEE">
        <w:rPr>
          <w:rFonts w:ascii="Calibri Light" w:hAnsi="Calibri Light" w:cs="Calibri Light"/>
        </w:rPr>
        <w:t>a la Directora de Administración y Finanzas del Instituto Estatal de Transparencia, Acceso a la Información Pública y Protección de Datos Personales</w:t>
      </w:r>
      <w:r w:rsidR="00FC3891">
        <w:rPr>
          <w:rFonts w:ascii="Calibri Light" w:hAnsi="Calibri Light" w:cs="Calibri Light"/>
        </w:rPr>
        <w:t xml:space="preserve">, </w:t>
      </w:r>
      <w:r w:rsidRPr="003D6FEE">
        <w:rPr>
          <w:rFonts w:ascii="Calibri Light" w:hAnsi="Calibri Light" w:cs="Calibri Light"/>
        </w:rPr>
        <w:t>para que en el ejercicio de sus funciones se sirva en dar trámite oportuno al presente acuerdo.</w:t>
      </w:r>
    </w:p>
    <w:p w14:paraId="4DD04846" w14:textId="77777777" w:rsidR="003D6FEE" w:rsidRPr="003D6FEE" w:rsidRDefault="003D6FEE" w:rsidP="00276A30">
      <w:pPr>
        <w:spacing w:after="0"/>
        <w:jc w:val="both"/>
        <w:rPr>
          <w:rFonts w:ascii="Calibri Light" w:hAnsi="Calibri Light" w:cs="Calibri Light"/>
        </w:rPr>
      </w:pPr>
    </w:p>
    <w:p w14:paraId="4A71857D" w14:textId="77777777" w:rsidR="00116A0A" w:rsidRPr="003D6FEE" w:rsidRDefault="00116A0A" w:rsidP="00276A30">
      <w:pPr>
        <w:spacing w:after="0"/>
        <w:jc w:val="both"/>
        <w:rPr>
          <w:rFonts w:ascii="Calibri Light" w:eastAsia="Arial" w:hAnsi="Calibri Light" w:cs="Calibri Light"/>
        </w:rPr>
      </w:pPr>
      <w:proofErr w:type="gramStart"/>
      <w:r w:rsidRPr="003D6FEE">
        <w:rPr>
          <w:rFonts w:ascii="Calibri Light" w:hAnsi="Calibri Light" w:cs="Calibri Light"/>
          <w:b/>
        </w:rPr>
        <w:t>TERCERO.-</w:t>
      </w:r>
      <w:proofErr w:type="gramEnd"/>
      <w:r w:rsidRPr="003D6FEE">
        <w:rPr>
          <w:rFonts w:ascii="Calibri Light" w:hAnsi="Calibri Light" w:cs="Calibri Light"/>
          <w:b/>
        </w:rPr>
        <w:t xml:space="preserve"> </w:t>
      </w:r>
      <w:r w:rsidR="00C52530" w:rsidRPr="00C52530">
        <w:rPr>
          <w:rFonts w:ascii="Calibri Light" w:hAnsi="Calibri Light" w:cs="Calibri Light"/>
        </w:rPr>
        <w:t>Se instruye a la Coordinación de Apoyo Plenario para que realice los trámites correspondientes para la</w:t>
      </w:r>
      <w:r w:rsidR="00C52530">
        <w:rPr>
          <w:rFonts w:ascii="Calibri Light" w:hAnsi="Calibri Light" w:cs="Calibri Light"/>
          <w:b/>
        </w:rPr>
        <w:t xml:space="preserve"> </w:t>
      </w:r>
      <w:r w:rsidR="00C52530">
        <w:rPr>
          <w:rFonts w:ascii="Calibri Light" w:eastAsia="Arial" w:hAnsi="Calibri Light" w:cs="Calibri Light"/>
        </w:rPr>
        <w:t>publicación d</w:t>
      </w:r>
      <w:r w:rsidRPr="003D6FEE">
        <w:rPr>
          <w:rFonts w:ascii="Calibri Light" w:eastAsia="Arial" w:hAnsi="Calibri Light" w:cs="Calibri Light"/>
        </w:rPr>
        <w:t>el presente acuerdo en la Página de Internet Oficial del Instituto Estatal de Transparencia, Acceso a la Información Pública y Protección de Datos Personales.</w:t>
      </w:r>
    </w:p>
    <w:p w14:paraId="001AE102" w14:textId="77777777" w:rsidR="00355751" w:rsidRDefault="00355751" w:rsidP="00276A30">
      <w:pPr>
        <w:jc w:val="both"/>
        <w:rPr>
          <w:rFonts w:ascii="Calibri Light" w:hAnsi="Calibri Light" w:cs="Calibri Light"/>
        </w:rPr>
      </w:pPr>
    </w:p>
    <w:p w14:paraId="2236BFFA" w14:textId="77777777" w:rsidR="0001624E" w:rsidRPr="00F16ED2" w:rsidRDefault="0001624E" w:rsidP="00276A30">
      <w:pPr>
        <w:jc w:val="both"/>
        <w:rPr>
          <w:rFonts w:ascii="Calibri Light" w:hAnsi="Calibri Light" w:cs="Calibri Light"/>
        </w:rPr>
      </w:pPr>
      <w:r w:rsidRPr="00F16ED2">
        <w:rPr>
          <w:rFonts w:ascii="Calibri Light" w:hAnsi="Calibri Light" w:cs="Calibri Light"/>
        </w:rPr>
        <w:t>Así lo acordaron y firman para debida constancia, los integrantes del Pleno del Instituto Estatal de Transparencia, Acceso a la Información Pública y Protección de Datos Personales:</w:t>
      </w:r>
    </w:p>
    <w:p w14:paraId="296FA0C8" w14:textId="77777777" w:rsidR="0001624E" w:rsidRPr="00F16ED2" w:rsidRDefault="0001624E" w:rsidP="00276A30">
      <w:pPr>
        <w:pStyle w:val="Sinespaciado"/>
        <w:jc w:val="right"/>
        <w:rPr>
          <w:b/>
          <w:sz w:val="36"/>
          <w:szCs w:val="36"/>
        </w:rPr>
      </w:pPr>
    </w:p>
    <w:p w14:paraId="7A57209D" w14:textId="2E9C717E" w:rsidR="0001624E" w:rsidRDefault="0001624E" w:rsidP="00276A30">
      <w:pPr>
        <w:pStyle w:val="Sinespaciado"/>
        <w:jc w:val="center"/>
        <w:rPr>
          <w:rFonts w:ascii="Calibri Light" w:hAnsi="Calibri Light" w:cs="Calibri Light"/>
          <w:b/>
        </w:rPr>
      </w:pPr>
    </w:p>
    <w:tbl>
      <w:tblPr>
        <w:tblW w:w="10012" w:type="dxa"/>
        <w:tblInd w:w="-593" w:type="dxa"/>
        <w:tblLook w:val="04A0" w:firstRow="1" w:lastRow="0" w:firstColumn="1" w:lastColumn="0" w:noHBand="0" w:noVBand="1"/>
      </w:tblPr>
      <w:tblGrid>
        <w:gridCol w:w="5006"/>
        <w:gridCol w:w="5006"/>
      </w:tblGrid>
      <w:tr w:rsidR="0001624E" w:rsidRPr="00611D53" w14:paraId="6619D215" w14:textId="77777777" w:rsidTr="00E65EAE">
        <w:trPr>
          <w:trHeight w:val="1045"/>
        </w:trPr>
        <w:tc>
          <w:tcPr>
            <w:tcW w:w="5006" w:type="dxa"/>
          </w:tcPr>
          <w:p w14:paraId="1DD795FE" w14:textId="77777777" w:rsidR="004C7973" w:rsidRDefault="004C7973" w:rsidP="004C7973">
            <w:pPr>
              <w:pStyle w:val="Sinespaciado"/>
              <w:jc w:val="center"/>
              <w:rPr>
                <w:rFonts w:ascii="Calibri Light" w:hAnsi="Calibri Light" w:cs="Calibri Light"/>
                <w:b/>
              </w:rPr>
            </w:pPr>
            <w:r>
              <w:rPr>
                <w:rFonts w:ascii="Calibri Light" w:hAnsi="Calibri Light" w:cs="Calibri Light"/>
                <w:b/>
              </w:rPr>
              <w:t>(RÚBRICA)</w:t>
            </w:r>
          </w:p>
          <w:p w14:paraId="449F739E" w14:textId="77777777" w:rsidR="0001624E" w:rsidRDefault="0001624E" w:rsidP="00276A30">
            <w:pPr>
              <w:pStyle w:val="Sinespaciado"/>
              <w:jc w:val="center"/>
              <w:rPr>
                <w:rFonts w:ascii="Calibri Light" w:hAnsi="Calibri Light" w:cs="Calibri Light"/>
                <w:b/>
              </w:rPr>
            </w:pPr>
          </w:p>
          <w:p w14:paraId="7DD5BF3C" w14:textId="11E71C56" w:rsidR="0062789B" w:rsidRPr="00F16ED2" w:rsidRDefault="0062789B" w:rsidP="0062789B">
            <w:pPr>
              <w:pStyle w:val="Sinespaciado"/>
              <w:jc w:val="center"/>
              <w:rPr>
                <w:rFonts w:asciiTheme="majorHAnsi" w:hAnsiTheme="majorHAnsi" w:cstheme="majorHAnsi"/>
                <w:b/>
                <w:sz w:val="21"/>
                <w:szCs w:val="21"/>
              </w:rPr>
            </w:pPr>
            <w:r>
              <w:rPr>
                <w:rFonts w:asciiTheme="majorHAnsi" w:hAnsiTheme="majorHAnsi" w:cstheme="majorHAnsi"/>
                <w:b/>
                <w:sz w:val="21"/>
                <w:szCs w:val="21"/>
              </w:rPr>
              <w:t>DR</w:t>
            </w:r>
            <w:r w:rsidRPr="00F16ED2">
              <w:rPr>
                <w:rFonts w:asciiTheme="majorHAnsi" w:hAnsiTheme="majorHAnsi" w:cstheme="majorHAnsi"/>
                <w:b/>
                <w:sz w:val="21"/>
                <w:szCs w:val="21"/>
              </w:rPr>
              <w:t>. ALDRIN MARTÍN BRICEÑO CONRADO</w:t>
            </w:r>
          </w:p>
          <w:p w14:paraId="1F70388B" w14:textId="0C166799" w:rsidR="0001624E" w:rsidRPr="00F16ED2" w:rsidRDefault="0062789B" w:rsidP="0062789B">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COMISIONADO PRESIDENTE</w:t>
            </w:r>
          </w:p>
        </w:tc>
        <w:tc>
          <w:tcPr>
            <w:tcW w:w="5006" w:type="dxa"/>
          </w:tcPr>
          <w:p w14:paraId="4602A9E6" w14:textId="0C95BAC8" w:rsidR="0001624E" w:rsidRDefault="004C7973" w:rsidP="00276A30">
            <w:pPr>
              <w:pStyle w:val="Sinespaciado"/>
              <w:jc w:val="center"/>
              <w:rPr>
                <w:rFonts w:ascii="Calibri Light" w:hAnsi="Calibri Light" w:cs="Calibri Light"/>
                <w:b/>
              </w:rPr>
            </w:pPr>
            <w:r>
              <w:rPr>
                <w:rFonts w:ascii="Calibri Light" w:hAnsi="Calibri Light" w:cs="Calibri Light"/>
                <w:b/>
              </w:rPr>
              <w:t>(RÚBRICA)</w:t>
            </w:r>
          </w:p>
          <w:p w14:paraId="672B385C" w14:textId="77777777" w:rsidR="004C7973" w:rsidRDefault="004C7973" w:rsidP="00276A30">
            <w:pPr>
              <w:pStyle w:val="Sinespaciado"/>
              <w:jc w:val="center"/>
              <w:rPr>
                <w:rFonts w:ascii="Calibri Light" w:hAnsi="Calibri Light" w:cs="Calibri Light"/>
                <w:b/>
              </w:rPr>
            </w:pPr>
          </w:p>
          <w:p w14:paraId="07CEA723" w14:textId="77777777" w:rsidR="0001624E" w:rsidRPr="00F16ED2" w:rsidRDefault="0001624E" w:rsidP="00276A30">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DR. CARLOS FERNANDO PAVÓN DURÁN</w:t>
            </w:r>
          </w:p>
          <w:p w14:paraId="1DEE9D6B" w14:textId="77777777" w:rsidR="0001624E" w:rsidRPr="00611D53" w:rsidRDefault="0001624E" w:rsidP="00276A30">
            <w:pPr>
              <w:pStyle w:val="Sinespaciado"/>
              <w:jc w:val="center"/>
              <w:rPr>
                <w:rFonts w:asciiTheme="majorHAnsi" w:hAnsiTheme="majorHAnsi" w:cstheme="majorHAnsi"/>
                <w:b/>
                <w:sz w:val="21"/>
                <w:szCs w:val="21"/>
              </w:rPr>
            </w:pPr>
            <w:r w:rsidRPr="00F16ED2">
              <w:rPr>
                <w:rFonts w:asciiTheme="majorHAnsi" w:hAnsiTheme="majorHAnsi" w:cstheme="majorHAnsi"/>
                <w:b/>
                <w:sz w:val="21"/>
                <w:szCs w:val="21"/>
              </w:rPr>
              <w:t>COMISIONADO</w:t>
            </w:r>
          </w:p>
        </w:tc>
      </w:tr>
    </w:tbl>
    <w:p w14:paraId="079D6306" w14:textId="77777777" w:rsidR="0001624E" w:rsidRDefault="0001624E" w:rsidP="00276A30">
      <w:pPr>
        <w:spacing w:line="240" w:lineRule="auto"/>
      </w:pPr>
    </w:p>
    <w:p w14:paraId="3BEC862B" w14:textId="77777777" w:rsidR="0082621E" w:rsidRDefault="0082621E" w:rsidP="00276A30">
      <w:pPr>
        <w:pStyle w:val="Sinespaciado"/>
        <w:jc w:val="right"/>
        <w:rPr>
          <w:b/>
          <w:sz w:val="36"/>
          <w:szCs w:val="36"/>
        </w:rPr>
      </w:pPr>
    </w:p>
    <w:p w14:paraId="7BE3E0CE" w14:textId="77777777" w:rsidR="001C6C24" w:rsidRDefault="001C6C24" w:rsidP="00276A30">
      <w:pPr>
        <w:pStyle w:val="Sinespaciado"/>
        <w:jc w:val="right"/>
        <w:rPr>
          <w:b/>
          <w:sz w:val="36"/>
          <w:szCs w:val="36"/>
        </w:rPr>
      </w:pPr>
    </w:p>
    <w:p w14:paraId="4DF4708E" w14:textId="77777777" w:rsidR="0062789B" w:rsidRDefault="0062789B" w:rsidP="00276A30">
      <w:pPr>
        <w:pStyle w:val="Sinespaciado"/>
        <w:jc w:val="right"/>
        <w:rPr>
          <w:b/>
          <w:sz w:val="36"/>
          <w:szCs w:val="36"/>
        </w:rPr>
      </w:pPr>
    </w:p>
    <w:p w14:paraId="456678DA" w14:textId="77777777" w:rsidR="0062789B" w:rsidRDefault="0062789B" w:rsidP="00276A30">
      <w:pPr>
        <w:pStyle w:val="Sinespaciado"/>
        <w:jc w:val="right"/>
        <w:rPr>
          <w:b/>
          <w:sz w:val="36"/>
          <w:szCs w:val="36"/>
        </w:rPr>
      </w:pPr>
    </w:p>
    <w:p w14:paraId="2A016B30" w14:textId="77777777" w:rsidR="00E011E3" w:rsidRDefault="00E011E3" w:rsidP="00276A30">
      <w:pPr>
        <w:pStyle w:val="Sinespaciado"/>
        <w:jc w:val="right"/>
        <w:rPr>
          <w:b/>
          <w:sz w:val="36"/>
          <w:szCs w:val="36"/>
          <w:highlight w:val="yellow"/>
        </w:rPr>
      </w:pPr>
    </w:p>
    <w:p w14:paraId="44577769" w14:textId="77777777" w:rsidR="00E011E3" w:rsidRDefault="00E011E3" w:rsidP="00276A30">
      <w:pPr>
        <w:pStyle w:val="Sinespaciado"/>
        <w:jc w:val="right"/>
        <w:rPr>
          <w:b/>
          <w:sz w:val="36"/>
          <w:szCs w:val="36"/>
          <w:highlight w:val="yellow"/>
        </w:rPr>
      </w:pPr>
    </w:p>
    <w:p w14:paraId="06744384" w14:textId="434F5785" w:rsidR="00D83A0B" w:rsidRPr="00A5448F" w:rsidRDefault="00D83A0B" w:rsidP="00276A30">
      <w:pPr>
        <w:pStyle w:val="Sinespaciado"/>
        <w:jc w:val="right"/>
        <w:rPr>
          <w:b/>
          <w:sz w:val="36"/>
          <w:szCs w:val="36"/>
        </w:rPr>
      </w:pPr>
    </w:p>
    <w:sectPr w:rsidR="00D83A0B" w:rsidRPr="00A5448F" w:rsidSect="00A55A5E">
      <w:headerReference w:type="default" r:id="rId10"/>
      <w:footerReference w:type="default" r:id="rId11"/>
      <w:pgSz w:w="12240" w:h="15840"/>
      <w:pgMar w:top="2150"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4FB9" w14:textId="77777777" w:rsidR="00B904FA" w:rsidRDefault="003B4A17">
      <w:pPr>
        <w:spacing w:after="0" w:line="240" w:lineRule="auto"/>
      </w:pPr>
      <w:r>
        <w:separator/>
      </w:r>
    </w:p>
  </w:endnote>
  <w:endnote w:type="continuationSeparator" w:id="0">
    <w:p w14:paraId="3404DE57" w14:textId="77777777"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F383" w14:textId="77777777"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1C6C24" w:rsidRPr="001C6C24">
      <w:rPr>
        <w:noProof/>
        <w:sz w:val="18"/>
        <w:szCs w:val="18"/>
        <w:lang w:val="es-ES"/>
      </w:rPr>
      <w:t>8</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1C6C24" w:rsidRPr="001C6C24">
      <w:rPr>
        <w:noProof/>
        <w:sz w:val="18"/>
        <w:szCs w:val="18"/>
        <w:lang w:val="es-ES"/>
      </w:rPr>
      <w:t>8</w:t>
    </w:r>
    <w:r w:rsidRPr="001904F3">
      <w:rPr>
        <w:sz w:val="18"/>
        <w:szCs w:val="18"/>
      </w:rPr>
      <w:fldChar w:fldCharType="end"/>
    </w:r>
  </w:p>
  <w:p w14:paraId="2782A356" w14:textId="77777777" w:rsidR="001904F3" w:rsidRDefault="004C79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A4EB" w14:textId="77777777" w:rsidR="00B904FA" w:rsidRDefault="003B4A17">
      <w:pPr>
        <w:spacing w:after="0" w:line="240" w:lineRule="auto"/>
      </w:pPr>
      <w:r>
        <w:separator/>
      </w:r>
    </w:p>
  </w:footnote>
  <w:footnote w:type="continuationSeparator" w:id="0">
    <w:p w14:paraId="7D23E58E" w14:textId="77777777" w:rsidR="00B904FA" w:rsidRDefault="003B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1AF5" w14:textId="77777777" w:rsidR="00531E46" w:rsidRDefault="00CB7E42">
    <w:pPr>
      <w:pStyle w:val="Encabezado"/>
    </w:pPr>
    <w:r>
      <w:rPr>
        <w:noProof/>
        <w:lang w:eastAsia="es-MX"/>
      </w:rPr>
      <w:drawing>
        <wp:inline distT="0" distB="0" distL="0" distR="0" wp14:anchorId="5394F39A" wp14:editId="14522A5F">
          <wp:extent cx="5612130" cy="94470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612130" cy="944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28"/>
    <w:rsid w:val="00013A5E"/>
    <w:rsid w:val="0001624E"/>
    <w:rsid w:val="00021EA3"/>
    <w:rsid w:val="00022272"/>
    <w:rsid w:val="0003785B"/>
    <w:rsid w:val="00042973"/>
    <w:rsid w:val="00046F6D"/>
    <w:rsid w:val="00062D0E"/>
    <w:rsid w:val="00065C90"/>
    <w:rsid w:val="00093EDE"/>
    <w:rsid w:val="000A1348"/>
    <w:rsid w:val="000B0D3D"/>
    <w:rsid w:val="000E6E46"/>
    <w:rsid w:val="000E766A"/>
    <w:rsid w:val="00111CB3"/>
    <w:rsid w:val="00116A0A"/>
    <w:rsid w:val="001400DF"/>
    <w:rsid w:val="0016049B"/>
    <w:rsid w:val="001633F1"/>
    <w:rsid w:val="00166278"/>
    <w:rsid w:val="0017524D"/>
    <w:rsid w:val="0018357B"/>
    <w:rsid w:val="00190DC3"/>
    <w:rsid w:val="001A1146"/>
    <w:rsid w:val="001A308F"/>
    <w:rsid w:val="001A7284"/>
    <w:rsid w:val="001B33B3"/>
    <w:rsid w:val="001C3F63"/>
    <w:rsid w:val="001C6C24"/>
    <w:rsid w:val="001C707C"/>
    <w:rsid w:val="001E6BDE"/>
    <w:rsid w:val="001F3AD1"/>
    <w:rsid w:val="00204736"/>
    <w:rsid w:val="0020641B"/>
    <w:rsid w:val="00217462"/>
    <w:rsid w:val="00226838"/>
    <w:rsid w:val="00232C01"/>
    <w:rsid w:val="00241255"/>
    <w:rsid w:val="0025134C"/>
    <w:rsid w:val="00260C4F"/>
    <w:rsid w:val="00275A11"/>
    <w:rsid w:val="00276A30"/>
    <w:rsid w:val="002A549E"/>
    <w:rsid w:val="002E0D28"/>
    <w:rsid w:val="002E2A91"/>
    <w:rsid w:val="002F42D6"/>
    <w:rsid w:val="002F6742"/>
    <w:rsid w:val="002F7E00"/>
    <w:rsid w:val="003062AD"/>
    <w:rsid w:val="00313A7A"/>
    <w:rsid w:val="003221C2"/>
    <w:rsid w:val="00332017"/>
    <w:rsid w:val="003515BE"/>
    <w:rsid w:val="00355751"/>
    <w:rsid w:val="00357AF1"/>
    <w:rsid w:val="00371180"/>
    <w:rsid w:val="0038265D"/>
    <w:rsid w:val="00397F39"/>
    <w:rsid w:val="003A66E8"/>
    <w:rsid w:val="003B18D7"/>
    <w:rsid w:val="003B4A17"/>
    <w:rsid w:val="003B6FB5"/>
    <w:rsid w:val="003C1AAD"/>
    <w:rsid w:val="003D4339"/>
    <w:rsid w:val="003D6FEE"/>
    <w:rsid w:val="003F6636"/>
    <w:rsid w:val="00405840"/>
    <w:rsid w:val="00414F93"/>
    <w:rsid w:val="00457564"/>
    <w:rsid w:val="004776C9"/>
    <w:rsid w:val="004C661C"/>
    <w:rsid w:val="004C7973"/>
    <w:rsid w:val="00502BB6"/>
    <w:rsid w:val="00516750"/>
    <w:rsid w:val="005210BB"/>
    <w:rsid w:val="0054232B"/>
    <w:rsid w:val="00550EBB"/>
    <w:rsid w:val="00570317"/>
    <w:rsid w:val="005711E7"/>
    <w:rsid w:val="005A4FCF"/>
    <w:rsid w:val="005A687D"/>
    <w:rsid w:val="005C5351"/>
    <w:rsid w:val="005E2452"/>
    <w:rsid w:val="006102CC"/>
    <w:rsid w:val="006265E7"/>
    <w:rsid w:val="0062789B"/>
    <w:rsid w:val="00641FA8"/>
    <w:rsid w:val="00651DE6"/>
    <w:rsid w:val="006637A5"/>
    <w:rsid w:val="006735F2"/>
    <w:rsid w:val="00677095"/>
    <w:rsid w:val="00687E7F"/>
    <w:rsid w:val="006B034E"/>
    <w:rsid w:val="006B09A2"/>
    <w:rsid w:val="006B5AD8"/>
    <w:rsid w:val="006D19F3"/>
    <w:rsid w:val="006D2FE1"/>
    <w:rsid w:val="006E36A4"/>
    <w:rsid w:val="0071410C"/>
    <w:rsid w:val="00721DCE"/>
    <w:rsid w:val="007246CD"/>
    <w:rsid w:val="00773DA3"/>
    <w:rsid w:val="00775E6D"/>
    <w:rsid w:val="00792A68"/>
    <w:rsid w:val="00792FDF"/>
    <w:rsid w:val="007B345B"/>
    <w:rsid w:val="007B6021"/>
    <w:rsid w:val="007E38E9"/>
    <w:rsid w:val="008007DB"/>
    <w:rsid w:val="0080597D"/>
    <w:rsid w:val="00810655"/>
    <w:rsid w:val="00810987"/>
    <w:rsid w:val="008136CA"/>
    <w:rsid w:val="00815C73"/>
    <w:rsid w:val="00816BF7"/>
    <w:rsid w:val="00820D96"/>
    <w:rsid w:val="0082621E"/>
    <w:rsid w:val="00827C48"/>
    <w:rsid w:val="0084223E"/>
    <w:rsid w:val="00850313"/>
    <w:rsid w:val="00852B4F"/>
    <w:rsid w:val="00864C36"/>
    <w:rsid w:val="00891581"/>
    <w:rsid w:val="00896CC1"/>
    <w:rsid w:val="008A4A23"/>
    <w:rsid w:val="008F2F04"/>
    <w:rsid w:val="008F3278"/>
    <w:rsid w:val="008F5A05"/>
    <w:rsid w:val="00904526"/>
    <w:rsid w:val="00931A3D"/>
    <w:rsid w:val="00956DFB"/>
    <w:rsid w:val="0096469D"/>
    <w:rsid w:val="00965145"/>
    <w:rsid w:val="00972B1F"/>
    <w:rsid w:val="00983DA4"/>
    <w:rsid w:val="00987CDC"/>
    <w:rsid w:val="009A4492"/>
    <w:rsid w:val="009B024F"/>
    <w:rsid w:val="00A001D5"/>
    <w:rsid w:val="00A11482"/>
    <w:rsid w:val="00A14270"/>
    <w:rsid w:val="00A2471A"/>
    <w:rsid w:val="00A266E2"/>
    <w:rsid w:val="00A35BA1"/>
    <w:rsid w:val="00A36915"/>
    <w:rsid w:val="00A53AA9"/>
    <w:rsid w:val="00A5448F"/>
    <w:rsid w:val="00A55A5E"/>
    <w:rsid w:val="00A60E70"/>
    <w:rsid w:val="00A67F45"/>
    <w:rsid w:val="00A731CF"/>
    <w:rsid w:val="00A81234"/>
    <w:rsid w:val="00A909BF"/>
    <w:rsid w:val="00A9162B"/>
    <w:rsid w:val="00AA76B1"/>
    <w:rsid w:val="00AB0C9B"/>
    <w:rsid w:val="00AB14E7"/>
    <w:rsid w:val="00B24914"/>
    <w:rsid w:val="00B25D5B"/>
    <w:rsid w:val="00B2707F"/>
    <w:rsid w:val="00B30C23"/>
    <w:rsid w:val="00B6355C"/>
    <w:rsid w:val="00B76A80"/>
    <w:rsid w:val="00B904FA"/>
    <w:rsid w:val="00B9570E"/>
    <w:rsid w:val="00B974E0"/>
    <w:rsid w:val="00BA5247"/>
    <w:rsid w:val="00BA73D4"/>
    <w:rsid w:val="00BB1CD8"/>
    <w:rsid w:val="00BC308D"/>
    <w:rsid w:val="00BC6763"/>
    <w:rsid w:val="00BD2E83"/>
    <w:rsid w:val="00BD72BC"/>
    <w:rsid w:val="00BE67CF"/>
    <w:rsid w:val="00BE700A"/>
    <w:rsid w:val="00BF7767"/>
    <w:rsid w:val="00C1783C"/>
    <w:rsid w:val="00C21505"/>
    <w:rsid w:val="00C23D9E"/>
    <w:rsid w:val="00C254D6"/>
    <w:rsid w:val="00C32125"/>
    <w:rsid w:val="00C36EC1"/>
    <w:rsid w:val="00C43BDD"/>
    <w:rsid w:val="00C47DCB"/>
    <w:rsid w:val="00C50ADF"/>
    <w:rsid w:val="00C52530"/>
    <w:rsid w:val="00C57D73"/>
    <w:rsid w:val="00C60BA0"/>
    <w:rsid w:val="00C856CE"/>
    <w:rsid w:val="00C92344"/>
    <w:rsid w:val="00C95644"/>
    <w:rsid w:val="00CA18ED"/>
    <w:rsid w:val="00CA6284"/>
    <w:rsid w:val="00CB7E42"/>
    <w:rsid w:val="00D0328B"/>
    <w:rsid w:val="00D05127"/>
    <w:rsid w:val="00D13B07"/>
    <w:rsid w:val="00D2077F"/>
    <w:rsid w:val="00D35729"/>
    <w:rsid w:val="00D66373"/>
    <w:rsid w:val="00D75B84"/>
    <w:rsid w:val="00D81C56"/>
    <w:rsid w:val="00D83A0B"/>
    <w:rsid w:val="00DA05EB"/>
    <w:rsid w:val="00DA2189"/>
    <w:rsid w:val="00DC1073"/>
    <w:rsid w:val="00DE4EF8"/>
    <w:rsid w:val="00E011E3"/>
    <w:rsid w:val="00E31F58"/>
    <w:rsid w:val="00E45ADB"/>
    <w:rsid w:val="00E51933"/>
    <w:rsid w:val="00E8023B"/>
    <w:rsid w:val="00E80462"/>
    <w:rsid w:val="00E82853"/>
    <w:rsid w:val="00EA5FF1"/>
    <w:rsid w:val="00EB026A"/>
    <w:rsid w:val="00EB0B52"/>
    <w:rsid w:val="00ED49EA"/>
    <w:rsid w:val="00ED7614"/>
    <w:rsid w:val="00EE603C"/>
    <w:rsid w:val="00EF69D9"/>
    <w:rsid w:val="00F14930"/>
    <w:rsid w:val="00F2016E"/>
    <w:rsid w:val="00F25FA2"/>
    <w:rsid w:val="00F52555"/>
    <w:rsid w:val="00F54516"/>
    <w:rsid w:val="00F75D28"/>
    <w:rsid w:val="00F82085"/>
    <w:rsid w:val="00F96333"/>
    <w:rsid w:val="00FB1EF9"/>
    <w:rsid w:val="00FC3891"/>
    <w:rsid w:val="00FD0E56"/>
    <w:rsid w:val="00FE4001"/>
    <w:rsid w:val="00FF3EA4"/>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13E4E3"/>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4672">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222255349">
      <w:bodyDiv w:val="1"/>
      <w:marLeft w:val="0"/>
      <w:marRight w:val="0"/>
      <w:marTop w:val="0"/>
      <w:marBottom w:val="0"/>
      <w:divBdr>
        <w:top w:val="none" w:sz="0" w:space="0" w:color="auto"/>
        <w:left w:val="none" w:sz="0" w:space="0" w:color="auto"/>
        <w:bottom w:val="none" w:sz="0" w:space="0" w:color="auto"/>
        <w:right w:val="none" w:sz="0" w:space="0" w:color="auto"/>
      </w:divBdr>
    </w:div>
    <w:div w:id="236288453">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651059277">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980382339">
      <w:bodyDiv w:val="1"/>
      <w:marLeft w:val="0"/>
      <w:marRight w:val="0"/>
      <w:marTop w:val="0"/>
      <w:marBottom w:val="0"/>
      <w:divBdr>
        <w:top w:val="none" w:sz="0" w:space="0" w:color="auto"/>
        <w:left w:val="none" w:sz="0" w:space="0" w:color="auto"/>
        <w:bottom w:val="none" w:sz="0" w:space="0" w:color="auto"/>
        <w:right w:val="none" w:sz="0" w:space="0" w:color="auto"/>
      </w:divBdr>
    </w:div>
    <w:div w:id="1000623416">
      <w:bodyDiv w:val="1"/>
      <w:marLeft w:val="0"/>
      <w:marRight w:val="0"/>
      <w:marTop w:val="0"/>
      <w:marBottom w:val="0"/>
      <w:divBdr>
        <w:top w:val="none" w:sz="0" w:space="0" w:color="auto"/>
        <w:left w:val="none" w:sz="0" w:space="0" w:color="auto"/>
        <w:bottom w:val="none" w:sz="0" w:space="0" w:color="auto"/>
        <w:right w:val="none" w:sz="0" w:space="0" w:color="auto"/>
      </w:divBdr>
    </w:div>
    <w:div w:id="1008868708">
      <w:bodyDiv w:val="1"/>
      <w:marLeft w:val="0"/>
      <w:marRight w:val="0"/>
      <w:marTop w:val="0"/>
      <w:marBottom w:val="0"/>
      <w:divBdr>
        <w:top w:val="none" w:sz="0" w:space="0" w:color="auto"/>
        <w:left w:val="none" w:sz="0" w:space="0" w:color="auto"/>
        <w:bottom w:val="none" w:sz="0" w:space="0" w:color="auto"/>
        <w:right w:val="none" w:sz="0" w:space="0" w:color="auto"/>
      </w:divBdr>
    </w:div>
    <w:div w:id="107920899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1977829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470434970">
      <w:bodyDiv w:val="1"/>
      <w:marLeft w:val="0"/>
      <w:marRight w:val="0"/>
      <w:marTop w:val="0"/>
      <w:marBottom w:val="0"/>
      <w:divBdr>
        <w:top w:val="none" w:sz="0" w:space="0" w:color="auto"/>
        <w:left w:val="none" w:sz="0" w:space="0" w:color="auto"/>
        <w:bottom w:val="none" w:sz="0" w:space="0" w:color="auto"/>
        <w:right w:val="none" w:sz="0" w:space="0" w:color="auto"/>
      </w:divBdr>
    </w:div>
    <w:div w:id="1539271208">
      <w:bodyDiv w:val="1"/>
      <w:marLeft w:val="0"/>
      <w:marRight w:val="0"/>
      <w:marTop w:val="0"/>
      <w:marBottom w:val="0"/>
      <w:divBdr>
        <w:top w:val="none" w:sz="0" w:space="0" w:color="auto"/>
        <w:left w:val="none" w:sz="0" w:space="0" w:color="auto"/>
        <w:bottom w:val="none" w:sz="0" w:space="0" w:color="auto"/>
        <w:right w:val="none" w:sz="0" w:space="0" w:color="auto"/>
      </w:divBdr>
    </w:div>
    <w:div w:id="164477619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787969087">
      <w:bodyDiv w:val="1"/>
      <w:marLeft w:val="0"/>
      <w:marRight w:val="0"/>
      <w:marTop w:val="0"/>
      <w:marBottom w:val="0"/>
      <w:divBdr>
        <w:top w:val="none" w:sz="0" w:space="0" w:color="auto"/>
        <w:left w:val="none" w:sz="0" w:space="0" w:color="auto"/>
        <w:bottom w:val="none" w:sz="0" w:space="0" w:color="auto"/>
        <w:right w:val="none" w:sz="0" w:space="0" w:color="auto"/>
      </w:divBdr>
    </w:div>
    <w:div w:id="1826432598">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50718-02EA-4960-AAFE-6F53D0C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3</cp:revision>
  <cp:lastPrinted>2020-04-02T16:06:00Z</cp:lastPrinted>
  <dcterms:created xsi:type="dcterms:W3CDTF">2020-08-12T21:20:00Z</dcterms:created>
  <dcterms:modified xsi:type="dcterms:W3CDTF">2020-08-13T17:12:00Z</dcterms:modified>
</cp:coreProperties>
</file>