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4C9" w:rsidRPr="001E49FE" w:rsidRDefault="00BB5A74" w:rsidP="003209F0">
      <w:pPr>
        <w:spacing w:after="0" w:line="240" w:lineRule="auto"/>
        <w:jc w:val="both"/>
        <w:rPr>
          <w:rFonts w:asciiTheme="majorHAnsi" w:hAnsiTheme="majorHAnsi"/>
          <w:b/>
          <w:sz w:val="26"/>
          <w:szCs w:val="26"/>
        </w:rPr>
      </w:pPr>
      <w:r w:rsidRPr="001E49FE">
        <w:rPr>
          <w:rFonts w:asciiTheme="majorHAnsi" w:eastAsia="Arial" w:hAnsiTheme="majorHAnsi" w:cs="Arial"/>
          <w:b/>
          <w:sz w:val="26"/>
          <w:szCs w:val="26"/>
        </w:rPr>
        <w:t>TABLA DE</w:t>
      </w:r>
      <w:r w:rsidR="00930275" w:rsidRPr="001E49FE">
        <w:rPr>
          <w:rFonts w:asciiTheme="majorHAnsi" w:eastAsia="Arial" w:hAnsiTheme="majorHAnsi" w:cs="Arial"/>
          <w:b/>
          <w:sz w:val="26"/>
          <w:szCs w:val="26"/>
        </w:rPr>
        <w:t xml:space="preserve"> APLICABILIDAD DE LAS OBLIGACIONES DE TRANSPARENCIA COMUNES Y ESPECÍFICAS DE LOS FIDEICOMISOS Y FONDOS PÚBLICOS</w:t>
      </w:r>
      <w:r w:rsidR="00930275" w:rsidRPr="001E49FE">
        <w:rPr>
          <w:rFonts w:asciiTheme="majorHAnsi" w:eastAsia="Arial" w:hAnsiTheme="majorHAnsi" w:cs="Arial"/>
          <w:sz w:val="26"/>
          <w:szCs w:val="26"/>
        </w:rPr>
        <w:t xml:space="preserve"> </w:t>
      </w:r>
      <w:r w:rsidR="00930275" w:rsidRPr="001E49FE">
        <w:rPr>
          <w:rFonts w:asciiTheme="majorHAnsi" w:eastAsia="Arial" w:hAnsiTheme="majorHAnsi" w:cs="Arial"/>
          <w:b/>
          <w:sz w:val="26"/>
          <w:szCs w:val="26"/>
        </w:rPr>
        <w:t>QUE DE ACUERDO CON EL ARTÍCULO 26 DE LA LE</w:t>
      </w:r>
      <w:r w:rsidR="008360B6" w:rsidRPr="001E49FE">
        <w:rPr>
          <w:rFonts w:asciiTheme="majorHAnsi" w:eastAsia="Arial" w:hAnsiTheme="majorHAnsi" w:cs="Arial"/>
          <w:b/>
          <w:sz w:val="26"/>
          <w:szCs w:val="26"/>
        </w:rPr>
        <w:t>Y GENERAL CUMPLEN CON SUS OBLIGACIONES DE TRANSPARENCIA A TRAVÉS DE LA UNIDAD ADMINISTRATIVA RESPONSABLE DE COORDINAR SU OPERACIÓN</w:t>
      </w:r>
    </w:p>
    <w:p w:rsidR="002A74C9" w:rsidRPr="001E49FE" w:rsidRDefault="002A74C9" w:rsidP="003209F0">
      <w:pPr>
        <w:spacing w:after="0" w:line="240" w:lineRule="auto"/>
        <w:jc w:val="center"/>
        <w:rPr>
          <w:rFonts w:asciiTheme="majorHAnsi" w:hAnsiTheme="majorHAnsi"/>
          <w:b/>
          <w:sz w:val="26"/>
          <w:szCs w:val="26"/>
        </w:rPr>
      </w:pPr>
    </w:p>
    <w:p w:rsidR="00367B19" w:rsidRPr="001E49FE" w:rsidRDefault="00367B19" w:rsidP="003209F0">
      <w:pPr>
        <w:spacing w:after="0" w:line="240" w:lineRule="auto"/>
        <w:jc w:val="both"/>
        <w:rPr>
          <w:rFonts w:asciiTheme="majorHAnsi" w:eastAsia="Arial" w:hAnsiTheme="majorHAnsi" w:cs="Arial"/>
          <w:sz w:val="26"/>
          <w:szCs w:val="26"/>
        </w:rPr>
      </w:pPr>
      <w:r w:rsidRPr="001E49FE">
        <w:rPr>
          <w:rFonts w:asciiTheme="majorHAnsi" w:eastAsia="Arial" w:hAnsiTheme="majorHAnsi" w:cs="Arial"/>
          <w:sz w:val="26"/>
          <w:szCs w:val="26"/>
        </w:rPr>
        <w:t xml:space="preserve">En la ciudad de Mérida, Yucatán, siendo las </w:t>
      </w:r>
      <w:r w:rsidR="00595FAB">
        <w:rPr>
          <w:rFonts w:asciiTheme="majorHAnsi" w:eastAsia="Arial" w:hAnsiTheme="majorHAnsi" w:cs="Arial"/>
          <w:sz w:val="26"/>
          <w:szCs w:val="26"/>
        </w:rPr>
        <w:t>quince</w:t>
      </w:r>
      <w:r w:rsidRPr="001E49FE">
        <w:rPr>
          <w:rFonts w:asciiTheme="majorHAnsi" w:eastAsia="Arial" w:hAnsiTheme="majorHAnsi" w:cs="Arial"/>
          <w:sz w:val="26"/>
          <w:szCs w:val="26"/>
        </w:rPr>
        <w:t xml:space="preserve"> horas con </w:t>
      </w:r>
      <w:r w:rsidR="00595FAB">
        <w:rPr>
          <w:rFonts w:asciiTheme="majorHAnsi" w:eastAsia="Arial" w:hAnsiTheme="majorHAnsi" w:cs="Arial"/>
          <w:sz w:val="26"/>
          <w:szCs w:val="26"/>
        </w:rPr>
        <w:t>treinta</w:t>
      </w:r>
      <w:r w:rsidR="00D43BD4" w:rsidRPr="001E49FE">
        <w:rPr>
          <w:rFonts w:asciiTheme="majorHAnsi" w:eastAsia="Arial" w:hAnsiTheme="majorHAnsi" w:cs="Arial"/>
          <w:sz w:val="26"/>
          <w:szCs w:val="26"/>
        </w:rPr>
        <w:t xml:space="preserve"> </w:t>
      </w:r>
      <w:r w:rsidRPr="001E49FE">
        <w:rPr>
          <w:rFonts w:asciiTheme="majorHAnsi" w:eastAsia="Arial" w:hAnsiTheme="majorHAnsi" w:cs="Arial"/>
          <w:sz w:val="26"/>
          <w:szCs w:val="26"/>
        </w:rPr>
        <w:t xml:space="preserve">minutos, del día </w:t>
      </w:r>
      <w:r w:rsidR="00595FAB">
        <w:rPr>
          <w:rFonts w:asciiTheme="majorHAnsi" w:eastAsia="Arial" w:hAnsiTheme="majorHAnsi" w:cs="Arial"/>
          <w:sz w:val="26"/>
          <w:szCs w:val="26"/>
        </w:rPr>
        <w:t xml:space="preserve">trece </w:t>
      </w:r>
      <w:r w:rsidRPr="001E49FE">
        <w:rPr>
          <w:rFonts w:asciiTheme="majorHAnsi" w:eastAsia="Arial" w:hAnsiTheme="majorHAnsi" w:cs="Arial"/>
          <w:sz w:val="26"/>
          <w:szCs w:val="26"/>
        </w:rPr>
        <w:t xml:space="preserve">de </w:t>
      </w:r>
      <w:r w:rsidR="00C64AC2" w:rsidRPr="001E49FE">
        <w:rPr>
          <w:rFonts w:asciiTheme="majorHAnsi" w:eastAsia="Arial" w:hAnsiTheme="majorHAnsi" w:cs="Arial"/>
          <w:sz w:val="26"/>
          <w:szCs w:val="26"/>
        </w:rPr>
        <w:t>julio</w:t>
      </w:r>
      <w:r w:rsidRPr="001E49FE">
        <w:rPr>
          <w:rFonts w:asciiTheme="majorHAnsi" w:eastAsia="Arial" w:hAnsiTheme="majorHAnsi" w:cs="Arial"/>
          <w:sz w:val="26"/>
          <w:szCs w:val="26"/>
        </w:rPr>
        <w:t xml:space="preserve"> del año dos mil diecisiete, encontrándose reunidos los integrantes del Pleno del Instituto Estatal de Transparencia, Acceso a la Información Pública y Protección de Datos Personales, los Licenciados en Derecho, Susana Aguilar Covarrubias, María Eugenia </w:t>
      </w:r>
      <w:proofErr w:type="spellStart"/>
      <w:r w:rsidRPr="001E49FE">
        <w:rPr>
          <w:rFonts w:asciiTheme="majorHAnsi" w:eastAsia="Arial" w:hAnsiTheme="majorHAnsi" w:cs="Arial"/>
          <w:sz w:val="26"/>
          <w:szCs w:val="26"/>
        </w:rPr>
        <w:t>Sansores</w:t>
      </w:r>
      <w:proofErr w:type="spellEnd"/>
      <w:r w:rsidRPr="001E49FE">
        <w:rPr>
          <w:rFonts w:asciiTheme="majorHAnsi" w:eastAsia="Arial" w:hAnsiTheme="majorHAnsi" w:cs="Arial"/>
          <w:sz w:val="26"/>
          <w:szCs w:val="26"/>
        </w:rPr>
        <w:t xml:space="preserve"> Ruz y </w:t>
      </w:r>
      <w:proofErr w:type="spellStart"/>
      <w:r w:rsidRPr="001E49FE">
        <w:rPr>
          <w:rFonts w:asciiTheme="majorHAnsi" w:eastAsia="Arial" w:hAnsiTheme="majorHAnsi" w:cs="Arial"/>
          <w:sz w:val="26"/>
          <w:szCs w:val="26"/>
        </w:rPr>
        <w:t>Aldrin</w:t>
      </w:r>
      <w:proofErr w:type="spellEnd"/>
      <w:r w:rsidRPr="001E49FE">
        <w:rPr>
          <w:rFonts w:asciiTheme="majorHAnsi" w:eastAsia="Arial" w:hAnsiTheme="majorHAnsi" w:cs="Arial"/>
          <w:sz w:val="26"/>
          <w:szCs w:val="26"/>
        </w:rPr>
        <w:t xml:space="preserve"> Martín </w:t>
      </w:r>
      <w:proofErr w:type="spellStart"/>
      <w:r w:rsidRPr="001E49FE">
        <w:rPr>
          <w:rFonts w:asciiTheme="majorHAnsi" w:eastAsia="Arial" w:hAnsiTheme="majorHAnsi" w:cs="Arial"/>
          <w:sz w:val="26"/>
          <w:szCs w:val="26"/>
        </w:rPr>
        <w:t>Briceño</w:t>
      </w:r>
      <w:proofErr w:type="spellEnd"/>
      <w:r w:rsidRPr="001E49FE">
        <w:rPr>
          <w:rFonts w:asciiTheme="majorHAnsi" w:eastAsia="Arial" w:hAnsiTheme="majorHAnsi" w:cs="Arial"/>
          <w:sz w:val="26"/>
          <w:szCs w:val="26"/>
        </w:rPr>
        <w:t xml:space="preserve"> Conrado, Comisionada Presidenta y Comisionados, respectivamente, emiten el presente acuerdo de conformidad con los siguientes:</w:t>
      </w:r>
    </w:p>
    <w:p w:rsidR="00367B19" w:rsidRPr="001E49FE" w:rsidRDefault="00367B19" w:rsidP="003209F0">
      <w:pPr>
        <w:spacing w:after="0" w:line="240" w:lineRule="auto"/>
        <w:jc w:val="center"/>
        <w:rPr>
          <w:rFonts w:asciiTheme="majorHAnsi" w:hAnsiTheme="majorHAnsi"/>
          <w:b/>
          <w:sz w:val="26"/>
          <w:szCs w:val="26"/>
        </w:rPr>
      </w:pPr>
    </w:p>
    <w:p w:rsidR="00866BBD" w:rsidRPr="001E49FE" w:rsidRDefault="00866BBD" w:rsidP="003209F0">
      <w:pPr>
        <w:spacing w:after="0" w:line="240" w:lineRule="auto"/>
        <w:jc w:val="center"/>
        <w:rPr>
          <w:rFonts w:asciiTheme="majorHAnsi" w:hAnsiTheme="majorHAnsi"/>
          <w:b/>
          <w:sz w:val="26"/>
          <w:szCs w:val="26"/>
        </w:rPr>
      </w:pPr>
      <w:r w:rsidRPr="001E49FE">
        <w:rPr>
          <w:rFonts w:asciiTheme="majorHAnsi" w:hAnsiTheme="majorHAnsi"/>
          <w:b/>
          <w:sz w:val="26"/>
          <w:szCs w:val="26"/>
        </w:rPr>
        <w:t>ANTECEDENTES</w:t>
      </w:r>
    </w:p>
    <w:p w:rsidR="00866BBD" w:rsidRPr="001E49FE" w:rsidRDefault="00866BBD" w:rsidP="003209F0">
      <w:pPr>
        <w:spacing w:after="0" w:line="240" w:lineRule="auto"/>
        <w:jc w:val="center"/>
        <w:rPr>
          <w:rFonts w:asciiTheme="majorHAnsi" w:hAnsiTheme="majorHAnsi"/>
          <w:b/>
          <w:sz w:val="26"/>
          <w:szCs w:val="26"/>
        </w:rPr>
      </w:pPr>
    </w:p>
    <w:p w:rsidR="00574205" w:rsidRPr="001E49FE" w:rsidRDefault="00866BBD" w:rsidP="003209F0">
      <w:pPr>
        <w:spacing w:after="0" w:line="240" w:lineRule="auto"/>
        <w:jc w:val="both"/>
        <w:rPr>
          <w:rFonts w:asciiTheme="majorHAnsi" w:hAnsiTheme="majorHAnsi"/>
          <w:i/>
          <w:sz w:val="26"/>
          <w:szCs w:val="26"/>
        </w:rPr>
      </w:pPr>
      <w:r w:rsidRPr="001E49FE">
        <w:rPr>
          <w:rFonts w:asciiTheme="majorHAnsi" w:hAnsiTheme="majorHAnsi"/>
          <w:b/>
          <w:sz w:val="26"/>
          <w:szCs w:val="26"/>
        </w:rPr>
        <w:t>PRIMERO.-</w:t>
      </w:r>
      <w:r w:rsidRPr="001E49FE">
        <w:rPr>
          <w:rFonts w:asciiTheme="majorHAnsi" w:hAnsiTheme="majorHAnsi"/>
          <w:sz w:val="26"/>
          <w:szCs w:val="26"/>
        </w:rPr>
        <w:t xml:space="preserve"> </w:t>
      </w:r>
      <w:r w:rsidRPr="001E49FE">
        <w:rPr>
          <w:rFonts w:asciiTheme="majorHAnsi" w:eastAsia="Arial" w:hAnsiTheme="majorHAnsi" w:cs="Arial"/>
          <w:sz w:val="26"/>
          <w:szCs w:val="26"/>
        </w:rPr>
        <w:t>El 7 de febrero de 2014, se publicó en el Diario Oficial de la Federación el Decreto por el que se reforman y adicionan diversas disposiciones de la Constitución Política de los Estados Unidos Mexicanos, en materia de Transparencia.</w:t>
      </w:r>
    </w:p>
    <w:p w:rsidR="00574205" w:rsidRPr="001E49FE" w:rsidRDefault="00574205" w:rsidP="003209F0">
      <w:pPr>
        <w:spacing w:after="0" w:line="240" w:lineRule="auto"/>
        <w:jc w:val="both"/>
        <w:rPr>
          <w:rFonts w:asciiTheme="majorHAnsi" w:hAnsiTheme="majorHAnsi"/>
          <w:sz w:val="26"/>
          <w:szCs w:val="26"/>
        </w:rPr>
      </w:pPr>
    </w:p>
    <w:p w:rsidR="007B1E58" w:rsidRPr="001E49FE" w:rsidRDefault="00866BBD" w:rsidP="003209F0">
      <w:pPr>
        <w:spacing w:after="0" w:line="240" w:lineRule="auto"/>
        <w:jc w:val="both"/>
        <w:rPr>
          <w:rFonts w:asciiTheme="majorHAnsi" w:eastAsia="Arial" w:hAnsiTheme="majorHAnsi" w:cs="Arial"/>
          <w:sz w:val="26"/>
          <w:szCs w:val="26"/>
        </w:rPr>
      </w:pPr>
      <w:r w:rsidRPr="001E49FE">
        <w:rPr>
          <w:rFonts w:asciiTheme="majorHAnsi" w:eastAsia="Arial" w:hAnsiTheme="majorHAnsi" w:cs="Arial"/>
          <w:b/>
          <w:sz w:val="26"/>
          <w:szCs w:val="26"/>
        </w:rPr>
        <w:t xml:space="preserve">SEGUNDO.- </w:t>
      </w:r>
      <w:r w:rsidRPr="001E49FE">
        <w:rPr>
          <w:rFonts w:asciiTheme="majorHAnsi" w:eastAsia="Arial" w:hAnsiTheme="majorHAnsi" w:cs="Arial"/>
          <w:sz w:val="26"/>
          <w:szCs w:val="26"/>
        </w:rPr>
        <w:t xml:space="preserve">El 4 de mayo de 2015, se publicó en el Diario Oficial de la Federación el Decreto por el que se expide la Ley General de Transparencia y Acceso a la Información Pública, Ley reglamentaria del artículo 6 constitucional. Dicha Ley, en </w:t>
      </w:r>
      <w:r w:rsidR="0045325F" w:rsidRPr="001E49FE">
        <w:rPr>
          <w:rFonts w:asciiTheme="majorHAnsi" w:eastAsia="Arial" w:hAnsiTheme="majorHAnsi" w:cs="Arial"/>
          <w:sz w:val="26"/>
          <w:szCs w:val="26"/>
        </w:rPr>
        <w:t>el último párrafo del</w:t>
      </w:r>
      <w:r w:rsidRPr="001E49FE">
        <w:rPr>
          <w:rFonts w:asciiTheme="majorHAnsi" w:eastAsia="Arial" w:hAnsiTheme="majorHAnsi" w:cs="Arial"/>
          <w:sz w:val="26"/>
          <w:szCs w:val="26"/>
        </w:rPr>
        <w:t xml:space="preserve"> </w:t>
      </w:r>
      <w:r w:rsidR="007B1E58" w:rsidRPr="001E49FE">
        <w:rPr>
          <w:rFonts w:asciiTheme="majorHAnsi" w:eastAsia="Arial" w:hAnsiTheme="majorHAnsi" w:cs="Arial"/>
          <w:sz w:val="26"/>
          <w:szCs w:val="26"/>
        </w:rPr>
        <w:t xml:space="preserve">artículo </w:t>
      </w:r>
      <w:r w:rsidR="0045325F" w:rsidRPr="001E49FE">
        <w:rPr>
          <w:rFonts w:asciiTheme="majorHAnsi" w:eastAsia="Arial" w:hAnsiTheme="majorHAnsi" w:cs="Arial"/>
          <w:sz w:val="26"/>
          <w:szCs w:val="26"/>
        </w:rPr>
        <w:t>70</w:t>
      </w:r>
      <w:r w:rsidR="007B1E58" w:rsidRPr="001E49FE">
        <w:rPr>
          <w:rFonts w:asciiTheme="majorHAnsi" w:eastAsia="Arial" w:hAnsiTheme="majorHAnsi" w:cs="Arial"/>
          <w:sz w:val="26"/>
          <w:szCs w:val="26"/>
        </w:rPr>
        <w:t xml:space="preserve"> dispone que:</w:t>
      </w:r>
    </w:p>
    <w:p w:rsidR="007B1E58" w:rsidRPr="001E49FE" w:rsidRDefault="007B1E58" w:rsidP="003209F0">
      <w:pPr>
        <w:spacing w:after="0" w:line="240" w:lineRule="auto"/>
        <w:jc w:val="both"/>
        <w:rPr>
          <w:rFonts w:asciiTheme="majorHAnsi" w:eastAsia="Arial" w:hAnsiTheme="majorHAnsi" w:cs="Arial"/>
          <w:sz w:val="26"/>
          <w:szCs w:val="26"/>
        </w:rPr>
      </w:pPr>
    </w:p>
    <w:p w:rsidR="00866BBD" w:rsidRPr="001E49FE" w:rsidRDefault="007B1E58" w:rsidP="003209F0">
      <w:pPr>
        <w:spacing w:after="0" w:line="240" w:lineRule="auto"/>
        <w:ind w:left="851" w:right="616"/>
        <w:jc w:val="both"/>
        <w:rPr>
          <w:rFonts w:asciiTheme="majorHAnsi" w:eastAsia="Arial" w:hAnsiTheme="majorHAnsi" w:cs="Arial"/>
          <w:sz w:val="26"/>
          <w:szCs w:val="26"/>
        </w:rPr>
      </w:pPr>
      <w:r w:rsidRPr="001E49FE">
        <w:rPr>
          <w:rFonts w:asciiTheme="majorHAnsi" w:eastAsia="Arial" w:hAnsiTheme="majorHAnsi" w:cs="Arial"/>
          <w:sz w:val="26"/>
          <w:szCs w:val="26"/>
        </w:rPr>
        <w:t>“..</w:t>
      </w:r>
      <w:r w:rsidR="00866BBD" w:rsidRPr="001E49FE">
        <w:rPr>
          <w:rFonts w:asciiTheme="majorHAnsi" w:eastAsia="Arial" w:hAnsiTheme="majorHAnsi" w:cs="Arial"/>
          <w:sz w:val="26"/>
          <w:szCs w:val="26"/>
        </w:rPr>
        <w:t>.</w:t>
      </w:r>
      <w:r w:rsidR="0045325F" w:rsidRPr="001E49FE">
        <w:rPr>
          <w:rFonts w:asciiTheme="majorHAnsi" w:eastAsia="Arial" w:hAnsiTheme="majorHAnsi" w:cs="Arial"/>
          <w:sz w:val="26"/>
          <w:szCs w:val="26"/>
        </w:rPr>
        <w:t>Los sujetos obligados deberán informar a los Organismos garantes y verificar que se publiquen en la</w:t>
      </w:r>
      <w:r w:rsidR="00422341" w:rsidRPr="001E49FE">
        <w:rPr>
          <w:rFonts w:asciiTheme="majorHAnsi" w:eastAsia="Arial" w:hAnsiTheme="majorHAnsi"/>
          <w:sz w:val="26"/>
          <w:szCs w:val="26"/>
        </w:rPr>
        <w:t xml:space="preserve"> </w:t>
      </w:r>
      <w:r w:rsidR="0045325F" w:rsidRPr="001E49FE">
        <w:rPr>
          <w:rFonts w:asciiTheme="majorHAnsi" w:eastAsia="Arial" w:hAnsiTheme="majorHAnsi" w:cs="Arial"/>
          <w:sz w:val="26"/>
          <w:szCs w:val="26"/>
        </w:rPr>
        <w:t>Plataforma Nacional, cuáles son los rubros que son aplicables a sus páginas de Internet, con el objeto de que</w:t>
      </w:r>
      <w:r w:rsidR="00422341" w:rsidRPr="001E49FE">
        <w:rPr>
          <w:rFonts w:asciiTheme="majorHAnsi" w:eastAsia="Arial" w:hAnsiTheme="majorHAnsi"/>
          <w:sz w:val="26"/>
          <w:szCs w:val="26"/>
        </w:rPr>
        <w:t xml:space="preserve"> </w:t>
      </w:r>
      <w:r w:rsidR="0045325F" w:rsidRPr="001E49FE">
        <w:rPr>
          <w:rFonts w:asciiTheme="majorHAnsi" w:eastAsia="Arial" w:hAnsiTheme="majorHAnsi" w:cs="Arial"/>
          <w:sz w:val="26"/>
          <w:szCs w:val="26"/>
        </w:rPr>
        <w:t>éstos verifiquen y aprueben, de forma fundada y motivada, la relación de fracciones aplicables a cada sujeto</w:t>
      </w:r>
      <w:r w:rsidR="00422341" w:rsidRPr="001E49FE">
        <w:rPr>
          <w:rFonts w:asciiTheme="majorHAnsi" w:eastAsia="Arial" w:hAnsiTheme="majorHAnsi"/>
          <w:sz w:val="26"/>
          <w:szCs w:val="26"/>
        </w:rPr>
        <w:t xml:space="preserve"> </w:t>
      </w:r>
      <w:r w:rsidR="0045325F" w:rsidRPr="001E49FE">
        <w:rPr>
          <w:rFonts w:asciiTheme="majorHAnsi" w:eastAsia="Arial" w:hAnsiTheme="majorHAnsi" w:cs="Arial"/>
          <w:sz w:val="26"/>
          <w:szCs w:val="26"/>
        </w:rPr>
        <w:t>obligado.</w:t>
      </w:r>
      <w:r w:rsidRPr="001E49FE">
        <w:rPr>
          <w:rFonts w:asciiTheme="majorHAnsi" w:eastAsia="Arial" w:hAnsiTheme="majorHAnsi" w:cs="Arial"/>
          <w:sz w:val="26"/>
          <w:szCs w:val="26"/>
        </w:rPr>
        <w:t>…”</w:t>
      </w:r>
    </w:p>
    <w:p w:rsidR="00866BBD" w:rsidRPr="001E49FE" w:rsidRDefault="00866BBD" w:rsidP="003209F0">
      <w:pPr>
        <w:spacing w:after="0" w:line="240" w:lineRule="auto"/>
        <w:jc w:val="both"/>
        <w:rPr>
          <w:rFonts w:asciiTheme="majorHAnsi" w:eastAsia="Arial" w:hAnsiTheme="majorHAnsi" w:cs="Arial"/>
          <w:b/>
          <w:sz w:val="26"/>
          <w:szCs w:val="26"/>
        </w:rPr>
      </w:pPr>
    </w:p>
    <w:p w:rsidR="00866BBD" w:rsidRPr="001E49FE" w:rsidRDefault="00866BBD" w:rsidP="003209F0">
      <w:pPr>
        <w:spacing w:after="0" w:line="240" w:lineRule="auto"/>
        <w:jc w:val="both"/>
        <w:rPr>
          <w:rFonts w:asciiTheme="majorHAnsi" w:eastAsia="Arial" w:hAnsiTheme="majorHAnsi" w:cs="Arial"/>
          <w:sz w:val="26"/>
          <w:szCs w:val="26"/>
        </w:rPr>
      </w:pPr>
      <w:r w:rsidRPr="001E49FE">
        <w:rPr>
          <w:rFonts w:asciiTheme="majorHAnsi" w:eastAsia="Arial" w:hAnsiTheme="majorHAnsi" w:cs="Arial"/>
          <w:b/>
          <w:sz w:val="26"/>
          <w:szCs w:val="26"/>
        </w:rPr>
        <w:t xml:space="preserve">TERCERO.- </w:t>
      </w:r>
      <w:r w:rsidRPr="001E49FE">
        <w:rPr>
          <w:rFonts w:asciiTheme="majorHAnsi" w:eastAsia="Arial" w:hAnsiTheme="majorHAnsi" w:cs="Arial"/>
          <w:sz w:val="26"/>
          <w:szCs w:val="26"/>
        </w:rPr>
        <w:t>El 20 de abril de 2016, se publicó en el Diario Oficial del Gobierno del Estado de Yucatán el Decreto 380/2016, por el que se modifica la Constitución Política del Estado de Yucatán, en materia de anticorrupción y transparencia. A través de dicha modificación, se sientan las bases de la homologación de la legislación estatal, acorde a lo dispuesto en la Ley general, Ley reglamentaria del artículo 6 constitucional.</w:t>
      </w:r>
    </w:p>
    <w:p w:rsidR="00866BBD" w:rsidRPr="001E49FE" w:rsidRDefault="00866BBD" w:rsidP="003209F0">
      <w:pPr>
        <w:spacing w:after="0" w:line="240" w:lineRule="auto"/>
        <w:jc w:val="both"/>
        <w:rPr>
          <w:rFonts w:asciiTheme="majorHAnsi" w:eastAsia="Arial" w:hAnsiTheme="majorHAnsi" w:cs="Arial"/>
          <w:b/>
          <w:sz w:val="26"/>
          <w:szCs w:val="26"/>
        </w:rPr>
      </w:pPr>
    </w:p>
    <w:p w:rsidR="00866BBD" w:rsidRPr="001E49FE" w:rsidRDefault="00866BBD" w:rsidP="003209F0">
      <w:pPr>
        <w:spacing w:after="0" w:line="240" w:lineRule="auto"/>
        <w:jc w:val="both"/>
        <w:rPr>
          <w:rFonts w:asciiTheme="majorHAnsi" w:eastAsia="Arial" w:hAnsiTheme="majorHAnsi" w:cs="Arial"/>
          <w:sz w:val="26"/>
          <w:szCs w:val="26"/>
        </w:rPr>
      </w:pPr>
      <w:r w:rsidRPr="001E49FE">
        <w:rPr>
          <w:rFonts w:asciiTheme="majorHAnsi" w:eastAsia="Arial" w:hAnsiTheme="majorHAnsi" w:cs="Arial"/>
          <w:b/>
          <w:sz w:val="26"/>
          <w:szCs w:val="26"/>
        </w:rPr>
        <w:t>CUARTO.-</w:t>
      </w:r>
      <w:r w:rsidRPr="001E49FE">
        <w:rPr>
          <w:rFonts w:asciiTheme="majorHAnsi" w:eastAsia="Arial" w:hAnsiTheme="majorHAnsi" w:cs="Arial"/>
          <w:sz w:val="26"/>
          <w:szCs w:val="26"/>
        </w:rPr>
        <w:t xml:space="preserve"> El 2 de mayo de 2016, se publicó en el Diario Oficial del Gobierno del Estado, el Decreto 388/2016, por el que se expide la Ley de Transparencia y Acceso a la Información Pública del Estado de Yucatán, a través de dicha publicación se dio cumplimiento a lo establecido en el transitorio quinto de la Ley General de Transparencia y Acceso a la Información Pública, la homologación de la Ley estatal conforme a lo dispuesto en la citada Ley general.</w:t>
      </w:r>
    </w:p>
    <w:p w:rsidR="00AF3343" w:rsidRPr="001E49FE" w:rsidRDefault="00AF3343" w:rsidP="003209F0">
      <w:pPr>
        <w:spacing w:after="0" w:line="240" w:lineRule="auto"/>
        <w:jc w:val="both"/>
        <w:rPr>
          <w:rFonts w:asciiTheme="majorHAnsi" w:eastAsia="Arial" w:hAnsiTheme="majorHAnsi" w:cs="Arial"/>
          <w:sz w:val="26"/>
          <w:szCs w:val="26"/>
        </w:rPr>
      </w:pPr>
    </w:p>
    <w:p w:rsidR="00AF3343" w:rsidRPr="001E49FE" w:rsidRDefault="00AF3343" w:rsidP="003209F0">
      <w:pPr>
        <w:spacing w:after="0" w:line="240" w:lineRule="auto"/>
        <w:jc w:val="both"/>
        <w:rPr>
          <w:rFonts w:asciiTheme="majorHAnsi" w:eastAsia="Arial" w:hAnsiTheme="majorHAnsi" w:cs="Arial"/>
          <w:sz w:val="26"/>
          <w:szCs w:val="26"/>
        </w:rPr>
      </w:pPr>
      <w:r w:rsidRPr="001E49FE">
        <w:rPr>
          <w:rFonts w:asciiTheme="majorHAnsi" w:eastAsia="Arial" w:hAnsiTheme="majorHAnsi" w:cs="Arial"/>
          <w:sz w:val="26"/>
          <w:szCs w:val="26"/>
        </w:rPr>
        <w:t xml:space="preserve">La referida Ley estatal, indica en su artículo </w:t>
      </w:r>
      <w:r w:rsidR="00422341" w:rsidRPr="001E49FE">
        <w:rPr>
          <w:rFonts w:asciiTheme="majorHAnsi" w:eastAsia="Arial" w:hAnsiTheme="majorHAnsi" w:cs="Arial"/>
          <w:sz w:val="26"/>
          <w:szCs w:val="26"/>
        </w:rPr>
        <w:t>55</w:t>
      </w:r>
      <w:r w:rsidRPr="001E49FE">
        <w:rPr>
          <w:rFonts w:asciiTheme="majorHAnsi" w:eastAsia="Arial" w:hAnsiTheme="majorHAnsi" w:cs="Arial"/>
          <w:sz w:val="26"/>
          <w:szCs w:val="26"/>
        </w:rPr>
        <w:t>, que:</w:t>
      </w:r>
    </w:p>
    <w:p w:rsidR="00AF3343" w:rsidRPr="001E49FE" w:rsidRDefault="00AF3343" w:rsidP="003209F0">
      <w:pPr>
        <w:spacing w:after="0" w:line="240" w:lineRule="auto"/>
        <w:jc w:val="both"/>
        <w:rPr>
          <w:rFonts w:asciiTheme="majorHAnsi" w:eastAsia="Arial" w:hAnsiTheme="majorHAnsi" w:cs="Arial"/>
          <w:sz w:val="26"/>
          <w:szCs w:val="26"/>
        </w:rPr>
      </w:pPr>
    </w:p>
    <w:p w:rsidR="00AF3343" w:rsidRPr="001E49FE" w:rsidRDefault="00AF3343" w:rsidP="003209F0">
      <w:pPr>
        <w:spacing w:after="0" w:line="240" w:lineRule="auto"/>
        <w:ind w:left="851" w:right="616"/>
        <w:jc w:val="both"/>
        <w:rPr>
          <w:rFonts w:asciiTheme="majorHAnsi" w:eastAsia="Arial" w:hAnsiTheme="majorHAnsi" w:cs="Arial"/>
          <w:sz w:val="26"/>
          <w:szCs w:val="26"/>
        </w:rPr>
      </w:pPr>
      <w:r w:rsidRPr="001E49FE">
        <w:rPr>
          <w:rFonts w:asciiTheme="majorHAnsi" w:eastAsia="Arial" w:hAnsiTheme="majorHAnsi" w:cs="Arial"/>
          <w:sz w:val="26"/>
          <w:szCs w:val="26"/>
        </w:rPr>
        <w:t>“…</w:t>
      </w:r>
      <w:r w:rsidR="00DC4CF8" w:rsidRPr="001E49FE">
        <w:rPr>
          <w:rFonts w:asciiTheme="majorHAnsi" w:eastAsia="Arial" w:hAnsiTheme="majorHAnsi" w:cs="Arial"/>
          <w:sz w:val="26"/>
          <w:szCs w:val="26"/>
        </w:rPr>
        <w:t>Los comités de transparencia, para el cumplimiento del objeto de la ley, tendrán las funciones establecidas en el artículo 44 de la Ley general, así como la de identificar las obligaciones que le corresponde cumplir al sujeto obligado y las áreas responsables específicamente de proporcionar la información</w:t>
      </w:r>
      <w:r w:rsidRPr="001E49FE">
        <w:rPr>
          <w:rFonts w:asciiTheme="majorHAnsi" w:eastAsia="Arial" w:hAnsiTheme="majorHAnsi" w:cs="Arial"/>
          <w:sz w:val="26"/>
          <w:szCs w:val="26"/>
        </w:rPr>
        <w:t>…”</w:t>
      </w:r>
    </w:p>
    <w:p w:rsidR="00AF3343" w:rsidRPr="001E49FE" w:rsidRDefault="00AF3343" w:rsidP="003209F0">
      <w:pPr>
        <w:spacing w:after="0" w:line="240" w:lineRule="auto"/>
        <w:jc w:val="both"/>
        <w:rPr>
          <w:rFonts w:asciiTheme="majorHAnsi" w:eastAsia="Arial" w:hAnsiTheme="majorHAnsi" w:cs="Arial"/>
          <w:b/>
          <w:sz w:val="26"/>
          <w:szCs w:val="26"/>
        </w:rPr>
      </w:pPr>
    </w:p>
    <w:p w:rsidR="00DC4CF8" w:rsidRPr="001E49FE" w:rsidRDefault="00582AA2" w:rsidP="003209F0">
      <w:pPr>
        <w:spacing w:after="0" w:line="240" w:lineRule="auto"/>
        <w:jc w:val="both"/>
        <w:rPr>
          <w:rFonts w:asciiTheme="majorHAnsi" w:eastAsia="Arial" w:hAnsiTheme="majorHAnsi" w:cs="Arial"/>
          <w:sz w:val="26"/>
          <w:szCs w:val="26"/>
        </w:rPr>
      </w:pPr>
      <w:r w:rsidRPr="001E49FE">
        <w:rPr>
          <w:rFonts w:asciiTheme="majorHAnsi" w:eastAsia="Arial" w:hAnsiTheme="majorHAnsi" w:cs="Arial"/>
          <w:b/>
          <w:sz w:val="26"/>
          <w:szCs w:val="26"/>
        </w:rPr>
        <w:t xml:space="preserve">QUINTO.- </w:t>
      </w:r>
      <w:r w:rsidR="00DC4CF8" w:rsidRPr="001E49FE">
        <w:rPr>
          <w:rFonts w:asciiTheme="majorHAnsi" w:eastAsia="Arial" w:hAnsiTheme="majorHAnsi" w:cs="Arial"/>
          <w:sz w:val="26"/>
          <w:szCs w:val="26"/>
        </w:rPr>
        <w:t xml:space="preserve">El Consejo Nacional del Sistema Nacional de Transparencia, Acceso a la Información y Protección de Datos Personales emitió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w:t>
      </w:r>
      <w:r w:rsidR="00163E09" w:rsidRPr="001E49FE">
        <w:rPr>
          <w:rFonts w:asciiTheme="majorHAnsi" w:eastAsia="Arial" w:hAnsiTheme="majorHAnsi" w:cs="Arial"/>
          <w:sz w:val="26"/>
          <w:szCs w:val="26"/>
        </w:rPr>
        <w:t>t</w:t>
      </w:r>
      <w:r w:rsidR="00DC4CF8" w:rsidRPr="001E49FE">
        <w:rPr>
          <w:rFonts w:asciiTheme="majorHAnsi" w:eastAsia="Arial" w:hAnsiTheme="majorHAnsi" w:cs="Arial"/>
          <w:sz w:val="26"/>
          <w:szCs w:val="26"/>
        </w:rPr>
        <w:t>écnicos</w:t>
      </w:r>
      <w:r w:rsidR="00163E09" w:rsidRPr="001E49FE">
        <w:rPr>
          <w:rFonts w:asciiTheme="majorHAnsi" w:eastAsia="Arial" w:hAnsiTheme="majorHAnsi" w:cs="Arial"/>
          <w:sz w:val="26"/>
          <w:szCs w:val="26"/>
        </w:rPr>
        <w:t xml:space="preserve"> generales</w:t>
      </w:r>
      <w:r w:rsidR="00DC4CF8" w:rsidRPr="001E49FE">
        <w:rPr>
          <w:rFonts w:asciiTheme="majorHAnsi" w:eastAsia="Arial" w:hAnsiTheme="majorHAnsi" w:cs="Arial"/>
          <w:sz w:val="26"/>
          <w:szCs w:val="26"/>
        </w:rPr>
        <w:t xml:space="preserve">), publicados en el Diario Oficial de la Federación el </w:t>
      </w:r>
      <w:r w:rsidR="005A684A" w:rsidRPr="001E49FE">
        <w:rPr>
          <w:rFonts w:asciiTheme="majorHAnsi" w:eastAsia="Arial" w:hAnsiTheme="majorHAnsi" w:cs="Arial"/>
          <w:sz w:val="26"/>
          <w:szCs w:val="26"/>
        </w:rPr>
        <w:t>4</w:t>
      </w:r>
      <w:r w:rsidR="00DC4CF8" w:rsidRPr="001E49FE">
        <w:rPr>
          <w:rFonts w:asciiTheme="majorHAnsi" w:eastAsia="Arial" w:hAnsiTheme="majorHAnsi" w:cs="Arial"/>
          <w:sz w:val="26"/>
          <w:szCs w:val="26"/>
        </w:rPr>
        <w:t xml:space="preserve"> de mayo de </w:t>
      </w:r>
      <w:r w:rsidR="005A684A" w:rsidRPr="001E49FE">
        <w:rPr>
          <w:rFonts w:asciiTheme="majorHAnsi" w:eastAsia="Arial" w:hAnsiTheme="majorHAnsi" w:cs="Arial"/>
          <w:sz w:val="26"/>
          <w:szCs w:val="26"/>
        </w:rPr>
        <w:t>2016</w:t>
      </w:r>
      <w:r w:rsidR="00DC4CF8" w:rsidRPr="001E49FE">
        <w:rPr>
          <w:rFonts w:asciiTheme="majorHAnsi" w:eastAsia="Arial" w:hAnsiTheme="majorHAnsi" w:cs="Arial"/>
          <w:sz w:val="26"/>
          <w:szCs w:val="26"/>
        </w:rPr>
        <w:t>.</w:t>
      </w:r>
    </w:p>
    <w:p w:rsidR="005A684A" w:rsidRPr="001E49FE" w:rsidRDefault="005A684A" w:rsidP="003209F0">
      <w:pPr>
        <w:spacing w:after="0" w:line="240" w:lineRule="auto"/>
        <w:jc w:val="both"/>
        <w:rPr>
          <w:rFonts w:asciiTheme="majorHAnsi" w:eastAsia="Arial" w:hAnsiTheme="majorHAnsi" w:cs="Arial"/>
          <w:sz w:val="26"/>
          <w:szCs w:val="26"/>
        </w:rPr>
      </w:pPr>
    </w:p>
    <w:p w:rsidR="00582AA2" w:rsidRPr="001E49FE" w:rsidRDefault="00582AA2" w:rsidP="003209F0">
      <w:pPr>
        <w:spacing w:after="0" w:line="240" w:lineRule="auto"/>
        <w:jc w:val="both"/>
        <w:rPr>
          <w:rFonts w:asciiTheme="majorHAnsi" w:eastAsia="Arial" w:hAnsiTheme="majorHAnsi" w:cs="Arial"/>
          <w:sz w:val="26"/>
          <w:szCs w:val="26"/>
        </w:rPr>
      </w:pPr>
      <w:r w:rsidRPr="001E49FE">
        <w:rPr>
          <w:rFonts w:asciiTheme="majorHAnsi" w:eastAsia="Arial" w:hAnsiTheme="majorHAnsi" w:cs="Arial"/>
          <w:sz w:val="26"/>
          <w:szCs w:val="26"/>
        </w:rPr>
        <w:t xml:space="preserve">En los referidos Lineamientos, se contemplan las especificaciones necesarias para la homologación en la presentación y publicación de la información prescrita en el Título Quinto de la Ley </w:t>
      </w:r>
      <w:r w:rsidR="00163E09" w:rsidRPr="001E49FE">
        <w:rPr>
          <w:rFonts w:asciiTheme="majorHAnsi" w:eastAsia="Arial" w:hAnsiTheme="majorHAnsi" w:cs="Arial"/>
          <w:sz w:val="26"/>
          <w:szCs w:val="26"/>
        </w:rPr>
        <w:t>g</w:t>
      </w:r>
      <w:r w:rsidRPr="001E49FE">
        <w:rPr>
          <w:rFonts w:asciiTheme="majorHAnsi" w:eastAsia="Arial" w:hAnsiTheme="majorHAnsi" w:cs="Arial"/>
          <w:sz w:val="26"/>
          <w:szCs w:val="26"/>
        </w:rPr>
        <w:t>eneral y para asegurar que ésta sea veraz, confiable, oportuna, congruente, integral, actualizada, accesible, comprensible y verificable, al tiempo que detallan los criterios mínimos, tanto de contenido como de forma, que los sujetos obligados deberán tomar en consideración al preparar la información que publicarán para cumplir con sus obligaciones de transparencia.</w:t>
      </w:r>
    </w:p>
    <w:p w:rsidR="00B6555F" w:rsidRPr="001E49FE" w:rsidRDefault="00B6555F" w:rsidP="003209F0">
      <w:pPr>
        <w:spacing w:after="0" w:line="240" w:lineRule="auto"/>
        <w:jc w:val="both"/>
        <w:rPr>
          <w:rFonts w:asciiTheme="majorHAnsi" w:eastAsia="Arial" w:hAnsiTheme="majorHAnsi" w:cs="Arial"/>
          <w:sz w:val="26"/>
          <w:szCs w:val="26"/>
        </w:rPr>
      </w:pPr>
    </w:p>
    <w:p w:rsidR="00B6555F" w:rsidRPr="001E49FE" w:rsidRDefault="00B6555F" w:rsidP="003209F0">
      <w:pPr>
        <w:spacing w:after="0" w:line="240" w:lineRule="auto"/>
        <w:jc w:val="both"/>
        <w:rPr>
          <w:rFonts w:asciiTheme="majorHAnsi" w:eastAsia="Arial" w:hAnsiTheme="majorHAnsi" w:cs="Arial"/>
          <w:sz w:val="26"/>
          <w:szCs w:val="26"/>
        </w:rPr>
      </w:pPr>
      <w:r w:rsidRPr="001E49FE">
        <w:rPr>
          <w:rFonts w:asciiTheme="majorHAnsi" w:eastAsia="Arial" w:hAnsiTheme="majorHAnsi" w:cs="Arial"/>
          <w:b/>
          <w:sz w:val="26"/>
          <w:szCs w:val="26"/>
        </w:rPr>
        <w:t xml:space="preserve">SEXTO.- </w:t>
      </w:r>
      <w:r w:rsidRPr="001E49FE">
        <w:rPr>
          <w:rFonts w:asciiTheme="majorHAnsi" w:eastAsia="Arial" w:hAnsiTheme="majorHAnsi" w:cs="Arial"/>
          <w:sz w:val="26"/>
          <w:szCs w:val="26"/>
        </w:rPr>
        <w:t xml:space="preserve">El 3 de noviembre de 2016, se publicó en el Diario Oficial de la Federación, el acuerdo número ACT-PUB/14/09/2016.05, emitido por el Pleno del Instituto Nacional de Transparencia, Acceso a la Información y Protección de Datos Personales, a través del cual se aprobó la tabla de aplicabilidad de las obligaciones </w:t>
      </w:r>
      <w:r w:rsidRPr="001E49FE">
        <w:rPr>
          <w:rFonts w:asciiTheme="majorHAnsi" w:eastAsia="Arial" w:hAnsiTheme="majorHAnsi" w:cs="Arial"/>
          <w:sz w:val="26"/>
          <w:szCs w:val="26"/>
        </w:rPr>
        <w:lastRenderedPageBreak/>
        <w:t>de transparencia comunes de los sujetos obligados del ámbito federal, en términos del último párrafo del artículo 70 de la Ley general de transparencia.</w:t>
      </w:r>
    </w:p>
    <w:p w:rsidR="00B6555F" w:rsidRPr="001E49FE" w:rsidRDefault="00B6555F" w:rsidP="003209F0">
      <w:pPr>
        <w:spacing w:after="0" w:line="240" w:lineRule="auto"/>
        <w:jc w:val="both"/>
        <w:rPr>
          <w:rFonts w:asciiTheme="majorHAnsi" w:eastAsia="Arial" w:hAnsiTheme="majorHAnsi" w:cs="Arial"/>
          <w:sz w:val="26"/>
          <w:szCs w:val="26"/>
        </w:rPr>
      </w:pPr>
    </w:p>
    <w:p w:rsidR="00B6555F" w:rsidRPr="001E49FE" w:rsidRDefault="00B6555F" w:rsidP="003209F0">
      <w:pPr>
        <w:spacing w:after="0" w:line="240" w:lineRule="auto"/>
        <w:jc w:val="both"/>
        <w:rPr>
          <w:rFonts w:asciiTheme="majorHAnsi" w:eastAsia="Arial" w:hAnsiTheme="majorHAnsi" w:cs="Arial"/>
          <w:sz w:val="26"/>
          <w:szCs w:val="26"/>
        </w:rPr>
      </w:pPr>
      <w:r w:rsidRPr="001E49FE">
        <w:rPr>
          <w:rFonts w:asciiTheme="majorHAnsi" w:eastAsia="Arial" w:hAnsiTheme="majorHAnsi" w:cs="Arial"/>
          <w:sz w:val="26"/>
          <w:szCs w:val="26"/>
        </w:rPr>
        <w:t xml:space="preserve">Entre otros, el Pleno del </w:t>
      </w:r>
      <w:r w:rsidR="007F6D13" w:rsidRPr="001E49FE">
        <w:rPr>
          <w:rFonts w:asciiTheme="majorHAnsi" w:eastAsia="Arial" w:hAnsiTheme="majorHAnsi" w:cs="Arial"/>
          <w:sz w:val="26"/>
          <w:szCs w:val="26"/>
        </w:rPr>
        <w:t>INAI</w:t>
      </w:r>
      <w:r w:rsidRPr="001E49FE">
        <w:rPr>
          <w:rFonts w:asciiTheme="majorHAnsi" w:eastAsia="Arial" w:hAnsiTheme="majorHAnsi" w:cs="Arial"/>
          <w:sz w:val="26"/>
          <w:szCs w:val="26"/>
        </w:rPr>
        <w:t xml:space="preserve"> determinó que para los fideicomisos y fondos públicos</w:t>
      </w:r>
      <w:r w:rsidR="001F33B6" w:rsidRPr="001E49FE">
        <w:rPr>
          <w:rFonts w:asciiTheme="majorHAnsi" w:eastAsia="Arial" w:hAnsiTheme="majorHAnsi" w:cs="Arial"/>
          <w:sz w:val="26"/>
          <w:szCs w:val="26"/>
        </w:rPr>
        <w:t>, así como los contratos y mandatos análogos sin estructura, que de acuerdo con el artículo 26 de la Ley general cumplen con sus obligaciones de transparencia a través de la unidad administrativa responsable de coordinar su operación y toda vez que cuyo objeto, operación y alcances dependen estrictamente del con</w:t>
      </w:r>
      <w:r w:rsidR="007F6D13" w:rsidRPr="001E49FE">
        <w:rPr>
          <w:rFonts w:asciiTheme="majorHAnsi" w:eastAsia="Arial" w:hAnsiTheme="majorHAnsi" w:cs="Arial"/>
          <w:sz w:val="26"/>
          <w:szCs w:val="26"/>
        </w:rPr>
        <w:t xml:space="preserve">tenido del instrumento jurídico </w:t>
      </w:r>
      <w:r w:rsidR="001F33B6" w:rsidRPr="001E49FE">
        <w:rPr>
          <w:rFonts w:asciiTheme="majorHAnsi" w:eastAsia="Arial" w:hAnsiTheme="majorHAnsi" w:cs="Arial"/>
          <w:sz w:val="26"/>
          <w:szCs w:val="26"/>
        </w:rPr>
        <w:t>que los sustenta, aunado a que carecen de personal adscrito y</w:t>
      </w:r>
      <w:r w:rsidR="007F6D13" w:rsidRPr="001E49FE">
        <w:rPr>
          <w:rFonts w:asciiTheme="majorHAnsi" w:eastAsia="Arial" w:hAnsiTheme="majorHAnsi" w:cs="Arial"/>
          <w:sz w:val="26"/>
          <w:szCs w:val="26"/>
        </w:rPr>
        <w:t xml:space="preserve"> de estructura orgánica propia, </w:t>
      </w:r>
      <w:r w:rsidR="001F33B6" w:rsidRPr="001E49FE">
        <w:rPr>
          <w:rFonts w:asciiTheme="majorHAnsi" w:eastAsia="Arial" w:hAnsiTheme="majorHAnsi" w:cs="Arial"/>
          <w:sz w:val="26"/>
          <w:szCs w:val="26"/>
        </w:rPr>
        <w:t xml:space="preserve">cuestión que los contrasta de los demás sujetos obligados, </w:t>
      </w:r>
      <w:r w:rsidR="001F33B6" w:rsidRPr="001E49FE">
        <w:rPr>
          <w:rFonts w:asciiTheme="majorHAnsi" w:eastAsia="Arial" w:hAnsiTheme="majorHAnsi" w:cs="Arial"/>
          <w:b/>
          <w:sz w:val="26"/>
          <w:szCs w:val="26"/>
        </w:rPr>
        <w:t>sólo les resulta</w:t>
      </w:r>
      <w:r w:rsidR="00D31E16" w:rsidRPr="001E49FE">
        <w:rPr>
          <w:rFonts w:asciiTheme="majorHAnsi" w:eastAsia="Arial" w:hAnsiTheme="majorHAnsi" w:cs="Arial"/>
          <w:b/>
          <w:sz w:val="26"/>
          <w:szCs w:val="26"/>
        </w:rPr>
        <w:t>rá</w:t>
      </w:r>
      <w:r w:rsidR="001F33B6" w:rsidRPr="001E49FE">
        <w:rPr>
          <w:rFonts w:asciiTheme="majorHAnsi" w:eastAsia="Arial" w:hAnsiTheme="majorHAnsi" w:cs="Arial"/>
          <w:b/>
          <w:sz w:val="26"/>
          <w:szCs w:val="26"/>
        </w:rPr>
        <w:t xml:space="preserve"> aplicables las</w:t>
      </w:r>
      <w:r w:rsidR="007F6D13" w:rsidRPr="001E49FE">
        <w:rPr>
          <w:rFonts w:asciiTheme="majorHAnsi" w:eastAsia="Arial" w:hAnsiTheme="majorHAnsi" w:cs="Arial"/>
          <w:b/>
          <w:sz w:val="26"/>
          <w:szCs w:val="26"/>
        </w:rPr>
        <w:t xml:space="preserve"> </w:t>
      </w:r>
      <w:r w:rsidR="001F33B6" w:rsidRPr="001E49FE">
        <w:rPr>
          <w:rFonts w:asciiTheme="majorHAnsi" w:eastAsia="Arial" w:hAnsiTheme="majorHAnsi" w:cs="Arial"/>
          <w:b/>
          <w:sz w:val="26"/>
          <w:szCs w:val="26"/>
        </w:rPr>
        <w:t xml:space="preserve">obligaciones de transparencia previstas en el artículo 77 de la </w:t>
      </w:r>
      <w:r w:rsidR="00B83845" w:rsidRPr="001E49FE">
        <w:rPr>
          <w:rFonts w:asciiTheme="majorHAnsi" w:eastAsia="Arial" w:hAnsiTheme="majorHAnsi" w:cs="Arial"/>
          <w:b/>
          <w:sz w:val="26"/>
          <w:szCs w:val="26"/>
        </w:rPr>
        <w:t>Ley g</w:t>
      </w:r>
      <w:r w:rsidR="007F6D13" w:rsidRPr="001E49FE">
        <w:rPr>
          <w:rFonts w:asciiTheme="majorHAnsi" w:eastAsia="Arial" w:hAnsiTheme="majorHAnsi" w:cs="Arial"/>
          <w:b/>
          <w:sz w:val="26"/>
          <w:szCs w:val="26"/>
        </w:rPr>
        <w:t xml:space="preserve">eneral, ya que en éstas se </w:t>
      </w:r>
      <w:r w:rsidR="001F33B6" w:rsidRPr="001E49FE">
        <w:rPr>
          <w:rFonts w:asciiTheme="majorHAnsi" w:eastAsia="Arial" w:hAnsiTheme="majorHAnsi" w:cs="Arial"/>
          <w:b/>
          <w:sz w:val="26"/>
          <w:szCs w:val="26"/>
        </w:rPr>
        <w:t xml:space="preserve">contiene la información específica y suficiente para transparentar y </w:t>
      </w:r>
      <w:r w:rsidR="007F6D13" w:rsidRPr="001E49FE">
        <w:rPr>
          <w:rFonts w:asciiTheme="majorHAnsi" w:eastAsia="Arial" w:hAnsiTheme="majorHAnsi" w:cs="Arial"/>
          <w:b/>
          <w:sz w:val="26"/>
          <w:szCs w:val="26"/>
        </w:rPr>
        <w:t xml:space="preserve">rendir cuentas de la gestión en </w:t>
      </w:r>
      <w:r w:rsidR="001F33B6" w:rsidRPr="001E49FE">
        <w:rPr>
          <w:rFonts w:asciiTheme="majorHAnsi" w:eastAsia="Arial" w:hAnsiTheme="majorHAnsi" w:cs="Arial"/>
          <w:b/>
          <w:sz w:val="26"/>
          <w:szCs w:val="26"/>
        </w:rPr>
        <w:t>este tipo de sujetos obligados.</w:t>
      </w:r>
      <w:r w:rsidR="001F33B6" w:rsidRPr="001E49FE">
        <w:rPr>
          <w:rFonts w:asciiTheme="majorHAnsi" w:eastAsia="Arial" w:hAnsiTheme="majorHAnsi" w:cs="Arial"/>
          <w:sz w:val="26"/>
          <w:szCs w:val="26"/>
        </w:rPr>
        <w:t xml:space="preserve"> Lo anterior, sin perjuicio de las demá</w:t>
      </w:r>
      <w:r w:rsidR="007F6D13" w:rsidRPr="001E49FE">
        <w:rPr>
          <w:rFonts w:asciiTheme="majorHAnsi" w:eastAsia="Arial" w:hAnsiTheme="majorHAnsi" w:cs="Arial"/>
          <w:sz w:val="26"/>
          <w:szCs w:val="26"/>
        </w:rPr>
        <w:t xml:space="preserve">s obligaciones que establece la </w:t>
      </w:r>
      <w:r w:rsidR="001F33B6" w:rsidRPr="001E49FE">
        <w:rPr>
          <w:rFonts w:asciiTheme="majorHAnsi" w:eastAsia="Arial" w:hAnsiTheme="majorHAnsi" w:cs="Arial"/>
          <w:sz w:val="26"/>
          <w:szCs w:val="26"/>
        </w:rPr>
        <w:t xml:space="preserve">Ley </w:t>
      </w:r>
      <w:r w:rsidR="00B83845" w:rsidRPr="001E49FE">
        <w:rPr>
          <w:rFonts w:asciiTheme="majorHAnsi" w:eastAsia="Arial" w:hAnsiTheme="majorHAnsi" w:cs="Arial"/>
          <w:sz w:val="26"/>
          <w:szCs w:val="26"/>
        </w:rPr>
        <w:t>g</w:t>
      </w:r>
      <w:r w:rsidR="001F33B6" w:rsidRPr="001E49FE">
        <w:rPr>
          <w:rFonts w:asciiTheme="majorHAnsi" w:eastAsia="Arial" w:hAnsiTheme="majorHAnsi" w:cs="Arial"/>
          <w:sz w:val="26"/>
          <w:szCs w:val="26"/>
        </w:rPr>
        <w:t>eneral.</w:t>
      </w:r>
    </w:p>
    <w:p w:rsidR="005A684A" w:rsidRPr="001E49FE" w:rsidRDefault="005A684A" w:rsidP="003209F0">
      <w:pPr>
        <w:spacing w:after="0" w:line="240" w:lineRule="auto"/>
        <w:jc w:val="both"/>
        <w:rPr>
          <w:rFonts w:asciiTheme="majorHAnsi" w:eastAsia="Arial" w:hAnsiTheme="majorHAnsi" w:cs="Arial"/>
          <w:b/>
          <w:sz w:val="26"/>
          <w:szCs w:val="26"/>
        </w:rPr>
      </w:pPr>
    </w:p>
    <w:p w:rsidR="00A16D01" w:rsidRPr="001E49FE" w:rsidRDefault="00A16D01" w:rsidP="003209F0">
      <w:pPr>
        <w:spacing w:after="0" w:line="240" w:lineRule="auto"/>
        <w:jc w:val="center"/>
        <w:rPr>
          <w:rFonts w:asciiTheme="majorHAnsi" w:hAnsiTheme="majorHAnsi"/>
          <w:b/>
          <w:sz w:val="26"/>
          <w:szCs w:val="26"/>
        </w:rPr>
      </w:pPr>
      <w:r w:rsidRPr="001E49FE">
        <w:rPr>
          <w:rFonts w:asciiTheme="majorHAnsi" w:hAnsiTheme="majorHAnsi"/>
          <w:b/>
          <w:sz w:val="26"/>
          <w:szCs w:val="26"/>
        </w:rPr>
        <w:t>CONSIDERANDOS</w:t>
      </w:r>
    </w:p>
    <w:p w:rsidR="00807346" w:rsidRPr="001E49FE" w:rsidRDefault="00807346" w:rsidP="003209F0">
      <w:pPr>
        <w:spacing w:after="0" w:line="240" w:lineRule="auto"/>
        <w:jc w:val="both"/>
        <w:rPr>
          <w:rFonts w:asciiTheme="majorHAnsi" w:eastAsia="Arial" w:hAnsiTheme="majorHAnsi" w:cs="Arial"/>
          <w:b/>
          <w:sz w:val="26"/>
          <w:szCs w:val="26"/>
        </w:rPr>
      </w:pPr>
    </w:p>
    <w:p w:rsidR="00807346" w:rsidRPr="001E49FE" w:rsidRDefault="00A16D01" w:rsidP="003209F0">
      <w:pPr>
        <w:spacing w:after="0" w:line="240" w:lineRule="auto"/>
        <w:jc w:val="both"/>
        <w:rPr>
          <w:rFonts w:asciiTheme="majorHAnsi" w:eastAsia="Arial" w:hAnsiTheme="majorHAnsi" w:cs="Arial"/>
          <w:sz w:val="26"/>
          <w:szCs w:val="26"/>
        </w:rPr>
      </w:pPr>
      <w:r w:rsidRPr="001E49FE">
        <w:rPr>
          <w:rFonts w:asciiTheme="majorHAnsi" w:eastAsia="Arial" w:hAnsiTheme="majorHAnsi" w:cs="Arial"/>
          <w:b/>
          <w:sz w:val="26"/>
          <w:szCs w:val="26"/>
        </w:rPr>
        <w:t xml:space="preserve">PRIMERO.- </w:t>
      </w:r>
      <w:r w:rsidR="000317AB" w:rsidRPr="001E49FE">
        <w:rPr>
          <w:rFonts w:asciiTheme="majorHAnsi" w:eastAsia="Arial" w:hAnsiTheme="majorHAnsi" w:cs="Arial"/>
          <w:sz w:val="26"/>
          <w:szCs w:val="26"/>
        </w:rPr>
        <w:t xml:space="preserve">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w:t>
      </w:r>
      <w:r w:rsidR="002A74C9" w:rsidRPr="001E49FE">
        <w:rPr>
          <w:rFonts w:asciiTheme="majorHAnsi" w:eastAsia="Arial" w:hAnsiTheme="majorHAnsi" w:cs="Arial"/>
          <w:sz w:val="26"/>
          <w:szCs w:val="26"/>
        </w:rPr>
        <w:t>la</w:t>
      </w:r>
      <w:r w:rsidR="000317AB" w:rsidRPr="001E49FE">
        <w:rPr>
          <w:rFonts w:asciiTheme="majorHAnsi" w:eastAsia="Arial" w:hAnsiTheme="majorHAnsi" w:cs="Arial"/>
          <w:sz w:val="26"/>
          <w:szCs w:val="26"/>
        </w:rPr>
        <w:t xml:space="preserve"> </w:t>
      </w:r>
      <w:r w:rsidR="002A74C9" w:rsidRPr="001E49FE">
        <w:rPr>
          <w:rFonts w:asciiTheme="majorHAnsi" w:eastAsia="Arial" w:hAnsiTheme="majorHAnsi" w:cs="Arial"/>
          <w:sz w:val="26"/>
          <w:szCs w:val="26"/>
        </w:rPr>
        <w:t>L</w:t>
      </w:r>
      <w:r w:rsidR="000317AB" w:rsidRPr="001E49FE">
        <w:rPr>
          <w:rFonts w:asciiTheme="majorHAnsi" w:eastAsia="Arial" w:hAnsiTheme="majorHAnsi" w:cs="Arial"/>
          <w:sz w:val="26"/>
          <w:szCs w:val="26"/>
        </w:rPr>
        <w:t>ey</w:t>
      </w:r>
      <w:r w:rsidR="002A74C9" w:rsidRPr="001E49FE">
        <w:rPr>
          <w:rFonts w:asciiTheme="majorHAnsi" w:eastAsia="Arial" w:hAnsiTheme="majorHAnsi" w:cs="Arial"/>
          <w:sz w:val="26"/>
          <w:szCs w:val="26"/>
        </w:rPr>
        <w:t xml:space="preserve"> estatal de la materia</w:t>
      </w:r>
      <w:r w:rsidR="000317AB" w:rsidRPr="001E49FE">
        <w:rPr>
          <w:rFonts w:asciiTheme="majorHAnsi" w:eastAsia="Arial" w:hAnsiTheme="majorHAnsi" w:cs="Arial"/>
          <w:sz w:val="26"/>
          <w:szCs w:val="26"/>
        </w:rPr>
        <w:t xml:space="preserve"> y demás disposiciones normativas aplicables.</w:t>
      </w:r>
    </w:p>
    <w:p w:rsidR="006136C0" w:rsidRPr="001E49FE" w:rsidRDefault="006136C0" w:rsidP="003209F0">
      <w:pPr>
        <w:spacing w:after="0" w:line="240" w:lineRule="auto"/>
        <w:jc w:val="both"/>
        <w:rPr>
          <w:rFonts w:asciiTheme="majorHAnsi" w:eastAsia="Arial" w:hAnsiTheme="majorHAnsi" w:cs="Arial"/>
          <w:sz w:val="26"/>
          <w:szCs w:val="26"/>
        </w:rPr>
      </w:pPr>
    </w:p>
    <w:p w:rsidR="009160F1" w:rsidRPr="001E49FE" w:rsidRDefault="00D94442" w:rsidP="003209F0">
      <w:pPr>
        <w:spacing w:after="0" w:line="240" w:lineRule="auto"/>
        <w:jc w:val="both"/>
        <w:rPr>
          <w:rFonts w:asciiTheme="majorHAnsi" w:eastAsia="Arial" w:hAnsiTheme="majorHAnsi" w:cs="Arial"/>
          <w:sz w:val="26"/>
          <w:szCs w:val="26"/>
        </w:rPr>
      </w:pPr>
      <w:r w:rsidRPr="001E49FE">
        <w:rPr>
          <w:rFonts w:asciiTheme="majorHAnsi" w:eastAsia="Arial" w:hAnsiTheme="majorHAnsi" w:cs="Arial"/>
          <w:b/>
          <w:sz w:val="26"/>
          <w:szCs w:val="26"/>
        </w:rPr>
        <w:t>SEGUNDO.</w:t>
      </w:r>
      <w:r w:rsidRPr="001E49FE">
        <w:rPr>
          <w:rFonts w:asciiTheme="majorHAnsi" w:eastAsia="Arial" w:hAnsiTheme="majorHAnsi" w:cs="Arial"/>
          <w:sz w:val="26"/>
          <w:szCs w:val="26"/>
        </w:rPr>
        <w:t>-</w:t>
      </w:r>
      <w:r w:rsidR="000317AB" w:rsidRPr="001E49FE">
        <w:rPr>
          <w:rFonts w:asciiTheme="majorHAnsi" w:eastAsia="Arial" w:hAnsiTheme="majorHAnsi" w:cs="Arial"/>
          <w:sz w:val="26"/>
          <w:szCs w:val="26"/>
        </w:rPr>
        <w:t xml:space="preserve"> </w:t>
      </w:r>
      <w:r w:rsidR="009160F1" w:rsidRPr="001E49FE">
        <w:rPr>
          <w:rFonts w:asciiTheme="majorHAnsi" w:eastAsia="Arial" w:hAnsiTheme="majorHAnsi" w:cs="Arial"/>
          <w:sz w:val="26"/>
          <w:szCs w:val="26"/>
        </w:rPr>
        <w:t xml:space="preserve">De conformidad con lo señalado en el último párrafo del artículo 70 de la Ley general de transparencia y el numeral noveno, fracción I, de los Lineamientos </w:t>
      </w:r>
      <w:r w:rsidR="00163E09" w:rsidRPr="001E49FE">
        <w:rPr>
          <w:rFonts w:asciiTheme="majorHAnsi" w:eastAsia="Arial" w:hAnsiTheme="majorHAnsi" w:cs="Arial"/>
          <w:sz w:val="26"/>
          <w:szCs w:val="26"/>
        </w:rPr>
        <w:t>t</w:t>
      </w:r>
      <w:r w:rsidR="009160F1" w:rsidRPr="001E49FE">
        <w:rPr>
          <w:rFonts w:asciiTheme="majorHAnsi" w:eastAsia="Arial" w:hAnsiTheme="majorHAnsi" w:cs="Arial"/>
          <w:sz w:val="26"/>
          <w:szCs w:val="26"/>
        </w:rPr>
        <w:t>écnicos</w:t>
      </w:r>
      <w:r w:rsidR="00163E09" w:rsidRPr="001E49FE">
        <w:rPr>
          <w:rFonts w:asciiTheme="majorHAnsi" w:eastAsia="Arial" w:hAnsiTheme="majorHAnsi" w:cs="Arial"/>
          <w:sz w:val="26"/>
          <w:szCs w:val="26"/>
        </w:rPr>
        <w:t xml:space="preserve"> generales</w:t>
      </w:r>
      <w:r w:rsidR="009160F1" w:rsidRPr="001E49FE">
        <w:rPr>
          <w:rFonts w:asciiTheme="majorHAnsi" w:eastAsia="Arial" w:hAnsiTheme="majorHAnsi" w:cs="Arial"/>
          <w:sz w:val="26"/>
          <w:szCs w:val="26"/>
        </w:rPr>
        <w:t xml:space="preserve">, los sujetos obligados del </w:t>
      </w:r>
      <w:r w:rsidR="00085008" w:rsidRPr="001E49FE">
        <w:rPr>
          <w:rFonts w:asciiTheme="majorHAnsi" w:eastAsia="Arial" w:hAnsiTheme="majorHAnsi" w:cs="Arial"/>
          <w:sz w:val="26"/>
          <w:szCs w:val="26"/>
        </w:rPr>
        <w:t>estado de Yucatán</w:t>
      </w:r>
      <w:r w:rsidR="009160F1" w:rsidRPr="001E49FE">
        <w:rPr>
          <w:rFonts w:asciiTheme="majorHAnsi" w:eastAsia="Arial" w:hAnsiTheme="majorHAnsi" w:cs="Arial"/>
          <w:sz w:val="26"/>
          <w:szCs w:val="26"/>
        </w:rPr>
        <w:t xml:space="preserve"> deben remitir a este Instituto la relación de fracciones que les aplican, con el objeto de que éste verifique y apruebe, de forma fundada y motivada, las obligaciones de transparencia comunes que estarán a su cargo, las cuales se integrarán en la "Tabla de Aplicabilidad para el cumplimiento de las Obligaciones de Transparencia".</w:t>
      </w:r>
    </w:p>
    <w:p w:rsidR="00085008" w:rsidRPr="001E49FE" w:rsidRDefault="00085008" w:rsidP="003209F0">
      <w:pPr>
        <w:spacing w:after="0" w:line="240" w:lineRule="auto"/>
        <w:jc w:val="both"/>
        <w:rPr>
          <w:rFonts w:asciiTheme="majorHAnsi" w:eastAsia="Arial" w:hAnsiTheme="majorHAnsi" w:cs="Arial"/>
          <w:sz w:val="26"/>
          <w:szCs w:val="26"/>
        </w:rPr>
      </w:pPr>
    </w:p>
    <w:p w:rsidR="00085008" w:rsidRPr="001E49FE" w:rsidRDefault="00085008" w:rsidP="003209F0">
      <w:pPr>
        <w:spacing w:after="0" w:line="240" w:lineRule="auto"/>
        <w:jc w:val="both"/>
        <w:rPr>
          <w:rFonts w:asciiTheme="majorHAnsi" w:eastAsia="Arial" w:hAnsiTheme="majorHAnsi" w:cs="Arial"/>
          <w:sz w:val="26"/>
          <w:szCs w:val="26"/>
        </w:rPr>
      </w:pPr>
      <w:r w:rsidRPr="001E49FE">
        <w:rPr>
          <w:rFonts w:asciiTheme="majorHAnsi" w:eastAsia="Arial" w:hAnsiTheme="majorHAnsi" w:cs="Arial"/>
          <w:sz w:val="26"/>
          <w:szCs w:val="26"/>
        </w:rPr>
        <w:lastRenderedPageBreak/>
        <w:t>Con base en lo anterior, los sujetos obligados debieron informar la relación de fracciones que les aplican y, en su caso, de forma fundamentada y m</w:t>
      </w:r>
      <w:r w:rsidR="00595FAB">
        <w:rPr>
          <w:rFonts w:asciiTheme="majorHAnsi" w:eastAsia="Arial" w:hAnsiTheme="majorHAnsi" w:cs="Arial"/>
          <w:sz w:val="26"/>
          <w:szCs w:val="26"/>
        </w:rPr>
        <w:t>otivada, las que no le aplican.</w:t>
      </w:r>
    </w:p>
    <w:p w:rsidR="00085008" w:rsidRPr="001E49FE" w:rsidRDefault="00085008" w:rsidP="003209F0">
      <w:pPr>
        <w:spacing w:after="0" w:line="240" w:lineRule="auto"/>
        <w:jc w:val="both"/>
        <w:rPr>
          <w:rFonts w:asciiTheme="majorHAnsi" w:eastAsia="Arial" w:hAnsiTheme="majorHAnsi" w:cs="Arial"/>
          <w:sz w:val="26"/>
          <w:szCs w:val="26"/>
        </w:rPr>
      </w:pPr>
    </w:p>
    <w:p w:rsidR="00085008" w:rsidRPr="001E49FE" w:rsidRDefault="00085008" w:rsidP="003209F0">
      <w:pPr>
        <w:spacing w:after="0" w:line="240" w:lineRule="auto"/>
        <w:jc w:val="both"/>
        <w:rPr>
          <w:rFonts w:asciiTheme="majorHAnsi" w:eastAsia="Arial" w:hAnsiTheme="majorHAnsi" w:cs="Arial"/>
          <w:sz w:val="26"/>
          <w:szCs w:val="26"/>
        </w:rPr>
      </w:pPr>
      <w:r w:rsidRPr="001E49FE">
        <w:rPr>
          <w:rFonts w:asciiTheme="majorHAnsi" w:eastAsia="Arial" w:hAnsiTheme="majorHAnsi" w:cs="Arial"/>
          <w:b/>
          <w:sz w:val="26"/>
          <w:szCs w:val="26"/>
        </w:rPr>
        <w:t xml:space="preserve">TERCERO.- </w:t>
      </w:r>
      <w:r w:rsidRPr="001E49FE">
        <w:rPr>
          <w:rFonts w:asciiTheme="majorHAnsi" w:eastAsia="Arial" w:hAnsiTheme="majorHAnsi" w:cs="Arial"/>
          <w:sz w:val="26"/>
          <w:szCs w:val="26"/>
        </w:rPr>
        <w:t xml:space="preserve">Además de lo señalado </w:t>
      </w:r>
      <w:r w:rsidR="00300372" w:rsidRPr="001E49FE">
        <w:rPr>
          <w:rFonts w:asciiTheme="majorHAnsi" w:eastAsia="Arial" w:hAnsiTheme="majorHAnsi" w:cs="Arial"/>
          <w:sz w:val="26"/>
          <w:szCs w:val="26"/>
        </w:rPr>
        <w:t>en el considerando que antecede;</w:t>
      </w:r>
      <w:r w:rsidRPr="001E49FE">
        <w:rPr>
          <w:rFonts w:asciiTheme="majorHAnsi" w:eastAsia="Arial" w:hAnsiTheme="majorHAnsi" w:cs="Arial"/>
          <w:sz w:val="26"/>
          <w:szCs w:val="26"/>
        </w:rPr>
        <w:t xml:space="preserve"> </w:t>
      </w:r>
      <w:r w:rsidR="00300372" w:rsidRPr="001E49FE">
        <w:rPr>
          <w:rFonts w:asciiTheme="majorHAnsi" w:eastAsia="Arial" w:hAnsiTheme="majorHAnsi" w:cs="Arial"/>
          <w:sz w:val="26"/>
          <w:szCs w:val="26"/>
        </w:rPr>
        <w:t>la Ley estatal de la materia, dispuso una formalidad más, respecto de la forma en la que se iban a determinar que obligaciones les aplicaba o no al sujeto obligado, en su artículo 55 dispuso que es atribución del Comité de Transparencia, identificar las obligaciones que le corresponde cumplir al sujeto obligado y las áreas responsables específicamente de proporcionar la información, es por lo anterior, que las tablas de aplicabilidad que en su caso hubiere elaborado el sujeto obligado, debieron de ser autorizadas por el Comité de Transparencia.</w:t>
      </w:r>
    </w:p>
    <w:p w:rsidR="00300372" w:rsidRPr="001E49FE" w:rsidRDefault="00300372" w:rsidP="003209F0">
      <w:pPr>
        <w:spacing w:after="0" w:line="240" w:lineRule="auto"/>
        <w:jc w:val="both"/>
        <w:rPr>
          <w:rFonts w:asciiTheme="majorHAnsi" w:eastAsia="Arial" w:hAnsiTheme="majorHAnsi" w:cs="Arial"/>
          <w:sz w:val="26"/>
          <w:szCs w:val="26"/>
        </w:rPr>
      </w:pPr>
    </w:p>
    <w:p w:rsidR="00202AE1" w:rsidRPr="001E49FE" w:rsidRDefault="00620069" w:rsidP="00D31E16">
      <w:pPr>
        <w:spacing w:after="0" w:line="240" w:lineRule="auto"/>
        <w:jc w:val="both"/>
        <w:rPr>
          <w:rFonts w:asciiTheme="majorHAnsi" w:eastAsia="Arial" w:hAnsiTheme="majorHAnsi" w:cs="Arial"/>
          <w:sz w:val="26"/>
          <w:szCs w:val="26"/>
        </w:rPr>
      </w:pPr>
      <w:r w:rsidRPr="001E49FE">
        <w:rPr>
          <w:rFonts w:asciiTheme="majorHAnsi" w:eastAsia="Arial" w:hAnsiTheme="majorHAnsi" w:cs="Arial"/>
          <w:b/>
          <w:sz w:val="26"/>
          <w:szCs w:val="26"/>
        </w:rPr>
        <w:t>CUARTO.-</w:t>
      </w:r>
      <w:r w:rsidR="00300372" w:rsidRPr="001E49FE">
        <w:rPr>
          <w:rFonts w:asciiTheme="majorHAnsi" w:eastAsia="Arial" w:hAnsiTheme="majorHAnsi" w:cs="Arial"/>
          <w:sz w:val="26"/>
          <w:szCs w:val="26"/>
        </w:rPr>
        <w:t xml:space="preserve"> </w:t>
      </w:r>
      <w:r w:rsidR="00076E71" w:rsidRPr="001E49FE">
        <w:rPr>
          <w:rFonts w:asciiTheme="majorHAnsi" w:eastAsia="Arial" w:hAnsiTheme="majorHAnsi" w:cs="Arial"/>
          <w:sz w:val="26"/>
          <w:szCs w:val="26"/>
        </w:rPr>
        <w:t>En razón de</w:t>
      </w:r>
      <w:r w:rsidR="002D0BD5" w:rsidRPr="001E49FE">
        <w:rPr>
          <w:rFonts w:asciiTheme="majorHAnsi" w:eastAsia="Arial" w:hAnsiTheme="majorHAnsi" w:cs="Arial"/>
          <w:sz w:val="26"/>
          <w:szCs w:val="26"/>
        </w:rPr>
        <w:t xml:space="preserve"> que al día </w:t>
      </w:r>
      <w:r w:rsidR="00ED2C7A" w:rsidRPr="001E49FE">
        <w:rPr>
          <w:rFonts w:asciiTheme="majorHAnsi" w:eastAsia="Arial" w:hAnsiTheme="majorHAnsi" w:cs="Arial"/>
          <w:sz w:val="26"/>
          <w:szCs w:val="26"/>
        </w:rPr>
        <w:t>de hoy, los sujetos obligados identificados como fideicomisos y fondos públicos</w:t>
      </w:r>
      <w:r w:rsidR="00FE30EF" w:rsidRPr="001E49FE">
        <w:rPr>
          <w:rFonts w:asciiTheme="majorHAnsi" w:eastAsia="Arial" w:hAnsiTheme="majorHAnsi" w:cs="Arial"/>
          <w:sz w:val="26"/>
          <w:szCs w:val="26"/>
        </w:rPr>
        <w:t xml:space="preserve"> del Estado de Yucatán</w:t>
      </w:r>
      <w:r w:rsidR="00ED2C7A" w:rsidRPr="001E49FE">
        <w:rPr>
          <w:rFonts w:asciiTheme="majorHAnsi" w:eastAsia="Arial" w:hAnsiTheme="majorHAnsi" w:cs="Arial"/>
          <w:sz w:val="26"/>
          <w:szCs w:val="26"/>
        </w:rPr>
        <w:t>, no cuentan con estructura orgánica para dar cumplimiento por sí mismos a las obligaciones, procedimientos y responsabilidades establecid</w:t>
      </w:r>
      <w:r w:rsidR="00561738" w:rsidRPr="001E49FE">
        <w:rPr>
          <w:rFonts w:asciiTheme="majorHAnsi" w:eastAsia="Arial" w:hAnsiTheme="majorHAnsi" w:cs="Arial"/>
          <w:sz w:val="26"/>
          <w:szCs w:val="26"/>
        </w:rPr>
        <w:t>a</w:t>
      </w:r>
      <w:r w:rsidR="00ED2C7A" w:rsidRPr="001E49FE">
        <w:rPr>
          <w:rFonts w:asciiTheme="majorHAnsi" w:eastAsia="Arial" w:hAnsiTheme="majorHAnsi" w:cs="Arial"/>
          <w:sz w:val="26"/>
          <w:szCs w:val="26"/>
        </w:rPr>
        <w:t>s en la Ley General de Transparencia y Acceso a la Información Pública</w:t>
      </w:r>
      <w:r w:rsidR="00561738" w:rsidRPr="001E49FE">
        <w:rPr>
          <w:rFonts w:asciiTheme="majorHAnsi" w:eastAsia="Arial" w:hAnsiTheme="majorHAnsi" w:cs="Arial"/>
          <w:sz w:val="26"/>
          <w:szCs w:val="26"/>
        </w:rPr>
        <w:t>, así como en</w:t>
      </w:r>
      <w:r w:rsidR="00ED2C7A" w:rsidRPr="001E49FE">
        <w:rPr>
          <w:rFonts w:asciiTheme="majorHAnsi" w:eastAsia="Arial" w:hAnsiTheme="majorHAnsi" w:cs="Arial"/>
          <w:sz w:val="26"/>
          <w:szCs w:val="26"/>
        </w:rPr>
        <w:t xml:space="preserve"> la Ley de Transparencia y Acceso a la Información Pública del Estado de Yucatán, y que en su caso da</w:t>
      </w:r>
      <w:r w:rsidR="00561738" w:rsidRPr="001E49FE">
        <w:rPr>
          <w:rFonts w:asciiTheme="majorHAnsi" w:eastAsia="Arial" w:hAnsiTheme="majorHAnsi" w:cs="Arial"/>
          <w:sz w:val="26"/>
          <w:szCs w:val="26"/>
        </w:rPr>
        <w:t>rán</w:t>
      </w:r>
      <w:r w:rsidR="00ED2C7A" w:rsidRPr="001E49FE">
        <w:rPr>
          <w:rFonts w:asciiTheme="majorHAnsi" w:eastAsia="Arial" w:hAnsiTheme="majorHAnsi" w:cs="Arial"/>
          <w:sz w:val="26"/>
          <w:szCs w:val="26"/>
        </w:rPr>
        <w:t xml:space="preserve"> cumplimiento </w:t>
      </w:r>
      <w:r w:rsidR="00561738" w:rsidRPr="001E49FE">
        <w:rPr>
          <w:rFonts w:asciiTheme="majorHAnsi" w:eastAsia="Arial" w:hAnsiTheme="majorHAnsi" w:cs="Arial"/>
          <w:sz w:val="26"/>
          <w:szCs w:val="26"/>
        </w:rPr>
        <w:t xml:space="preserve">a dichas obligaciones </w:t>
      </w:r>
      <w:r w:rsidR="00ED2C7A" w:rsidRPr="001E49FE">
        <w:rPr>
          <w:rFonts w:asciiTheme="majorHAnsi" w:eastAsia="Arial" w:hAnsiTheme="majorHAnsi" w:cs="Arial"/>
          <w:sz w:val="26"/>
          <w:szCs w:val="26"/>
        </w:rPr>
        <w:t>a través de la unidad administrativa responsable de su operación</w:t>
      </w:r>
      <w:r w:rsidR="00561738" w:rsidRPr="001E49FE">
        <w:rPr>
          <w:rFonts w:asciiTheme="majorHAnsi" w:eastAsia="Arial" w:hAnsiTheme="majorHAnsi" w:cs="Arial"/>
          <w:sz w:val="26"/>
          <w:szCs w:val="26"/>
        </w:rPr>
        <w:t xml:space="preserve">, en términos del artículo 26 de la Ley general </w:t>
      </w:r>
      <w:r w:rsidR="00202AE1" w:rsidRPr="001E49FE">
        <w:rPr>
          <w:rFonts w:asciiTheme="majorHAnsi" w:eastAsia="Arial" w:hAnsiTheme="majorHAnsi" w:cs="Arial"/>
          <w:sz w:val="26"/>
          <w:szCs w:val="26"/>
        </w:rPr>
        <w:t>de transparencia, en la inteligencia de que al carecer de estructura propia, tampoco cuentan con personal adscrito;</w:t>
      </w:r>
      <w:r w:rsidR="002320DA" w:rsidRPr="001E49FE">
        <w:rPr>
          <w:rFonts w:asciiTheme="majorHAnsi" w:eastAsia="Arial" w:hAnsiTheme="majorHAnsi" w:cs="Arial"/>
          <w:sz w:val="26"/>
          <w:szCs w:val="26"/>
        </w:rPr>
        <w:t xml:space="preserve"> resulta suficiente que ú</w:t>
      </w:r>
      <w:r w:rsidR="000B250F" w:rsidRPr="001E49FE">
        <w:rPr>
          <w:rFonts w:asciiTheme="majorHAnsi" w:eastAsia="Arial" w:hAnsiTheme="majorHAnsi" w:cs="Arial"/>
          <w:sz w:val="26"/>
          <w:szCs w:val="26"/>
        </w:rPr>
        <w:t>nicamente les apli</w:t>
      </w:r>
      <w:r w:rsidR="00B83845" w:rsidRPr="001E49FE">
        <w:rPr>
          <w:rFonts w:asciiTheme="majorHAnsi" w:eastAsia="Arial" w:hAnsiTheme="majorHAnsi" w:cs="Arial"/>
          <w:sz w:val="26"/>
          <w:szCs w:val="26"/>
        </w:rPr>
        <w:t>qu</w:t>
      </w:r>
      <w:r w:rsidR="000B250F" w:rsidRPr="001E49FE">
        <w:rPr>
          <w:rFonts w:asciiTheme="majorHAnsi" w:eastAsia="Arial" w:hAnsiTheme="majorHAnsi" w:cs="Arial"/>
          <w:sz w:val="26"/>
          <w:szCs w:val="26"/>
        </w:rPr>
        <w:t>e</w:t>
      </w:r>
      <w:r w:rsidR="002320DA" w:rsidRPr="001E49FE">
        <w:rPr>
          <w:rFonts w:asciiTheme="majorHAnsi" w:eastAsia="Arial" w:hAnsiTheme="majorHAnsi" w:cs="Arial"/>
          <w:sz w:val="26"/>
          <w:szCs w:val="26"/>
        </w:rPr>
        <w:t xml:space="preserve"> las obligaciones de transparencia previstas en el artículo 77 de la Ley general y no así las establecidas en el art</w:t>
      </w:r>
      <w:r w:rsidR="000B250F" w:rsidRPr="001E49FE">
        <w:rPr>
          <w:rFonts w:asciiTheme="majorHAnsi" w:eastAsia="Arial" w:hAnsiTheme="majorHAnsi" w:cs="Arial"/>
          <w:sz w:val="26"/>
          <w:szCs w:val="26"/>
        </w:rPr>
        <w:t>ículo 70 de dicha Ley, ya que a través de las obligaciones de transparencia específicas, los fideicomisos y fondos públicos transparentarán y rendirán cuentas acerca de su gestión.</w:t>
      </w:r>
    </w:p>
    <w:p w:rsidR="000B250F" w:rsidRPr="001E49FE" w:rsidRDefault="000B250F" w:rsidP="00D31E16">
      <w:pPr>
        <w:spacing w:after="0" w:line="240" w:lineRule="auto"/>
        <w:jc w:val="both"/>
        <w:rPr>
          <w:rFonts w:asciiTheme="majorHAnsi" w:eastAsia="Arial" w:hAnsiTheme="majorHAnsi" w:cs="Arial"/>
          <w:sz w:val="26"/>
          <w:szCs w:val="26"/>
        </w:rPr>
      </w:pPr>
    </w:p>
    <w:p w:rsidR="000B250F" w:rsidRPr="001E49FE" w:rsidRDefault="000B250F" w:rsidP="00D31E16">
      <w:pPr>
        <w:spacing w:after="0" w:line="240" w:lineRule="auto"/>
        <w:jc w:val="both"/>
        <w:rPr>
          <w:rFonts w:asciiTheme="majorHAnsi" w:eastAsia="Arial" w:hAnsiTheme="majorHAnsi" w:cs="Arial"/>
          <w:sz w:val="26"/>
          <w:szCs w:val="26"/>
        </w:rPr>
      </w:pPr>
      <w:r w:rsidRPr="001E49FE">
        <w:rPr>
          <w:rFonts w:asciiTheme="majorHAnsi" w:eastAsia="Arial" w:hAnsiTheme="majorHAnsi" w:cs="Arial"/>
          <w:sz w:val="26"/>
          <w:szCs w:val="26"/>
        </w:rPr>
        <w:t xml:space="preserve">Lo anterior se encuentra </w:t>
      </w:r>
      <w:r w:rsidR="002B6C6E" w:rsidRPr="001E49FE">
        <w:rPr>
          <w:rFonts w:asciiTheme="majorHAnsi" w:eastAsia="Arial" w:hAnsiTheme="majorHAnsi" w:cs="Arial"/>
          <w:sz w:val="26"/>
          <w:szCs w:val="26"/>
        </w:rPr>
        <w:t>sustentado,</w:t>
      </w:r>
      <w:r w:rsidRPr="001E49FE">
        <w:rPr>
          <w:rFonts w:asciiTheme="majorHAnsi" w:eastAsia="Arial" w:hAnsiTheme="majorHAnsi" w:cs="Arial"/>
          <w:sz w:val="26"/>
          <w:szCs w:val="26"/>
        </w:rPr>
        <w:t xml:space="preserve"> con el criterio adoptado por el INAI, Instituto Nacional de Transparencia, Acceso a la Información y Protección de Datos Personales, en el acuerdo número ACT-PUB/14/09/2016.05, referido en el antecedente SEXTO.</w:t>
      </w:r>
    </w:p>
    <w:p w:rsidR="00202AE1" w:rsidRPr="001E49FE" w:rsidRDefault="00202AE1" w:rsidP="00D31E16">
      <w:pPr>
        <w:spacing w:after="0" w:line="240" w:lineRule="auto"/>
        <w:jc w:val="both"/>
        <w:rPr>
          <w:rFonts w:asciiTheme="majorHAnsi" w:eastAsia="Arial" w:hAnsiTheme="majorHAnsi" w:cs="Arial"/>
          <w:sz w:val="26"/>
          <w:szCs w:val="26"/>
        </w:rPr>
      </w:pPr>
    </w:p>
    <w:p w:rsidR="00C10F91" w:rsidRPr="001E49FE" w:rsidRDefault="00C10F91" w:rsidP="003209F0">
      <w:pPr>
        <w:spacing w:after="0" w:line="240" w:lineRule="auto"/>
        <w:jc w:val="both"/>
        <w:rPr>
          <w:rFonts w:asciiTheme="majorHAnsi" w:eastAsia="Arial" w:hAnsiTheme="majorHAnsi" w:cs="Arial"/>
          <w:sz w:val="26"/>
          <w:szCs w:val="26"/>
        </w:rPr>
      </w:pPr>
      <w:r w:rsidRPr="001E49FE">
        <w:rPr>
          <w:rFonts w:asciiTheme="majorHAnsi" w:eastAsia="Arial" w:hAnsiTheme="majorHAnsi" w:cs="Arial"/>
          <w:sz w:val="26"/>
          <w:szCs w:val="26"/>
        </w:rPr>
        <w:t>En tal razón, se acuerda:</w:t>
      </w:r>
    </w:p>
    <w:p w:rsidR="00C10F91" w:rsidRPr="001E49FE" w:rsidRDefault="00C10F91" w:rsidP="003209F0">
      <w:pPr>
        <w:spacing w:after="0" w:line="240" w:lineRule="auto"/>
        <w:jc w:val="both"/>
        <w:rPr>
          <w:rFonts w:asciiTheme="majorHAnsi" w:eastAsia="Arial" w:hAnsiTheme="majorHAnsi" w:cs="Arial"/>
          <w:sz w:val="26"/>
          <w:szCs w:val="26"/>
        </w:rPr>
      </w:pPr>
    </w:p>
    <w:p w:rsidR="00C10F91" w:rsidRPr="001E49FE" w:rsidRDefault="00C10F91" w:rsidP="003209F0">
      <w:pPr>
        <w:spacing w:after="0" w:line="240" w:lineRule="auto"/>
        <w:jc w:val="both"/>
        <w:rPr>
          <w:rFonts w:asciiTheme="majorHAnsi" w:eastAsia="Arial" w:hAnsiTheme="majorHAnsi" w:cs="Arial"/>
          <w:sz w:val="26"/>
          <w:szCs w:val="26"/>
        </w:rPr>
      </w:pPr>
      <w:r w:rsidRPr="001E49FE">
        <w:rPr>
          <w:rFonts w:asciiTheme="majorHAnsi" w:eastAsia="Arial" w:hAnsiTheme="majorHAnsi" w:cs="Arial"/>
          <w:b/>
          <w:sz w:val="26"/>
          <w:szCs w:val="26"/>
        </w:rPr>
        <w:t xml:space="preserve">PRIMERO.- </w:t>
      </w:r>
      <w:r w:rsidR="00B83845" w:rsidRPr="001E49FE">
        <w:rPr>
          <w:rFonts w:asciiTheme="majorHAnsi" w:eastAsia="Arial" w:hAnsiTheme="majorHAnsi" w:cs="Arial"/>
          <w:sz w:val="26"/>
          <w:szCs w:val="26"/>
        </w:rPr>
        <w:t>Que a</w:t>
      </w:r>
      <w:r w:rsidR="00930275" w:rsidRPr="001E49FE">
        <w:rPr>
          <w:rFonts w:asciiTheme="majorHAnsi" w:eastAsia="Arial" w:hAnsiTheme="majorHAnsi" w:cs="Arial"/>
          <w:sz w:val="26"/>
          <w:szCs w:val="26"/>
        </w:rPr>
        <w:t xml:space="preserve"> l</w:t>
      </w:r>
      <w:r w:rsidR="002B6C6E" w:rsidRPr="001E49FE">
        <w:rPr>
          <w:rFonts w:asciiTheme="majorHAnsi" w:eastAsia="Arial" w:hAnsiTheme="majorHAnsi" w:cs="Arial"/>
          <w:sz w:val="26"/>
          <w:szCs w:val="26"/>
        </w:rPr>
        <w:t>os fideicomisos y fondos pú</w:t>
      </w:r>
      <w:r w:rsidR="00930275" w:rsidRPr="001E49FE">
        <w:rPr>
          <w:rFonts w:asciiTheme="majorHAnsi" w:eastAsia="Arial" w:hAnsiTheme="majorHAnsi" w:cs="Arial"/>
          <w:sz w:val="26"/>
          <w:szCs w:val="26"/>
        </w:rPr>
        <w:t>blicos que carezcan de estructura orgánica en términos del artículo 26 de la Ley general</w:t>
      </w:r>
      <w:r w:rsidRPr="001E49FE">
        <w:rPr>
          <w:rFonts w:asciiTheme="majorHAnsi" w:eastAsia="Arial" w:hAnsiTheme="majorHAnsi" w:cs="Arial"/>
          <w:sz w:val="26"/>
          <w:szCs w:val="26"/>
        </w:rPr>
        <w:t xml:space="preserve">, </w:t>
      </w:r>
      <w:r w:rsidR="00930275" w:rsidRPr="001E49FE">
        <w:rPr>
          <w:rFonts w:asciiTheme="majorHAnsi" w:eastAsia="Arial" w:hAnsiTheme="majorHAnsi" w:cs="Arial"/>
          <w:sz w:val="26"/>
          <w:szCs w:val="26"/>
        </w:rPr>
        <w:t xml:space="preserve">únicamente les resultará </w:t>
      </w:r>
      <w:r w:rsidR="00930275" w:rsidRPr="001E49FE">
        <w:rPr>
          <w:rFonts w:asciiTheme="majorHAnsi" w:eastAsia="Arial" w:hAnsiTheme="majorHAnsi" w:cs="Arial"/>
          <w:sz w:val="26"/>
          <w:szCs w:val="26"/>
        </w:rPr>
        <w:lastRenderedPageBreak/>
        <w:t>aplicable las obligaciones de transparencia específicas referidas en el artículo 77 de la citada Ley y no así las obligaciones de transparencia comunes dispuestas en el artículo 70</w:t>
      </w:r>
      <w:r w:rsidR="00B83845" w:rsidRPr="001E49FE">
        <w:rPr>
          <w:rFonts w:asciiTheme="majorHAnsi" w:eastAsia="Arial" w:hAnsiTheme="majorHAnsi" w:cs="Arial"/>
          <w:sz w:val="26"/>
          <w:szCs w:val="26"/>
        </w:rPr>
        <w:t>,</w:t>
      </w:r>
      <w:r w:rsidR="00930275" w:rsidRPr="001E49FE">
        <w:rPr>
          <w:rFonts w:asciiTheme="majorHAnsi" w:eastAsia="Arial" w:hAnsiTheme="majorHAnsi" w:cs="Arial"/>
          <w:sz w:val="26"/>
          <w:szCs w:val="26"/>
        </w:rPr>
        <w:t xml:space="preserve"> </w:t>
      </w:r>
      <w:r w:rsidRPr="001E49FE">
        <w:rPr>
          <w:rFonts w:asciiTheme="majorHAnsi" w:eastAsia="Arial" w:hAnsiTheme="majorHAnsi" w:cs="Arial"/>
          <w:sz w:val="26"/>
          <w:szCs w:val="26"/>
        </w:rPr>
        <w:t xml:space="preserve">de conformidad </w:t>
      </w:r>
      <w:r w:rsidR="001F06C3" w:rsidRPr="001E49FE">
        <w:rPr>
          <w:rFonts w:asciiTheme="majorHAnsi" w:eastAsia="Arial" w:hAnsiTheme="majorHAnsi" w:cs="Arial"/>
          <w:sz w:val="26"/>
          <w:szCs w:val="26"/>
        </w:rPr>
        <w:t>con el considerando</w:t>
      </w:r>
      <w:r w:rsidRPr="001E49FE">
        <w:rPr>
          <w:rFonts w:asciiTheme="majorHAnsi" w:eastAsia="Arial" w:hAnsiTheme="majorHAnsi" w:cs="Arial"/>
          <w:sz w:val="26"/>
          <w:szCs w:val="26"/>
        </w:rPr>
        <w:t xml:space="preserve"> </w:t>
      </w:r>
      <w:r w:rsidR="00930275" w:rsidRPr="001E49FE">
        <w:rPr>
          <w:rFonts w:asciiTheme="majorHAnsi" w:eastAsia="Arial" w:hAnsiTheme="majorHAnsi" w:cs="Arial"/>
          <w:sz w:val="26"/>
          <w:szCs w:val="26"/>
        </w:rPr>
        <w:t>CUARTO</w:t>
      </w:r>
      <w:r w:rsidRPr="001E49FE">
        <w:rPr>
          <w:rFonts w:asciiTheme="majorHAnsi" w:eastAsia="Arial" w:hAnsiTheme="majorHAnsi" w:cs="Arial"/>
          <w:sz w:val="26"/>
          <w:szCs w:val="26"/>
        </w:rPr>
        <w:t>.</w:t>
      </w:r>
    </w:p>
    <w:p w:rsidR="00C10F91" w:rsidRPr="001E49FE" w:rsidRDefault="00C10F91" w:rsidP="003209F0">
      <w:pPr>
        <w:spacing w:after="0" w:line="240" w:lineRule="auto"/>
        <w:jc w:val="both"/>
        <w:rPr>
          <w:rFonts w:asciiTheme="majorHAnsi" w:eastAsia="Arial" w:hAnsiTheme="majorHAnsi" w:cs="Arial"/>
          <w:sz w:val="26"/>
          <w:szCs w:val="26"/>
        </w:rPr>
      </w:pPr>
    </w:p>
    <w:p w:rsidR="0050662C" w:rsidRPr="001E49FE" w:rsidRDefault="00930275" w:rsidP="003209F0">
      <w:pPr>
        <w:spacing w:after="0" w:line="240" w:lineRule="auto"/>
        <w:jc w:val="both"/>
        <w:rPr>
          <w:rFonts w:asciiTheme="majorHAnsi" w:hAnsiTheme="majorHAnsi"/>
          <w:sz w:val="26"/>
          <w:szCs w:val="26"/>
        </w:rPr>
      </w:pPr>
      <w:r w:rsidRPr="001E49FE">
        <w:rPr>
          <w:rFonts w:asciiTheme="majorHAnsi" w:eastAsia="Arial" w:hAnsiTheme="majorHAnsi" w:cs="Arial"/>
          <w:b/>
          <w:sz w:val="26"/>
          <w:szCs w:val="26"/>
        </w:rPr>
        <w:t>SEGUNDO</w:t>
      </w:r>
      <w:r w:rsidR="0050662C" w:rsidRPr="001E49FE">
        <w:rPr>
          <w:rFonts w:asciiTheme="majorHAnsi" w:eastAsia="Arial" w:hAnsiTheme="majorHAnsi" w:cs="Arial"/>
          <w:b/>
          <w:sz w:val="26"/>
          <w:szCs w:val="26"/>
        </w:rPr>
        <w:t xml:space="preserve">.- </w:t>
      </w:r>
      <w:r w:rsidR="0050662C" w:rsidRPr="001E49FE">
        <w:rPr>
          <w:rFonts w:asciiTheme="majorHAnsi" w:eastAsia="Arial" w:hAnsiTheme="majorHAnsi" w:cs="Arial"/>
          <w:sz w:val="26"/>
          <w:szCs w:val="26"/>
        </w:rPr>
        <w:t xml:space="preserve">Se ordena a la Secretaría Ejecutiva del Instituto Estatal de Transparencia, Acceso a la Información Pública y Protección de Datos Personales, para que en un plazo máximo de </w:t>
      </w:r>
      <w:r w:rsidR="002E0491" w:rsidRPr="001E49FE">
        <w:rPr>
          <w:rFonts w:asciiTheme="majorHAnsi" w:eastAsia="Arial" w:hAnsiTheme="majorHAnsi" w:cs="Arial"/>
          <w:sz w:val="26"/>
          <w:szCs w:val="26"/>
        </w:rPr>
        <w:t>10</w:t>
      </w:r>
      <w:r w:rsidR="0050662C" w:rsidRPr="001E49FE">
        <w:rPr>
          <w:rFonts w:asciiTheme="majorHAnsi" w:eastAsia="Arial" w:hAnsiTheme="majorHAnsi" w:cs="Arial"/>
          <w:sz w:val="26"/>
          <w:szCs w:val="26"/>
        </w:rPr>
        <w:t xml:space="preserve"> días </w:t>
      </w:r>
      <w:r w:rsidR="008A416E" w:rsidRPr="001E49FE">
        <w:rPr>
          <w:rFonts w:asciiTheme="majorHAnsi" w:eastAsia="Arial" w:hAnsiTheme="majorHAnsi" w:cs="Arial"/>
          <w:sz w:val="26"/>
          <w:szCs w:val="26"/>
        </w:rPr>
        <w:t>hábiles</w:t>
      </w:r>
      <w:r w:rsidR="0050662C" w:rsidRPr="001E49FE">
        <w:rPr>
          <w:rFonts w:asciiTheme="majorHAnsi" w:eastAsia="Arial" w:hAnsiTheme="majorHAnsi" w:cs="Arial"/>
          <w:sz w:val="26"/>
          <w:szCs w:val="26"/>
        </w:rPr>
        <w:t xml:space="preserve">, contados a </w:t>
      </w:r>
      <w:r w:rsidR="00905A05" w:rsidRPr="001E49FE">
        <w:rPr>
          <w:rFonts w:asciiTheme="majorHAnsi" w:eastAsia="Arial" w:hAnsiTheme="majorHAnsi" w:cs="Arial"/>
          <w:sz w:val="26"/>
          <w:szCs w:val="26"/>
        </w:rPr>
        <w:t>partir del día siguiente de la aprobación</w:t>
      </w:r>
      <w:r w:rsidR="0050662C" w:rsidRPr="001E49FE">
        <w:rPr>
          <w:rFonts w:asciiTheme="majorHAnsi" w:eastAsia="Arial" w:hAnsiTheme="majorHAnsi" w:cs="Arial"/>
          <w:sz w:val="26"/>
          <w:szCs w:val="26"/>
        </w:rPr>
        <w:t xml:space="preserve"> del presente</w:t>
      </w:r>
      <w:r w:rsidR="00103D9E" w:rsidRPr="001E49FE">
        <w:rPr>
          <w:rFonts w:asciiTheme="majorHAnsi" w:eastAsia="Arial" w:hAnsiTheme="majorHAnsi" w:cs="Arial"/>
          <w:sz w:val="26"/>
          <w:szCs w:val="26"/>
        </w:rPr>
        <w:t>,</w:t>
      </w:r>
      <w:r w:rsidR="000414AD" w:rsidRPr="001E49FE">
        <w:rPr>
          <w:rFonts w:asciiTheme="majorHAnsi" w:eastAsia="Arial" w:hAnsiTheme="majorHAnsi" w:cs="Arial"/>
          <w:sz w:val="26"/>
          <w:szCs w:val="26"/>
        </w:rPr>
        <w:t xml:space="preserve"> notifique a los </w:t>
      </w:r>
      <w:r w:rsidR="008A416E" w:rsidRPr="001E49FE">
        <w:rPr>
          <w:rFonts w:asciiTheme="majorHAnsi" w:eastAsia="Arial" w:hAnsiTheme="majorHAnsi" w:cs="Arial"/>
          <w:sz w:val="26"/>
          <w:szCs w:val="26"/>
        </w:rPr>
        <w:t xml:space="preserve">sujetos obligados </w:t>
      </w:r>
      <w:r w:rsidRPr="001E49FE">
        <w:rPr>
          <w:rFonts w:asciiTheme="majorHAnsi" w:eastAsia="Arial" w:hAnsiTheme="majorHAnsi" w:cs="Arial"/>
          <w:sz w:val="26"/>
          <w:szCs w:val="26"/>
        </w:rPr>
        <w:t>que operen y administren fideicomisos y fondos públicos</w:t>
      </w:r>
      <w:r w:rsidR="000414AD" w:rsidRPr="001E49FE">
        <w:rPr>
          <w:rFonts w:asciiTheme="majorHAnsi" w:eastAsia="Arial" w:hAnsiTheme="majorHAnsi" w:cs="Arial"/>
          <w:sz w:val="26"/>
          <w:szCs w:val="26"/>
        </w:rPr>
        <w:t>, el acuerdo</w:t>
      </w:r>
      <w:r w:rsidR="00103D9E" w:rsidRPr="001E49FE">
        <w:rPr>
          <w:rFonts w:asciiTheme="majorHAnsi" w:eastAsia="Arial" w:hAnsiTheme="majorHAnsi" w:cs="Arial"/>
          <w:sz w:val="26"/>
          <w:szCs w:val="26"/>
        </w:rPr>
        <w:t xml:space="preserve"> que hoy nos ocupa</w:t>
      </w:r>
      <w:r w:rsidR="0050662C" w:rsidRPr="001E49FE">
        <w:rPr>
          <w:rFonts w:asciiTheme="majorHAnsi" w:hAnsiTheme="majorHAnsi"/>
          <w:sz w:val="26"/>
          <w:szCs w:val="26"/>
        </w:rPr>
        <w:t>.</w:t>
      </w:r>
    </w:p>
    <w:p w:rsidR="0050662C" w:rsidRPr="001E49FE" w:rsidRDefault="0050662C" w:rsidP="003209F0">
      <w:pPr>
        <w:spacing w:after="0" w:line="240" w:lineRule="auto"/>
        <w:jc w:val="both"/>
        <w:rPr>
          <w:rFonts w:asciiTheme="majorHAnsi" w:hAnsiTheme="majorHAnsi"/>
          <w:sz w:val="26"/>
          <w:szCs w:val="26"/>
        </w:rPr>
      </w:pPr>
    </w:p>
    <w:p w:rsidR="00545E0A" w:rsidRPr="001E49FE" w:rsidRDefault="00930275" w:rsidP="003209F0">
      <w:pPr>
        <w:spacing w:after="0" w:line="240" w:lineRule="auto"/>
        <w:jc w:val="both"/>
        <w:rPr>
          <w:rFonts w:asciiTheme="majorHAnsi" w:eastAsia="Arial" w:hAnsiTheme="majorHAnsi" w:cs="Arial"/>
          <w:sz w:val="26"/>
          <w:szCs w:val="26"/>
        </w:rPr>
      </w:pPr>
      <w:r w:rsidRPr="001E49FE">
        <w:rPr>
          <w:rFonts w:asciiTheme="majorHAnsi" w:eastAsia="Arial" w:hAnsiTheme="majorHAnsi" w:cs="Arial"/>
          <w:b/>
          <w:sz w:val="26"/>
          <w:szCs w:val="26"/>
        </w:rPr>
        <w:t>TERCERO</w:t>
      </w:r>
      <w:r w:rsidR="0050662C" w:rsidRPr="001E49FE">
        <w:rPr>
          <w:rFonts w:asciiTheme="majorHAnsi" w:eastAsia="Arial" w:hAnsiTheme="majorHAnsi" w:cs="Arial"/>
          <w:b/>
          <w:sz w:val="26"/>
          <w:szCs w:val="26"/>
        </w:rPr>
        <w:t xml:space="preserve">.- </w:t>
      </w:r>
      <w:r w:rsidR="00905A05" w:rsidRPr="001E49FE">
        <w:rPr>
          <w:rFonts w:asciiTheme="majorHAnsi" w:eastAsia="Arial" w:hAnsiTheme="majorHAnsi" w:cs="Arial"/>
          <w:sz w:val="26"/>
          <w:szCs w:val="26"/>
        </w:rPr>
        <w:t xml:space="preserve">Publíquese </w:t>
      </w:r>
      <w:r w:rsidR="000414AD" w:rsidRPr="001E49FE">
        <w:rPr>
          <w:rFonts w:asciiTheme="majorHAnsi" w:eastAsia="Arial" w:hAnsiTheme="majorHAnsi" w:cs="Arial"/>
          <w:sz w:val="26"/>
          <w:szCs w:val="26"/>
        </w:rPr>
        <w:t>en el sitio de internet de este órgano garante</w:t>
      </w:r>
      <w:r w:rsidR="0050662C" w:rsidRPr="001E49FE">
        <w:rPr>
          <w:rFonts w:asciiTheme="majorHAnsi" w:eastAsia="Arial" w:hAnsiTheme="majorHAnsi" w:cs="Arial"/>
          <w:sz w:val="26"/>
          <w:szCs w:val="26"/>
        </w:rPr>
        <w:t>.</w:t>
      </w:r>
    </w:p>
    <w:p w:rsidR="0085476E" w:rsidRPr="001E49FE" w:rsidRDefault="0085476E" w:rsidP="003209F0">
      <w:pPr>
        <w:spacing w:after="0" w:line="240" w:lineRule="auto"/>
        <w:jc w:val="both"/>
        <w:rPr>
          <w:rFonts w:asciiTheme="majorHAnsi" w:eastAsia="Arial" w:hAnsiTheme="majorHAnsi" w:cs="Arial"/>
          <w:sz w:val="26"/>
          <w:szCs w:val="26"/>
        </w:rPr>
      </w:pPr>
    </w:p>
    <w:p w:rsidR="0085476E" w:rsidRPr="001E49FE" w:rsidRDefault="00930275" w:rsidP="003209F0">
      <w:pPr>
        <w:spacing w:after="0" w:line="240" w:lineRule="auto"/>
        <w:jc w:val="both"/>
        <w:rPr>
          <w:rFonts w:asciiTheme="majorHAnsi" w:eastAsia="Arial" w:hAnsiTheme="majorHAnsi" w:cs="Arial"/>
          <w:sz w:val="26"/>
          <w:szCs w:val="26"/>
        </w:rPr>
      </w:pPr>
      <w:r w:rsidRPr="001E49FE">
        <w:rPr>
          <w:rFonts w:asciiTheme="majorHAnsi" w:eastAsia="Arial" w:hAnsiTheme="majorHAnsi" w:cs="Arial"/>
          <w:b/>
          <w:sz w:val="26"/>
          <w:szCs w:val="26"/>
        </w:rPr>
        <w:t>CUARTO</w:t>
      </w:r>
      <w:r w:rsidR="0085476E" w:rsidRPr="001E49FE">
        <w:rPr>
          <w:rFonts w:asciiTheme="majorHAnsi" w:eastAsia="Arial" w:hAnsiTheme="majorHAnsi" w:cs="Arial"/>
          <w:b/>
          <w:sz w:val="26"/>
          <w:szCs w:val="26"/>
        </w:rPr>
        <w:t xml:space="preserve">.- </w:t>
      </w:r>
      <w:r w:rsidR="0085476E" w:rsidRPr="001E49FE">
        <w:rPr>
          <w:rFonts w:asciiTheme="majorHAnsi" w:eastAsia="Arial" w:hAnsiTheme="majorHAnsi" w:cs="Arial"/>
          <w:sz w:val="26"/>
          <w:szCs w:val="26"/>
        </w:rPr>
        <w:t>Cúmplase.</w:t>
      </w:r>
    </w:p>
    <w:tbl>
      <w:tblPr>
        <w:tblW w:w="9113" w:type="dxa"/>
        <w:tblLook w:val="04A0"/>
      </w:tblPr>
      <w:tblGrid>
        <w:gridCol w:w="4556"/>
        <w:gridCol w:w="4557"/>
      </w:tblGrid>
      <w:tr w:rsidR="0044045B" w:rsidRPr="001E49FE" w:rsidTr="00F45E78">
        <w:trPr>
          <w:trHeight w:val="1946"/>
        </w:trPr>
        <w:tc>
          <w:tcPr>
            <w:tcW w:w="9113" w:type="dxa"/>
            <w:gridSpan w:val="2"/>
            <w:shd w:val="clear" w:color="auto" w:fill="auto"/>
          </w:tcPr>
          <w:p w:rsidR="0044045B" w:rsidRPr="001E49FE" w:rsidRDefault="0044045B" w:rsidP="003209F0">
            <w:pPr>
              <w:spacing w:after="0" w:line="240" w:lineRule="auto"/>
              <w:rPr>
                <w:rFonts w:asciiTheme="majorHAnsi" w:hAnsiTheme="majorHAnsi" w:cs="Arial"/>
                <w:b/>
                <w:sz w:val="26"/>
                <w:szCs w:val="26"/>
              </w:rPr>
            </w:pPr>
            <w:bookmarkStart w:id="0" w:name="_GoBack"/>
            <w:bookmarkEnd w:id="0"/>
          </w:p>
          <w:p w:rsidR="0044045B" w:rsidRPr="001E49FE" w:rsidRDefault="0044045B" w:rsidP="003209F0">
            <w:pPr>
              <w:spacing w:after="0" w:line="240" w:lineRule="auto"/>
              <w:jc w:val="center"/>
              <w:rPr>
                <w:rFonts w:asciiTheme="majorHAnsi" w:hAnsiTheme="majorHAnsi" w:cs="Arial"/>
                <w:b/>
                <w:sz w:val="26"/>
                <w:szCs w:val="26"/>
              </w:rPr>
            </w:pPr>
          </w:p>
          <w:p w:rsidR="0044045B" w:rsidRPr="001E49FE" w:rsidRDefault="0044045B" w:rsidP="003209F0">
            <w:pPr>
              <w:spacing w:after="0" w:line="240" w:lineRule="auto"/>
              <w:jc w:val="center"/>
              <w:rPr>
                <w:rFonts w:asciiTheme="majorHAnsi" w:hAnsiTheme="majorHAnsi" w:cs="Arial"/>
                <w:b/>
                <w:bCs/>
                <w:sz w:val="26"/>
                <w:szCs w:val="26"/>
              </w:rPr>
            </w:pPr>
          </w:p>
          <w:p w:rsidR="0044045B" w:rsidRPr="001E49FE" w:rsidRDefault="0044045B" w:rsidP="003209F0">
            <w:pPr>
              <w:spacing w:after="0" w:line="240" w:lineRule="auto"/>
              <w:jc w:val="center"/>
              <w:rPr>
                <w:rFonts w:asciiTheme="majorHAnsi" w:hAnsiTheme="majorHAnsi" w:cs="Arial"/>
                <w:b/>
                <w:bCs/>
                <w:sz w:val="26"/>
                <w:szCs w:val="26"/>
              </w:rPr>
            </w:pPr>
          </w:p>
          <w:p w:rsidR="0044045B" w:rsidRPr="001E49FE" w:rsidRDefault="0044045B" w:rsidP="003209F0">
            <w:pPr>
              <w:spacing w:after="0" w:line="240" w:lineRule="auto"/>
              <w:jc w:val="center"/>
              <w:rPr>
                <w:rFonts w:asciiTheme="majorHAnsi" w:hAnsiTheme="majorHAnsi" w:cs="Arial"/>
                <w:b/>
                <w:bCs/>
                <w:sz w:val="26"/>
                <w:szCs w:val="26"/>
              </w:rPr>
            </w:pPr>
            <w:r w:rsidRPr="001E49FE">
              <w:rPr>
                <w:rFonts w:asciiTheme="majorHAnsi" w:hAnsiTheme="majorHAnsi" w:cs="Arial"/>
                <w:b/>
                <w:bCs/>
                <w:sz w:val="26"/>
                <w:szCs w:val="26"/>
              </w:rPr>
              <w:t>LICDA. SUSANA AGUILAR COVARRUBIAS</w:t>
            </w:r>
          </w:p>
          <w:p w:rsidR="0044045B" w:rsidRPr="001E49FE" w:rsidRDefault="0044045B" w:rsidP="003209F0">
            <w:pPr>
              <w:spacing w:after="0" w:line="240" w:lineRule="auto"/>
              <w:jc w:val="center"/>
              <w:rPr>
                <w:rFonts w:asciiTheme="majorHAnsi" w:hAnsiTheme="majorHAnsi" w:cs="Arial"/>
                <w:b/>
                <w:sz w:val="26"/>
                <w:szCs w:val="26"/>
              </w:rPr>
            </w:pPr>
            <w:r w:rsidRPr="001E49FE">
              <w:rPr>
                <w:rFonts w:asciiTheme="majorHAnsi" w:hAnsiTheme="majorHAnsi" w:cs="Arial"/>
                <w:b/>
                <w:sz w:val="26"/>
                <w:szCs w:val="26"/>
              </w:rPr>
              <w:t>COMISIONADA PRESIDENTA</w:t>
            </w:r>
          </w:p>
        </w:tc>
      </w:tr>
      <w:tr w:rsidR="0044045B" w:rsidRPr="001E49FE" w:rsidTr="00F45E78">
        <w:trPr>
          <w:trHeight w:val="2268"/>
        </w:trPr>
        <w:tc>
          <w:tcPr>
            <w:tcW w:w="4556" w:type="dxa"/>
            <w:shd w:val="clear" w:color="auto" w:fill="auto"/>
          </w:tcPr>
          <w:p w:rsidR="0044045B" w:rsidRPr="001E49FE" w:rsidRDefault="0044045B" w:rsidP="003209F0">
            <w:pPr>
              <w:spacing w:after="0" w:line="240" w:lineRule="auto"/>
              <w:jc w:val="center"/>
              <w:rPr>
                <w:rFonts w:asciiTheme="majorHAnsi" w:hAnsiTheme="majorHAnsi" w:cs="Arial"/>
                <w:b/>
                <w:bCs/>
                <w:sz w:val="26"/>
                <w:szCs w:val="26"/>
              </w:rPr>
            </w:pPr>
          </w:p>
          <w:p w:rsidR="0044045B" w:rsidRPr="001E49FE" w:rsidRDefault="0044045B" w:rsidP="003209F0">
            <w:pPr>
              <w:spacing w:after="0" w:line="240" w:lineRule="auto"/>
              <w:jc w:val="center"/>
              <w:rPr>
                <w:rFonts w:asciiTheme="majorHAnsi" w:hAnsiTheme="majorHAnsi" w:cs="Arial"/>
                <w:b/>
                <w:bCs/>
                <w:sz w:val="26"/>
                <w:szCs w:val="26"/>
              </w:rPr>
            </w:pPr>
          </w:p>
          <w:p w:rsidR="0044045B" w:rsidRPr="001E49FE" w:rsidRDefault="0044045B" w:rsidP="003209F0">
            <w:pPr>
              <w:spacing w:after="0" w:line="240" w:lineRule="auto"/>
              <w:jc w:val="center"/>
              <w:rPr>
                <w:rFonts w:asciiTheme="majorHAnsi" w:hAnsiTheme="majorHAnsi" w:cs="Arial"/>
                <w:b/>
                <w:bCs/>
                <w:sz w:val="26"/>
                <w:szCs w:val="26"/>
              </w:rPr>
            </w:pPr>
          </w:p>
          <w:p w:rsidR="00AD126B" w:rsidRPr="001E49FE" w:rsidRDefault="00AD126B" w:rsidP="003209F0">
            <w:pPr>
              <w:spacing w:after="0" w:line="240" w:lineRule="auto"/>
              <w:jc w:val="center"/>
              <w:rPr>
                <w:rFonts w:asciiTheme="majorHAnsi" w:hAnsiTheme="majorHAnsi" w:cs="Arial"/>
                <w:b/>
                <w:bCs/>
                <w:sz w:val="26"/>
                <w:szCs w:val="26"/>
              </w:rPr>
            </w:pPr>
          </w:p>
          <w:p w:rsidR="0044045B" w:rsidRPr="001E49FE" w:rsidRDefault="0044045B" w:rsidP="003209F0">
            <w:pPr>
              <w:spacing w:after="0" w:line="240" w:lineRule="auto"/>
              <w:rPr>
                <w:rFonts w:asciiTheme="majorHAnsi" w:hAnsiTheme="majorHAnsi" w:cs="Arial"/>
                <w:b/>
                <w:bCs/>
                <w:sz w:val="26"/>
                <w:szCs w:val="26"/>
              </w:rPr>
            </w:pPr>
            <w:r w:rsidRPr="001E49FE">
              <w:rPr>
                <w:rFonts w:asciiTheme="majorHAnsi" w:hAnsiTheme="majorHAnsi" w:cs="Arial"/>
                <w:b/>
                <w:bCs/>
                <w:sz w:val="26"/>
                <w:szCs w:val="26"/>
              </w:rPr>
              <w:t>LICDA. MARÍA EUGENIA SANSORES RUZ</w:t>
            </w:r>
          </w:p>
          <w:p w:rsidR="0044045B" w:rsidRPr="001E49FE" w:rsidRDefault="0044045B" w:rsidP="003209F0">
            <w:pPr>
              <w:spacing w:after="0" w:line="240" w:lineRule="auto"/>
              <w:jc w:val="center"/>
              <w:rPr>
                <w:rFonts w:asciiTheme="majorHAnsi" w:hAnsiTheme="majorHAnsi" w:cs="Arial"/>
                <w:b/>
                <w:sz w:val="26"/>
                <w:szCs w:val="26"/>
              </w:rPr>
            </w:pPr>
            <w:r w:rsidRPr="001E49FE">
              <w:rPr>
                <w:rFonts w:asciiTheme="majorHAnsi" w:hAnsiTheme="majorHAnsi" w:cs="Arial"/>
                <w:b/>
                <w:bCs/>
                <w:sz w:val="26"/>
                <w:szCs w:val="26"/>
              </w:rPr>
              <w:t>COMISIONADA</w:t>
            </w:r>
          </w:p>
        </w:tc>
        <w:tc>
          <w:tcPr>
            <w:tcW w:w="4556" w:type="dxa"/>
            <w:shd w:val="clear" w:color="auto" w:fill="auto"/>
          </w:tcPr>
          <w:p w:rsidR="0044045B" w:rsidRPr="001E49FE" w:rsidRDefault="0044045B" w:rsidP="003209F0">
            <w:pPr>
              <w:spacing w:after="0" w:line="240" w:lineRule="auto"/>
              <w:jc w:val="center"/>
              <w:rPr>
                <w:rFonts w:asciiTheme="majorHAnsi" w:hAnsiTheme="majorHAnsi" w:cs="Arial"/>
                <w:b/>
                <w:bCs/>
                <w:sz w:val="26"/>
                <w:szCs w:val="26"/>
              </w:rPr>
            </w:pPr>
          </w:p>
          <w:p w:rsidR="0044045B" w:rsidRPr="001E49FE" w:rsidRDefault="0044045B" w:rsidP="003209F0">
            <w:pPr>
              <w:spacing w:after="0" w:line="240" w:lineRule="auto"/>
              <w:jc w:val="center"/>
              <w:rPr>
                <w:rFonts w:asciiTheme="majorHAnsi" w:hAnsiTheme="majorHAnsi" w:cs="Arial"/>
                <w:b/>
                <w:bCs/>
                <w:sz w:val="26"/>
                <w:szCs w:val="26"/>
              </w:rPr>
            </w:pPr>
          </w:p>
          <w:p w:rsidR="0044045B" w:rsidRPr="001E49FE" w:rsidRDefault="0044045B" w:rsidP="003209F0">
            <w:pPr>
              <w:spacing w:after="0" w:line="240" w:lineRule="auto"/>
              <w:jc w:val="center"/>
              <w:rPr>
                <w:rFonts w:asciiTheme="majorHAnsi" w:hAnsiTheme="majorHAnsi" w:cs="Arial"/>
                <w:b/>
                <w:bCs/>
                <w:sz w:val="26"/>
                <w:szCs w:val="26"/>
              </w:rPr>
            </w:pPr>
          </w:p>
          <w:p w:rsidR="00AD126B" w:rsidRPr="001E49FE" w:rsidRDefault="00AD126B" w:rsidP="003209F0">
            <w:pPr>
              <w:spacing w:after="0" w:line="240" w:lineRule="auto"/>
              <w:jc w:val="center"/>
              <w:rPr>
                <w:rFonts w:asciiTheme="majorHAnsi" w:hAnsiTheme="majorHAnsi" w:cs="Arial"/>
                <w:b/>
                <w:bCs/>
                <w:sz w:val="26"/>
                <w:szCs w:val="26"/>
              </w:rPr>
            </w:pPr>
          </w:p>
          <w:p w:rsidR="0044045B" w:rsidRPr="001E49FE" w:rsidRDefault="0044045B" w:rsidP="003209F0">
            <w:pPr>
              <w:spacing w:after="0" w:line="240" w:lineRule="auto"/>
              <w:jc w:val="center"/>
              <w:rPr>
                <w:rFonts w:asciiTheme="majorHAnsi" w:hAnsiTheme="majorHAnsi" w:cs="Arial"/>
                <w:b/>
                <w:sz w:val="26"/>
                <w:szCs w:val="26"/>
              </w:rPr>
            </w:pPr>
            <w:r w:rsidRPr="001E49FE">
              <w:rPr>
                <w:rFonts w:asciiTheme="majorHAnsi" w:hAnsiTheme="majorHAnsi" w:cs="Arial"/>
                <w:b/>
                <w:sz w:val="26"/>
                <w:szCs w:val="26"/>
              </w:rPr>
              <w:t>LIC. ALDRIN MARTÍN BRICEÑO CONRADO</w:t>
            </w:r>
          </w:p>
          <w:p w:rsidR="0044045B" w:rsidRPr="001E49FE" w:rsidRDefault="0044045B" w:rsidP="003209F0">
            <w:pPr>
              <w:spacing w:after="0" w:line="240" w:lineRule="auto"/>
              <w:jc w:val="center"/>
              <w:rPr>
                <w:rFonts w:asciiTheme="majorHAnsi" w:hAnsiTheme="majorHAnsi" w:cs="Arial"/>
                <w:b/>
                <w:sz w:val="26"/>
                <w:szCs w:val="26"/>
              </w:rPr>
            </w:pPr>
            <w:r w:rsidRPr="001E49FE">
              <w:rPr>
                <w:rFonts w:asciiTheme="majorHAnsi" w:hAnsiTheme="majorHAnsi" w:cs="Arial"/>
                <w:b/>
                <w:bCs/>
                <w:sz w:val="26"/>
                <w:szCs w:val="26"/>
              </w:rPr>
              <w:t>COMISIONADO</w:t>
            </w:r>
          </w:p>
        </w:tc>
      </w:tr>
    </w:tbl>
    <w:p w:rsidR="008A416E" w:rsidRPr="001E49FE" w:rsidRDefault="008A416E" w:rsidP="00930275">
      <w:pPr>
        <w:spacing w:after="0" w:line="240" w:lineRule="auto"/>
        <w:rPr>
          <w:rFonts w:asciiTheme="majorHAnsi" w:hAnsiTheme="majorHAnsi"/>
          <w:b/>
          <w:sz w:val="26"/>
          <w:szCs w:val="26"/>
        </w:rPr>
      </w:pPr>
    </w:p>
    <w:sectPr w:rsidR="008A416E" w:rsidRPr="001E49FE" w:rsidSect="00930275">
      <w:headerReference w:type="default" r:id="rId8"/>
      <w:footerReference w:type="default" r:id="rId9"/>
      <w:type w:val="continuous"/>
      <w:pgSz w:w="12240" w:h="15840"/>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3B3" w:rsidRDefault="006263B3">
      <w:pPr>
        <w:spacing w:after="0" w:line="240" w:lineRule="auto"/>
      </w:pPr>
      <w:r>
        <w:separator/>
      </w:r>
    </w:p>
  </w:endnote>
  <w:endnote w:type="continuationSeparator" w:id="0">
    <w:p w:rsidR="006263B3" w:rsidRDefault="00626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023280"/>
      <w:docPartObj>
        <w:docPartGallery w:val="Page Numbers (Bottom of Page)"/>
        <w:docPartUnique/>
      </w:docPartObj>
    </w:sdtPr>
    <w:sdtContent>
      <w:p w:rsidR="001F33B6" w:rsidRDefault="006E7E8D">
        <w:pPr>
          <w:pStyle w:val="Piedepgina"/>
          <w:jc w:val="right"/>
        </w:pPr>
        <w:r>
          <w:fldChar w:fldCharType="begin"/>
        </w:r>
        <w:r w:rsidR="001F33B6">
          <w:instrText xml:space="preserve"> PAGE   \* MERGEFORMAT </w:instrText>
        </w:r>
        <w:r>
          <w:fldChar w:fldCharType="separate"/>
        </w:r>
        <w:r w:rsidR="00595FAB">
          <w:rPr>
            <w:noProof/>
          </w:rPr>
          <w:t>4</w:t>
        </w:r>
        <w:r>
          <w:rPr>
            <w:noProof/>
          </w:rPr>
          <w:fldChar w:fldCharType="end"/>
        </w:r>
      </w:p>
    </w:sdtContent>
  </w:sdt>
  <w:p w:rsidR="001F33B6" w:rsidRDefault="001F33B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3B3" w:rsidRDefault="006263B3">
      <w:pPr>
        <w:spacing w:after="0" w:line="240" w:lineRule="auto"/>
      </w:pPr>
      <w:r>
        <w:separator/>
      </w:r>
    </w:p>
  </w:footnote>
  <w:footnote w:type="continuationSeparator" w:id="0">
    <w:p w:rsidR="006263B3" w:rsidRDefault="00626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3B6" w:rsidRDefault="001F33B6">
    <w:pPr>
      <w:pStyle w:val="Encabezado"/>
    </w:pPr>
    <w:r>
      <w:rPr>
        <w:noProof/>
        <w:lang w:eastAsia="es-MX"/>
      </w:rPr>
      <w:drawing>
        <wp:inline distT="0" distB="0" distL="0" distR="0">
          <wp:extent cx="5612130" cy="9442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12130" cy="944245"/>
                  </a:xfrm>
                  <a:prstGeom prst="rect">
                    <a:avLst/>
                  </a:prstGeom>
                </pic:spPr>
              </pic:pic>
            </a:graphicData>
          </a:graphic>
        </wp:inline>
      </w:drawing>
    </w:r>
  </w:p>
  <w:p w:rsidR="001F33B6" w:rsidRDefault="001F33B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674A"/>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1C18F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377F1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B74829"/>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9A3CE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FCF7C4C"/>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02E2C0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9876C9F"/>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C0D1A3B"/>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56784C"/>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853FE6"/>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4252BB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CE7785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1B73234"/>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59D22D6"/>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65B37A0"/>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72E5603"/>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A9E32AE"/>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1972C22"/>
    <w:multiLevelType w:val="hybridMultilevel"/>
    <w:tmpl w:val="BA24A8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2E77E98"/>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01403F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0CE692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1A5175D"/>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4"/>
  </w:num>
  <w:num w:numId="3">
    <w:abstractNumId w:val="18"/>
  </w:num>
  <w:num w:numId="4">
    <w:abstractNumId w:val="15"/>
  </w:num>
  <w:num w:numId="5">
    <w:abstractNumId w:val="0"/>
  </w:num>
  <w:num w:numId="6">
    <w:abstractNumId w:val="13"/>
  </w:num>
  <w:num w:numId="7">
    <w:abstractNumId w:val="6"/>
  </w:num>
  <w:num w:numId="8">
    <w:abstractNumId w:val="4"/>
  </w:num>
  <w:num w:numId="9">
    <w:abstractNumId w:val="1"/>
  </w:num>
  <w:num w:numId="10">
    <w:abstractNumId w:val="5"/>
  </w:num>
  <w:num w:numId="11">
    <w:abstractNumId w:val="10"/>
  </w:num>
  <w:num w:numId="12">
    <w:abstractNumId w:val="2"/>
  </w:num>
  <w:num w:numId="13">
    <w:abstractNumId w:val="3"/>
  </w:num>
  <w:num w:numId="14">
    <w:abstractNumId w:val="8"/>
  </w:num>
  <w:num w:numId="15">
    <w:abstractNumId w:val="9"/>
  </w:num>
  <w:num w:numId="16">
    <w:abstractNumId w:val="7"/>
  </w:num>
  <w:num w:numId="17">
    <w:abstractNumId w:val="17"/>
  </w:num>
  <w:num w:numId="18">
    <w:abstractNumId w:val="16"/>
  </w:num>
  <w:num w:numId="19">
    <w:abstractNumId w:val="21"/>
  </w:num>
  <w:num w:numId="20">
    <w:abstractNumId w:val="20"/>
  </w:num>
  <w:num w:numId="21">
    <w:abstractNumId w:val="12"/>
  </w:num>
  <w:num w:numId="22">
    <w:abstractNumId w:val="2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C96377"/>
    <w:rsid w:val="00004EDF"/>
    <w:rsid w:val="000071D7"/>
    <w:rsid w:val="00020AD8"/>
    <w:rsid w:val="0002140A"/>
    <w:rsid w:val="000215CF"/>
    <w:rsid w:val="000276BF"/>
    <w:rsid w:val="000317AB"/>
    <w:rsid w:val="00031A83"/>
    <w:rsid w:val="000321FA"/>
    <w:rsid w:val="0003291C"/>
    <w:rsid w:val="000340E5"/>
    <w:rsid w:val="000414AD"/>
    <w:rsid w:val="000454BF"/>
    <w:rsid w:val="000479CD"/>
    <w:rsid w:val="000540BD"/>
    <w:rsid w:val="0005547B"/>
    <w:rsid w:val="000561A7"/>
    <w:rsid w:val="00067719"/>
    <w:rsid w:val="000756D6"/>
    <w:rsid w:val="00075EBF"/>
    <w:rsid w:val="00076E71"/>
    <w:rsid w:val="00081527"/>
    <w:rsid w:val="00084179"/>
    <w:rsid w:val="00084E1D"/>
    <w:rsid w:val="00085008"/>
    <w:rsid w:val="000919AC"/>
    <w:rsid w:val="000925B9"/>
    <w:rsid w:val="0009262C"/>
    <w:rsid w:val="00092C59"/>
    <w:rsid w:val="00092FC7"/>
    <w:rsid w:val="000962B8"/>
    <w:rsid w:val="000977A4"/>
    <w:rsid w:val="000A1022"/>
    <w:rsid w:val="000A1C54"/>
    <w:rsid w:val="000A32F2"/>
    <w:rsid w:val="000B13A0"/>
    <w:rsid w:val="000B250F"/>
    <w:rsid w:val="000B290E"/>
    <w:rsid w:val="000B2C6B"/>
    <w:rsid w:val="000B6899"/>
    <w:rsid w:val="000C04E5"/>
    <w:rsid w:val="000D1CA5"/>
    <w:rsid w:val="000D1D47"/>
    <w:rsid w:val="000D3188"/>
    <w:rsid w:val="000E1784"/>
    <w:rsid w:val="000E456D"/>
    <w:rsid w:val="000E467C"/>
    <w:rsid w:val="000E6D6D"/>
    <w:rsid w:val="000E7B9F"/>
    <w:rsid w:val="000F0C05"/>
    <w:rsid w:val="000F4D33"/>
    <w:rsid w:val="00103D9E"/>
    <w:rsid w:val="0010693C"/>
    <w:rsid w:val="00107390"/>
    <w:rsid w:val="001109EE"/>
    <w:rsid w:val="00114868"/>
    <w:rsid w:val="001158E2"/>
    <w:rsid w:val="001160AC"/>
    <w:rsid w:val="00116E3B"/>
    <w:rsid w:val="0011797E"/>
    <w:rsid w:val="00121A35"/>
    <w:rsid w:val="00126C25"/>
    <w:rsid w:val="0013214A"/>
    <w:rsid w:val="001433DD"/>
    <w:rsid w:val="00144A0F"/>
    <w:rsid w:val="00146FC7"/>
    <w:rsid w:val="0015074F"/>
    <w:rsid w:val="00150B8D"/>
    <w:rsid w:val="00152A49"/>
    <w:rsid w:val="0015307D"/>
    <w:rsid w:val="001556BA"/>
    <w:rsid w:val="00157959"/>
    <w:rsid w:val="0016053B"/>
    <w:rsid w:val="00161514"/>
    <w:rsid w:val="00163E09"/>
    <w:rsid w:val="001744A7"/>
    <w:rsid w:val="00176082"/>
    <w:rsid w:val="001809D9"/>
    <w:rsid w:val="00181101"/>
    <w:rsid w:val="00192E51"/>
    <w:rsid w:val="001971EB"/>
    <w:rsid w:val="001A0F52"/>
    <w:rsid w:val="001A3D76"/>
    <w:rsid w:val="001A5928"/>
    <w:rsid w:val="001A6B69"/>
    <w:rsid w:val="001B2453"/>
    <w:rsid w:val="001B378D"/>
    <w:rsid w:val="001B5885"/>
    <w:rsid w:val="001B68B0"/>
    <w:rsid w:val="001B6F56"/>
    <w:rsid w:val="001C0596"/>
    <w:rsid w:val="001C6ACA"/>
    <w:rsid w:val="001C78FF"/>
    <w:rsid w:val="001C7C21"/>
    <w:rsid w:val="001D03B8"/>
    <w:rsid w:val="001D15AC"/>
    <w:rsid w:val="001D1C90"/>
    <w:rsid w:val="001D2BBE"/>
    <w:rsid w:val="001D39D3"/>
    <w:rsid w:val="001D4329"/>
    <w:rsid w:val="001D7085"/>
    <w:rsid w:val="001E4551"/>
    <w:rsid w:val="001E49FE"/>
    <w:rsid w:val="001E7478"/>
    <w:rsid w:val="001F06C3"/>
    <w:rsid w:val="001F2821"/>
    <w:rsid w:val="001F33B6"/>
    <w:rsid w:val="001F4541"/>
    <w:rsid w:val="00202AE1"/>
    <w:rsid w:val="0020546F"/>
    <w:rsid w:val="00214F0A"/>
    <w:rsid w:val="00216830"/>
    <w:rsid w:val="002259C5"/>
    <w:rsid w:val="002320DA"/>
    <w:rsid w:val="00234D8D"/>
    <w:rsid w:val="002413D1"/>
    <w:rsid w:val="00242D91"/>
    <w:rsid w:val="00244A84"/>
    <w:rsid w:val="00253E8D"/>
    <w:rsid w:val="002601A3"/>
    <w:rsid w:val="0026020B"/>
    <w:rsid w:val="00260D66"/>
    <w:rsid w:val="0026202F"/>
    <w:rsid w:val="00263828"/>
    <w:rsid w:val="00266580"/>
    <w:rsid w:val="0026712D"/>
    <w:rsid w:val="00267257"/>
    <w:rsid w:val="002747FA"/>
    <w:rsid w:val="0028142D"/>
    <w:rsid w:val="002847A4"/>
    <w:rsid w:val="0028747C"/>
    <w:rsid w:val="002918D2"/>
    <w:rsid w:val="00296FB5"/>
    <w:rsid w:val="002A0AC3"/>
    <w:rsid w:val="002A16A1"/>
    <w:rsid w:val="002A2785"/>
    <w:rsid w:val="002A74C9"/>
    <w:rsid w:val="002B4AAB"/>
    <w:rsid w:val="002B5977"/>
    <w:rsid w:val="002B6C6E"/>
    <w:rsid w:val="002B704F"/>
    <w:rsid w:val="002B73D4"/>
    <w:rsid w:val="002C4F4E"/>
    <w:rsid w:val="002C5689"/>
    <w:rsid w:val="002D0BD5"/>
    <w:rsid w:val="002D29A8"/>
    <w:rsid w:val="002D2E32"/>
    <w:rsid w:val="002D7C64"/>
    <w:rsid w:val="002D7D33"/>
    <w:rsid w:val="002E0491"/>
    <w:rsid w:val="002E676C"/>
    <w:rsid w:val="002F09D7"/>
    <w:rsid w:val="002F1209"/>
    <w:rsid w:val="002F25C1"/>
    <w:rsid w:val="002F3F50"/>
    <w:rsid w:val="002F5CDD"/>
    <w:rsid w:val="002F6F97"/>
    <w:rsid w:val="002F757D"/>
    <w:rsid w:val="002F78C8"/>
    <w:rsid w:val="002F7989"/>
    <w:rsid w:val="00300372"/>
    <w:rsid w:val="003010A0"/>
    <w:rsid w:val="003162C9"/>
    <w:rsid w:val="003164A3"/>
    <w:rsid w:val="003209F0"/>
    <w:rsid w:val="00330A4A"/>
    <w:rsid w:val="0033618C"/>
    <w:rsid w:val="00340D7B"/>
    <w:rsid w:val="003516E9"/>
    <w:rsid w:val="00351DD9"/>
    <w:rsid w:val="0035215C"/>
    <w:rsid w:val="00354281"/>
    <w:rsid w:val="00367B19"/>
    <w:rsid w:val="003714F8"/>
    <w:rsid w:val="003730AC"/>
    <w:rsid w:val="00373F25"/>
    <w:rsid w:val="003816E8"/>
    <w:rsid w:val="00390694"/>
    <w:rsid w:val="0039456A"/>
    <w:rsid w:val="003A01CC"/>
    <w:rsid w:val="003A0AF3"/>
    <w:rsid w:val="003A2131"/>
    <w:rsid w:val="003A6170"/>
    <w:rsid w:val="003A6412"/>
    <w:rsid w:val="003A780D"/>
    <w:rsid w:val="003A7A47"/>
    <w:rsid w:val="003B008B"/>
    <w:rsid w:val="003B243D"/>
    <w:rsid w:val="003B2AC9"/>
    <w:rsid w:val="003B5FE4"/>
    <w:rsid w:val="003C29B3"/>
    <w:rsid w:val="003C2E39"/>
    <w:rsid w:val="003C457B"/>
    <w:rsid w:val="003C473D"/>
    <w:rsid w:val="003D3DAD"/>
    <w:rsid w:val="003D602D"/>
    <w:rsid w:val="003E06C3"/>
    <w:rsid w:val="003E417F"/>
    <w:rsid w:val="003E6DEA"/>
    <w:rsid w:val="003E7A6E"/>
    <w:rsid w:val="003E7C2B"/>
    <w:rsid w:val="003F1F58"/>
    <w:rsid w:val="003F2145"/>
    <w:rsid w:val="003F2201"/>
    <w:rsid w:val="003F2C7A"/>
    <w:rsid w:val="003F3270"/>
    <w:rsid w:val="003F3634"/>
    <w:rsid w:val="003F4DF1"/>
    <w:rsid w:val="003F5031"/>
    <w:rsid w:val="003F585E"/>
    <w:rsid w:val="003F7952"/>
    <w:rsid w:val="003F7DA1"/>
    <w:rsid w:val="00401D14"/>
    <w:rsid w:val="00402EAD"/>
    <w:rsid w:val="004037A1"/>
    <w:rsid w:val="00410B7D"/>
    <w:rsid w:val="004215DC"/>
    <w:rsid w:val="0042185C"/>
    <w:rsid w:val="00422341"/>
    <w:rsid w:val="00423747"/>
    <w:rsid w:val="004254F3"/>
    <w:rsid w:val="00426A12"/>
    <w:rsid w:val="00432D76"/>
    <w:rsid w:val="0044045B"/>
    <w:rsid w:val="004516DC"/>
    <w:rsid w:val="004527E5"/>
    <w:rsid w:val="0045325F"/>
    <w:rsid w:val="00454513"/>
    <w:rsid w:val="0046034C"/>
    <w:rsid w:val="004607DB"/>
    <w:rsid w:val="004634F1"/>
    <w:rsid w:val="00466359"/>
    <w:rsid w:val="00466C12"/>
    <w:rsid w:val="004704D3"/>
    <w:rsid w:val="00474CE3"/>
    <w:rsid w:val="004755A1"/>
    <w:rsid w:val="00480FE1"/>
    <w:rsid w:val="00482ABC"/>
    <w:rsid w:val="004838F7"/>
    <w:rsid w:val="00490AE1"/>
    <w:rsid w:val="004952DE"/>
    <w:rsid w:val="004A00AB"/>
    <w:rsid w:val="004A0293"/>
    <w:rsid w:val="004A1E30"/>
    <w:rsid w:val="004A40A8"/>
    <w:rsid w:val="004A493A"/>
    <w:rsid w:val="004B2313"/>
    <w:rsid w:val="004B5713"/>
    <w:rsid w:val="004B5F8E"/>
    <w:rsid w:val="004B709E"/>
    <w:rsid w:val="004C4C5D"/>
    <w:rsid w:val="004D012A"/>
    <w:rsid w:val="004D1FE1"/>
    <w:rsid w:val="004D287E"/>
    <w:rsid w:val="004E1AB3"/>
    <w:rsid w:val="004E79E1"/>
    <w:rsid w:val="004F4FE2"/>
    <w:rsid w:val="004F6C82"/>
    <w:rsid w:val="004F75B6"/>
    <w:rsid w:val="005060B8"/>
    <w:rsid w:val="0050662C"/>
    <w:rsid w:val="00507203"/>
    <w:rsid w:val="005073CE"/>
    <w:rsid w:val="00510DA9"/>
    <w:rsid w:val="00526642"/>
    <w:rsid w:val="00530A72"/>
    <w:rsid w:val="0053148D"/>
    <w:rsid w:val="00534718"/>
    <w:rsid w:val="005453F5"/>
    <w:rsid w:val="00545E0A"/>
    <w:rsid w:val="00546A08"/>
    <w:rsid w:val="00551F8B"/>
    <w:rsid w:val="00556E42"/>
    <w:rsid w:val="005604F7"/>
    <w:rsid w:val="005611FC"/>
    <w:rsid w:val="00561738"/>
    <w:rsid w:val="00561D42"/>
    <w:rsid w:val="005700C1"/>
    <w:rsid w:val="00570CCA"/>
    <w:rsid w:val="005730BC"/>
    <w:rsid w:val="00574205"/>
    <w:rsid w:val="00580068"/>
    <w:rsid w:val="00580E0D"/>
    <w:rsid w:val="005821FD"/>
    <w:rsid w:val="00582AA2"/>
    <w:rsid w:val="00585098"/>
    <w:rsid w:val="00591107"/>
    <w:rsid w:val="0059597A"/>
    <w:rsid w:val="00595FAB"/>
    <w:rsid w:val="005A01B3"/>
    <w:rsid w:val="005A3DF8"/>
    <w:rsid w:val="005A684A"/>
    <w:rsid w:val="005A7222"/>
    <w:rsid w:val="005B6A86"/>
    <w:rsid w:val="005B7F55"/>
    <w:rsid w:val="005C41D3"/>
    <w:rsid w:val="005C5DD8"/>
    <w:rsid w:val="005D28AB"/>
    <w:rsid w:val="005D3932"/>
    <w:rsid w:val="005D42B8"/>
    <w:rsid w:val="005E18A4"/>
    <w:rsid w:val="005E19D8"/>
    <w:rsid w:val="005E34C6"/>
    <w:rsid w:val="005F0D74"/>
    <w:rsid w:val="005F2B71"/>
    <w:rsid w:val="005F3418"/>
    <w:rsid w:val="00601076"/>
    <w:rsid w:val="00604B18"/>
    <w:rsid w:val="00606985"/>
    <w:rsid w:val="00607338"/>
    <w:rsid w:val="006136C0"/>
    <w:rsid w:val="00614800"/>
    <w:rsid w:val="00614B14"/>
    <w:rsid w:val="006159DD"/>
    <w:rsid w:val="00620069"/>
    <w:rsid w:val="00621EB7"/>
    <w:rsid w:val="0062501A"/>
    <w:rsid w:val="006263B3"/>
    <w:rsid w:val="00627058"/>
    <w:rsid w:val="006311FC"/>
    <w:rsid w:val="00635ED9"/>
    <w:rsid w:val="006455A2"/>
    <w:rsid w:val="00647639"/>
    <w:rsid w:val="006476EF"/>
    <w:rsid w:val="00657BBD"/>
    <w:rsid w:val="00660632"/>
    <w:rsid w:val="00670F83"/>
    <w:rsid w:val="00671C05"/>
    <w:rsid w:val="00673CCF"/>
    <w:rsid w:val="006772C5"/>
    <w:rsid w:val="00677D06"/>
    <w:rsid w:val="006806C4"/>
    <w:rsid w:val="0068252D"/>
    <w:rsid w:val="006848E0"/>
    <w:rsid w:val="0069163F"/>
    <w:rsid w:val="00691B34"/>
    <w:rsid w:val="006967AC"/>
    <w:rsid w:val="006A1DB5"/>
    <w:rsid w:val="006A20CD"/>
    <w:rsid w:val="006A30CF"/>
    <w:rsid w:val="006A45B7"/>
    <w:rsid w:val="006A7BDA"/>
    <w:rsid w:val="006B2575"/>
    <w:rsid w:val="006B48DD"/>
    <w:rsid w:val="006C04EE"/>
    <w:rsid w:val="006C0633"/>
    <w:rsid w:val="006C3719"/>
    <w:rsid w:val="006C4DCC"/>
    <w:rsid w:val="006C5CC3"/>
    <w:rsid w:val="006C5E73"/>
    <w:rsid w:val="006D20CC"/>
    <w:rsid w:val="006D290B"/>
    <w:rsid w:val="006E5411"/>
    <w:rsid w:val="006E7E8D"/>
    <w:rsid w:val="006F221C"/>
    <w:rsid w:val="006F2C34"/>
    <w:rsid w:val="006F3ACC"/>
    <w:rsid w:val="00701099"/>
    <w:rsid w:val="00702913"/>
    <w:rsid w:val="0070501E"/>
    <w:rsid w:val="0071286A"/>
    <w:rsid w:val="00715B0F"/>
    <w:rsid w:val="00722ACF"/>
    <w:rsid w:val="0072504F"/>
    <w:rsid w:val="0072670A"/>
    <w:rsid w:val="00730E67"/>
    <w:rsid w:val="00731529"/>
    <w:rsid w:val="00731F58"/>
    <w:rsid w:val="00732881"/>
    <w:rsid w:val="00732D45"/>
    <w:rsid w:val="00735D56"/>
    <w:rsid w:val="00735DE5"/>
    <w:rsid w:val="007369DF"/>
    <w:rsid w:val="00740DDF"/>
    <w:rsid w:val="00741171"/>
    <w:rsid w:val="00743B75"/>
    <w:rsid w:val="007462A0"/>
    <w:rsid w:val="00747B21"/>
    <w:rsid w:val="00751012"/>
    <w:rsid w:val="0075493D"/>
    <w:rsid w:val="00762917"/>
    <w:rsid w:val="00771E39"/>
    <w:rsid w:val="0077790E"/>
    <w:rsid w:val="0078249F"/>
    <w:rsid w:val="00783ADD"/>
    <w:rsid w:val="00790144"/>
    <w:rsid w:val="007922B9"/>
    <w:rsid w:val="007B1E58"/>
    <w:rsid w:val="007B6AFB"/>
    <w:rsid w:val="007C13DC"/>
    <w:rsid w:val="007C3054"/>
    <w:rsid w:val="007C38B1"/>
    <w:rsid w:val="007C5CCB"/>
    <w:rsid w:val="007D1CDD"/>
    <w:rsid w:val="007D6BA5"/>
    <w:rsid w:val="007E0ACA"/>
    <w:rsid w:val="007E2638"/>
    <w:rsid w:val="007E27D0"/>
    <w:rsid w:val="007E37CC"/>
    <w:rsid w:val="007E6A9E"/>
    <w:rsid w:val="007E77DE"/>
    <w:rsid w:val="007E7ACF"/>
    <w:rsid w:val="007F0AD1"/>
    <w:rsid w:val="007F4425"/>
    <w:rsid w:val="007F5208"/>
    <w:rsid w:val="007F6B68"/>
    <w:rsid w:val="007F6D13"/>
    <w:rsid w:val="0080055D"/>
    <w:rsid w:val="00801827"/>
    <w:rsid w:val="008041E6"/>
    <w:rsid w:val="00807346"/>
    <w:rsid w:val="008106CF"/>
    <w:rsid w:val="00810F7A"/>
    <w:rsid w:val="008164F0"/>
    <w:rsid w:val="00824569"/>
    <w:rsid w:val="00826E6D"/>
    <w:rsid w:val="00833E35"/>
    <w:rsid w:val="008360B6"/>
    <w:rsid w:val="00836E3C"/>
    <w:rsid w:val="008434A1"/>
    <w:rsid w:val="00844F15"/>
    <w:rsid w:val="00845CD4"/>
    <w:rsid w:val="00847D11"/>
    <w:rsid w:val="0085000A"/>
    <w:rsid w:val="00851856"/>
    <w:rsid w:val="00853B09"/>
    <w:rsid w:val="0085476E"/>
    <w:rsid w:val="00854A65"/>
    <w:rsid w:val="00862C7F"/>
    <w:rsid w:val="00866BBD"/>
    <w:rsid w:val="00867C7B"/>
    <w:rsid w:val="008705C5"/>
    <w:rsid w:val="00870623"/>
    <w:rsid w:val="00875E38"/>
    <w:rsid w:val="00881E2E"/>
    <w:rsid w:val="008859EB"/>
    <w:rsid w:val="00890936"/>
    <w:rsid w:val="008930E0"/>
    <w:rsid w:val="00894D29"/>
    <w:rsid w:val="00897802"/>
    <w:rsid w:val="00897BFB"/>
    <w:rsid w:val="008A0080"/>
    <w:rsid w:val="008A2B9F"/>
    <w:rsid w:val="008A3F69"/>
    <w:rsid w:val="008A416E"/>
    <w:rsid w:val="008A4824"/>
    <w:rsid w:val="008A64B0"/>
    <w:rsid w:val="008A6627"/>
    <w:rsid w:val="008B2026"/>
    <w:rsid w:val="008B39DF"/>
    <w:rsid w:val="008C7107"/>
    <w:rsid w:val="008C7C20"/>
    <w:rsid w:val="008E16E5"/>
    <w:rsid w:val="008F2872"/>
    <w:rsid w:val="008F493B"/>
    <w:rsid w:val="008F5EEE"/>
    <w:rsid w:val="00902388"/>
    <w:rsid w:val="00905181"/>
    <w:rsid w:val="00905A05"/>
    <w:rsid w:val="009128C7"/>
    <w:rsid w:val="009160F1"/>
    <w:rsid w:val="00921F09"/>
    <w:rsid w:val="0092213D"/>
    <w:rsid w:val="009252CA"/>
    <w:rsid w:val="009275CE"/>
    <w:rsid w:val="00930275"/>
    <w:rsid w:val="009311F7"/>
    <w:rsid w:val="00931A05"/>
    <w:rsid w:val="00934A0F"/>
    <w:rsid w:val="00937F61"/>
    <w:rsid w:val="009417C6"/>
    <w:rsid w:val="00942CA0"/>
    <w:rsid w:val="00943267"/>
    <w:rsid w:val="0094360B"/>
    <w:rsid w:val="00944A5B"/>
    <w:rsid w:val="0094610A"/>
    <w:rsid w:val="009522D6"/>
    <w:rsid w:val="009543DE"/>
    <w:rsid w:val="0095597A"/>
    <w:rsid w:val="00956729"/>
    <w:rsid w:val="00957999"/>
    <w:rsid w:val="009605DD"/>
    <w:rsid w:val="009606C4"/>
    <w:rsid w:val="0096423A"/>
    <w:rsid w:val="00964D20"/>
    <w:rsid w:val="009713D6"/>
    <w:rsid w:val="00974298"/>
    <w:rsid w:val="00974575"/>
    <w:rsid w:val="009762E1"/>
    <w:rsid w:val="00983142"/>
    <w:rsid w:val="0098404B"/>
    <w:rsid w:val="00984552"/>
    <w:rsid w:val="00987BFB"/>
    <w:rsid w:val="0099788B"/>
    <w:rsid w:val="009B3613"/>
    <w:rsid w:val="009B4A9B"/>
    <w:rsid w:val="009B7D5D"/>
    <w:rsid w:val="009C0C3E"/>
    <w:rsid w:val="009C5C25"/>
    <w:rsid w:val="009C7ECC"/>
    <w:rsid w:val="009D3474"/>
    <w:rsid w:val="009D5EB5"/>
    <w:rsid w:val="009D6EBF"/>
    <w:rsid w:val="009E1728"/>
    <w:rsid w:val="009F16AA"/>
    <w:rsid w:val="009F1E55"/>
    <w:rsid w:val="009F518E"/>
    <w:rsid w:val="009F650A"/>
    <w:rsid w:val="00A034CF"/>
    <w:rsid w:val="00A04C06"/>
    <w:rsid w:val="00A1491D"/>
    <w:rsid w:val="00A16D01"/>
    <w:rsid w:val="00A1788B"/>
    <w:rsid w:val="00A210FE"/>
    <w:rsid w:val="00A269A1"/>
    <w:rsid w:val="00A30416"/>
    <w:rsid w:val="00A31801"/>
    <w:rsid w:val="00A34D90"/>
    <w:rsid w:val="00A41505"/>
    <w:rsid w:val="00A4487E"/>
    <w:rsid w:val="00A456C6"/>
    <w:rsid w:val="00A46318"/>
    <w:rsid w:val="00A50515"/>
    <w:rsid w:val="00A50D4A"/>
    <w:rsid w:val="00A51F17"/>
    <w:rsid w:val="00A5583B"/>
    <w:rsid w:val="00A617CD"/>
    <w:rsid w:val="00A61DD3"/>
    <w:rsid w:val="00A62572"/>
    <w:rsid w:val="00A64E41"/>
    <w:rsid w:val="00A6726A"/>
    <w:rsid w:val="00A674ED"/>
    <w:rsid w:val="00A7049F"/>
    <w:rsid w:val="00A74E89"/>
    <w:rsid w:val="00A77257"/>
    <w:rsid w:val="00A81D3E"/>
    <w:rsid w:val="00A85DA7"/>
    <w:rsid w:val="00A86549"/>
    <w:rsid w:val="00A865BE"/>
    <w:rsid w:val="00A94178"/>
    <w:rsid w:val="00A94257"/>
    <w:rsid w:val="00A97FF8"/>
    <w:rsid w:val="00AA502E"/>
    <w:rsid w:val="00AB0565"/>
    <w:rsid w:val="00AB46AF"/>
    <w:rsid w:val="00AC4F49"/>
    <w:rsid w:val="00AC62EE"/>
    <w:rsid w:val="00AC6D42"/>
    <w:rsid w:val="00AC7E7A"/>
    <w:rsid w:val="00AD126B"/>
    <w:rsid w:val="00AD3753"/>
    <w:rsid w:val="00AD40B1"/>
    <w:rsid w:val="00AD5C53"/>
    <w:rsid w:val="00AE2131"/>
    <w:rsid w:val="00AE308A"/>
    <w:rsid w:val="00AF047D"/>
    <w:rsid w:val="00AF0C7A"/>
    <w:rsid w:val="00AF23E6"/>
    <w:rsid w:val="00AF3343"/>
    <w:rsid w:val="00AF58E7"/>
    <w:rsid w:val="00AF7D95"/>
    <w:rsid w:val="00B002A4"/>
    <w:rsid w:val="00B01658"/>
    <w:rsid w:val="00B0635A"/>
    <w:rsid w:val="00B06490"/>
    <w:rsid w:val="00B1430B"/>
    <w:rsid w:val="00B223F6"/>
    <w:rsid w:val="00B2369A"/>
    <w:rsid w:val="00B2425C"/>
    <w:rsid w:val="00B2591D"/>
    <w:rsid w:val="00B2708E"/>
    <w:rsid w:val="00B3227A"/>
    <w:rsid w:val="00B33254"/>
    <w:rsid w:val="00B344C0"/>
    <w:rsid w:val="00B4073D"/>
    <w:rsid w:val="00B42CA5"/>
    <w:rsid w:val="00B431B0"/>
    <w:rsid w:val="00B46B78"/>
    <w:rsid w:val="00B5141E"/>
    <w:rsid w:val="00B523F3"/>
    <w:rsid w:val="00B5250D"/>
    <w:rsid w:val="00B54AE7"/>
    <w:rsid w:val="00B56B19"/>
    <w:rsid w:val="00B60444"/>
    <w:rsid w:val="00B6555F"/>
    <w:rsid w:val="00B667B0"/>
    <w:rsid w:val="00B66B74"/>
    <w:rsid w:val="00B70140"/>
    <w:rsid w:val="00B80A72"/>
    <w:rsid w:val="00B83845"/>
    <w:rsid w:val="00B871AA"/>
    <w:rsid w:val="00B9156B"/>
    <w:rsid w:val="00B93606"/>
    <w:rsid w:val="00B93C43"/>
    <w:rsid w:val="00B93CB9"/>
    <w:rsid w:val="00B959BC"/>
    <w:rsid w:val="00B95E7E"/>
    <w:rsid w:val="00B97883"/>
    <w:rsid w:val="00B97AE8"/>
    <w:rsid w:val="00B97AF5"/>
    <w:rsid w:val="00BA28F0"/>
    <w:rsid w:val="00BA2FEB"/>
    <w:rsid w:val="00BB1218"/>
    <w:rsid w:val="00BB5A74"/>
    <w:rsid w:val="00BC046D"/>
    <w:rsid w:val="00BC696D"/>
    <w:rsid w:val="00BD006E"/>
    <w:rsid w:val="00BD1C35"/>
    <w:rsid w:val="00BD63B2"/>
    <w:rsid w:val="00BD787B"/>
    <w:rsid w:val="00BE45E0"/>
    <w:rsid w:val="00BE5DD4"/>
    <w:rsid w:val="00BF2C09"/>
    <w:rsid w:val="00BF44CD"/>
    <w:rsid w:val="00BF5B57"/>
    <w:rsid w:val="00C01F2A"/>
    <w:rsid w:val="00C042D9"/>
    <w:rsid w:val="00C10F91"/>
    <w:rsid w:val="00C13D1C"/>
    <w:rsid w:val="00C20F21"/>
    <w:rsid w:val="00C23BAE"/>
    <w:rsid w:val="00C27C05"/>
    <w:rsid w:val="00C30344"/>
    <w:rsid w:val="00C31F39"/>
    <w:rsid w:val="00C36E52"/>
    <w:rsid w:val="00C40DCC"/>
    <w:rsid w:val="00C43492"/>
    <w:rsid w:val="00C44869"/>
    <w:rsid w:val="00C51C63"/>
    <w:rsid w:val="00C52138"/>
    <w:rsid w:val="00C534C4"/>
    <w:rsid w:val="00C60219"/>
    <w:rsid w:val="00C6057E"/>
    <w:rsid w:val="00C6362C"/>
    <w:rsid w:val="00C64AC2"/>
    <w:rsid w:val="00C64B1C"/>
    <w:rsid w:val="00C6621E"/>
    <w:rsid w:val="00C66BB5"/>
    <w:rsid w:val="00C67365"/>
    <w:rsid w:val="00C72CE5"/>
    <w:rsid w:val="00C74906"/>
    <w:rsid w:val="00C83A34"/>
    <w:rsid w:val="00C83FC1"/>
    <w:rsid w:val="00C841F4"/>
    <w:rsid w:val="00C84F03"/>
    <w:rsid w:val="00C90720"/>
    <w:rsid w:val="00C96377"/>
    <w:rsid w:val="00C97021"/>
    <w:rsid w:val="00CA6BA6"/>
    <w:rsid w:val="00CA6D0F"/>
    <w:rsid w:val="00CB6B36"/>
    <w:rsid w:val="00CC193E"/>
    <w:rsid w:val="00CC2452"/>
    <w:rsid w:val="00CC380D"/>
    <w:rsid w:val="00CC5C3D"/>
    <w:rsid w:val="00CD2C73"/>
    <w:rsid w:val="00CD3508"/>
    <w:rsid w:val="00CD6D25"/>
    <w:rsid w:val="00CE01B8"/>
    <w:rsid w:val="00CF5992"/>
    <w:rsid w:val="00CF786B"/>
    <w:rsid w:val="00D12955"/>
    <w:rsid w:val="00D1463B"/>
    <w:rsid w:val="00D178F4"/>
    <w:rsid w:val="00D21E38"/>
    <w:rsid w:val="00D2666F"/>
    <w:rsid w:val="00D26888"/>
    <w:rsid w:val="00D31E16"/>
    <w:rsid w:val="00D33A34"/>
    <w:rsid w:val="00D343E9"/>
    <w:rsid w:val="00D36E39"/>
    <w:rsid w:val="00D43BD4"/>
    <w:rsid w:val="00D4400C"/>
    <w:rsid w:val="00D467E5"/>
    <w:rsid w:val="00D4693B"/>
    <w:rsid w:val="00D534E9"/>
    <w:rsid w:val="00D60A6A"/>
    <w:rsid w:val="00D619D5"/>
    <w:rsid w:val="00D63AF7"/>
    <w:rsid w:val="00D70332"/>
    <w:rsid w:val="00D71729"/>
    <w:rsid w:val="00D7253B"/>
    <w:rsid w:val="00D73A05"/>
    <w:rsid w:val="00D74ACA"/>
    <w:rsid w:val="00D7586C"/>
    <w:rsid w:val="00D76707"/>
    <w:rsid w:val="00D8010F"/>
    <w:rsid w:val="00D804B0"/>
    <w:rsid w:val="00D813A4"/>
    <w:rsid w:val="00D85455"/>
    <w:rsid w:val="00D90379"/>
    <w:rsid w:val="00D91D51"/>
    <w:rsid w:val="00D94442"/>
    <w:rsid w:val="00DB19F5"/>
    <w:rsid w:val="00DB3F8A"/>
    <w:rsid w:val="00DB66A8"/>
    <w:rsid w:val="00DB66E8"/>
    <w:rsid w:val="00DB6CF6"/>
    <w:rsid w:val="00DB7FB5"/>
    <w:rsid w:val="00DC4A2F"/>
    <w:rsid w:val="00DC4CF8"/>
    <w:rsid w:val="00DD203F"/>
    <w:rsid w:val="00DD540C"/>
    <w:rsid w:val="00DD5722"/>
    <w:rsid w:val="00DE15F6"/>
    <w:rsid w:val="00DE410C"/>
    <w:rsid w:val="00DE4F2D"/>
    <w:rsid w:val="00DE5278"/>
    <w:rsid w:val="00DF0DDB"/>
    <w:rsid w:val="00DF7F7E"/>
    <w:rsid w:val="00E122FC"/>
    <w:rsid w:val="00E1259A"/>
    <w:rsid w:val="00E13DAF"/>
    <w:rsid w:val="00E172E1"/>
    <w:rsid w:val="00E374EF"/>
    <w:rsid w:val="00E42CB8"/>
    <w:rsid w:val="00E450F3"/>
    <w:rsid w:val="00E45DF0"/>
    <w:rsid w:val="00E47ECC"/>
    <w:rsid w:val="00E47F23"/>
    <w:rsid w:val="00E50092"/>
    <w:rsid w:val="00E525BA"/>
    <w:rsid w:val="00E6086D"/>
    <w:rsid w:val="00E618FF"/>
    <w:rsid w:val="00E6237B"/>
    <w:rsid w:val="00E67522"/>
    <w:rsid w:val="00E72261"/>
    <w:rsid w:val="00E75F17"/>
    <w:rsid w:val="00E762D8"/>
    <w:rsid w:val="00E826E8"/>
    <w:rsid w:val="00E83981"/>
    <w:rsid w:val="00E83BCA"/>
    <w:rsid w:val="00E87EF2"/>
    <w:rsid w:val="00E96F9E"/>
    <w:rsid w:val="00E9762C"/>
    <w:rsid w:val="00EA574B"/>
    <w:rsid w:val="00EB3198"/>
    <w:rsid w:val="00EB36F2"/>
    <w:rsid w:val="00EB7C65"/>
    <w:rsid w:val="00EC29A9"/>
    <w:rsid w:val="00EC4C0B"/>
    <w:rsid w:val="00ED26B2"/>
    <w:rsid w:val="00ED2C7A"/>
    <w:rsid w:val="00ED398D"/>
    <w:rsid w:val="00ED64A1"/>
    <w:rsid w:val="00ED7F39"/>
    <w:rsid w:val="00EE0550"/>
    <w:rsid w:val="00EF6259"/>
    <w:rsid w:val="00EF73A3"/>
    <w:rsid w:val="00F044C8"/>
    <w:rsid w:val="00F04F4B"/>
    <w:rsid w:val="00F054DA"/>
    <w:rsid w:val="00F06549"/>
    <w:rsid w:val="00F107FE"/>
    <w:rsid w:val="00F224D8"/>
    <w:rsid w:val="00F24BCE"/>
    <w:rsid w:val="00F25B69"/>
    <w:rsid w:val="00F337CE"/>
    <w:rsid w:val="00F35CF4"/>
    <w:rsid w:val="00F3652C"/>
    <w:rsid w:val="00F36C64"/>
    <w:rsid w:val="00F405BD"/>
    <w:rsid w:val="00F4138E"/>
    <w:rsid w:val="00F42317"/>
    <w:rsid w:val="00F44026"/>
    <w:rsid w:val="00F45E78"/>
    <w:rsid w:val="00F5442D"/>
    <w:rsid w:val="00F609C8"/>
    <w:rsid w:val="00F63A0D"/>
    <w:rsid w:val="00F71174"/>
    <w:rsid w:val="00F729F5"/>
    <w:rsid w:val="00F729FE"/>
    <w:rsid w:val="00F83B17"/>
    <w:rsid w:val="00F86FA7"/>
    <w:rsid w:val="00F91AA5"/>
    <w:rsid w:val="00FA0B01"/>
    <w:rsid w:val="00FA0D53"/>
    <w:rsid w:val="00FA1B9A"/>
    <w:rsid w:val="00FA36C7"/>
    <w:rsid w:val="00FA76CF"/>
    <w:rsid w:val="00FB114E"/>
    <w:rsid w:val="00FB1B66"/>
    <w:rsid w:val="00FB2DB0"/>
    <w:rsid w:val="00FB3D7D"/>
    <w:rsid w:val="00FB5474"/>
    <w:rsid w:val="00FC29A3"/>
    <w:rsid w:val="00FC474E"/>
    <w:rsid w:val="00FC4880"/>
    <w:rsid w:val="00FC7186"/>
    <w:rsid w:val="00FD66DA"/>
    <w:rsid w:val="00FE0B4C"/>
    <w:rsid w:val="00FE30EF"/>
    <w:rsid w:val="00FE51DB"/>
    <w:rsid w:val="00FF2381"/>
    <w:rsid w:val="00FF6122"/>
    <w:rsid w:val="00FF6A8D"/>
    <w:rsid w:val="00FF79F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BB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6BBD"/>
    <w:pPr>
      <w:ind w:left="720"/>
      <w:contextualSpacing/>
    </w:pPr>
  </w:style>
  <w:style w:type="table" w:styleId="Tablaconcuadrcula">
    <w:name w:val="Table Grid"/>
    <w:basedOn w:val="Tablanormal"/>
    <w:uiPriority w:val="59"/>
    <w:rsid w:val="00866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66BBD"/>
    <w:rPr>
      <w:color w:val="0563C1" w:themeColor="hyperlink"/>
      <w:u w:val="single"/>
    </w:rPr>
  </w:style>
  <w:style w:type="paragraph" w:customStyle="1" w:styleId="Default">
    <w:name w:val="Default"/>
    <w:rsid w:val="00866BBD"/>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866B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BBD"/>
  </w:style>
  <w:style w:type="paragraph" w:styleId="Piedepgina">
    <w:name w:val="footer"/>
    <w:basedOn w:val="Normal"/>
    <w:link w:val="PiedepginaCar"/>
    <w:uiPriority w:val="99"/>
    <w:unhideWhenUsed/>
    <w:rsid w:val="00866B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BBD"/>
  </w:style>
  <w:style w:type="paragraph" w:styleId="Textodeglobo">
    <w:name w:val="Balloon Text"/>
    <w:basedOn w:val="Normal"/>
    <w:link w:val="TextodegloboCar"/>
    <w:uiPriority w:val="99"/>
    <w:semiHidden/>
    <w:unhideWhenUsed/>
    <w:rsid w:val="00604B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B18"/>
    <w:rPr>
      <w:rFonts w:ascii="Segoe UI" w:hAnsi="Segoe UI" w:cs="Segoe UI"/>
      <w:sz w:val="18"/>
      <w:szCs w:val="18"/>
    </w:rPr>
  </w:style>
  <w:style w:type="character" w:customStyle="1" w:styleId="apple-converted-space">
    <w:name w:val="apple-converted-space"/>
    <w:basedOn w:val="Fuentedeprrafopredeter"/>
    <w:rsid w:val="007B1E58"/>
  </w:style>
  <w:style w:type="character" w:styleId="Refdecomentario">
    <w:name w:val="annotation reference"/>
    <w:basedOn w:val="Fuentedeprrafopredeter"/>
    <w:uiPriority w:val="99"/>
    <w:semiHidden/>
    <w:unhideWhenUsed/>
    <w:rsid w:val="00E6237B"/>
    <w:rPr>
      <w:sz w:val="16"/>
      <w:szCs w:val="16"/>
    </w:rPr>
  </w:style>
  <w:style w:type="paragraph" w:styleId="Textocomentario">
    <w:name w:val="annotation text"/>
    <w:basedOn w:val="Normal"/>
    <w:link w:val="TextocomentarioCar"/>
    <w:uiPriority w:val="99"/>
    <w:semiHidden/>
    <w:unhideWhenUsed/>
    <w:rsid w:val="00E623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237B"/>
    <w:rPr>
      <w:sz w:val="20"/>
      <w:szCs w:val="20"/>
    </w:rPr>
  </w:style>
  <w:style w:type="paragraph" w:styleId="Asuntodelcomentario">
    <w:name w:val="annotation subject"/>
    <w:basedOn w:val="Textocomentario"/>
    <w:next w:val="Textocomentario"/>
    <w:link w:val="AsuntodelcomentarioCar"/>
    <w:uiPriority w:val="99"/>
    <w:semiHidden/>
    <w:unhideWhenUsed/>
    <w:rsid w:val="00E6237B"/>
    <w:rPr>
      <w:b/>
      <w:bCs/>
    </w:rPr>
  </w:style>
  <w:style w:type="character" w:customStyle="1" w:styleId="AsuntodelcomentarioCar">
    <w:name w:val="Asunto del comentario Car"/>
    <w:basedOn w:val="TextocomentarioCar"/>
    <w:link w:val="Asuntodelcomentario"/>
    <w:uiPriority w:val="99"/>
    <w:semiHidden/>
    <w:rsid w:val="00E6237B"/>
    <w:rPr>
      <w:b/>
      <w:bCs/>
      <w:sz w:val="20"/>
      <w:szCs w:val="20"/>
    </w:rPr>
  </w:style>
  <w:style w:type="paragraph" w:customStyle="1" w:styleId="Estilo">
    <w:name w:val="Estilo"/>
    <w:basedOn w:val="Sinespaciado"/>
    <w:link w:val="EstiloCar"/>
    <w:qFormat/>
    <w:rsid w:val="00862C7F"/>
    <w:pPr>
      <w:jc w:val="both"/>
    </w:pPr>
    <w:rPr>
      <w:rFonts w:ascii="Arial" w:hAnsi="Arial"/>
      <w:sz w:val="24"/>
    </w:rPr>
  </w:style>
  <w:style w:type="character" w:customStyle="1" w:styleId="EstiloCar">
    <w:name w:val="Estilo Car"/>
    <w:basedOn w:val="Fuentedeprrafopredeter"/>
    <w:link w:val="Estilo"/>
    <w:rsid w:val="00862C7F"/>
    <w:rPr>
      <w:rFonts w:ascii="Arial" w:hAnsi="Arial"/>
      <w:sz w:val="24"/>
    </w:rPr>
  </w:style>
  <w:style w:type="paragraph" w:styleId="Sinespaciado">
    <w:name w:val="No Spacing"/>
    <w:uiPriority w:val="1"/>
    <w:qFormat/>
    <w:rsid w:val="00862C7F"/>
    <w:pPr>
      <w:spacing w:after="0" w:line="240" w:lineRule="auto"/>
    </w:pPr>
  </w:style>
</w:styles>
</file>

<file path=word/webSettings.xml><?xml version="1.0" encoding="utf-8"?>
<w:webSettings xmlns:r="http://schemas.openxmlformats.org/officeDocument/2006/relationships" xmlns:w="http://schemas.openxmlformats.org/wordprocessingml/2006/main">
  <w:divs>
    <w:div w:id="122886557">
      <w:bodyDiv w:val="1"/>
      <w:marLeft w:val="0"/>
      <w:marRight w:val="0"/>
      <w:marTop w:val="0"/>
      <w:marBottom w:val="0"/>
      <w:divBdr>
        <w:top w:val="none" w:sz="0" w:space="0" w:color="auto"/>
        <w:left w:val="none" w:sz="0" w:space="0" w:color="auto"/>
        <w:bottom w:val="none" w:sz="0" w:space="0" w:color="auto"/>
        <w:right w:val="none" w:sz="0" w:space="0" w:color="auto"/>
      </w:divBdr>
    </w:div>
    <w:div w:id="220865948">
      <w:bodyDiv w:val="1"/>
      <w:marLeft w:val="0"/>
      <w:marRight w:val="0"/>
      <w:marTop w:val="0"/>
      <w:marBottom w:val="0"/>
      <w:divBdr>
        <w:top w:val="none" w:sz="0" w:space="0" w:color="auto"/>
        <w:left w:val="none" w:sz="0" w:space="0" w:color="auto"/>
        <w:bottom w:val="none" w:sz="0" w:space="0" w:color="auto"/>
        <w:right w:val="none" w:sz="0" w:space="0" w:color="auto"/>
      </w:divBdr>
    </w:div>
    <w:div w:id="295182403">
      <w:bodyDiv w:val="1"/>
      <w:marLeft w:val="0"/>
      <w:marRight w:val="0"/>
      <w:marTop w:val="0"/>
      <w:marBottom w:val="0"/>
      <w:divBdr>
        <w:top w:val="none" w:sz="0" w:space="0" w:color="auto"/>
        <w:left w:val="none" w:sz="0" w:space="0" w:color="auto"/>
        <w:bottom w:val="none" w:sz="0" w:space="0" w:color="auto"/>
        <w:right w:val="none" w:sz="0" w:space="0" w:color="auto"/>
      </w:divBdr>
    </w:div>
    <w:div w:id="305672466">
      <w:bodyDiv w:val="1"/>
      <w:marLeft w:val="0"/>
      <w:marRight w:val="0"/>
      <w:marTop w:val="0"/>
      <w:marBottom w:val="0"/>
      <w:divBdr>
        <w:top w:val="none" w:sz="0" w:space="0" w:color="auto"/>
        <w:left w:val="none" w:sz="0" w:space="0" w:color="auto"/>
        <w:bottom w:val="none" w:sz="0" w:space="0" w:color="auto"/>
        <w:right w:val="none" w:sz="0" w:space="0" w:color="auto"/>
      </w:divBdr>
    </w:div>
    <w:div w:id="315183762">
      <w:bodyDiv w:val="1"/>
      <w:marLeft w:val="0"/>
      <w:marRight w:val="0"/>
      <w:marTop w:val="0"/>
      <w:marBottom w:val="0"/>
      <w:divBdr>
        <w:top w:val="none" w:sz="0" w:space="0" w:color="auto"/>
        <w:left w:val="none" w:sz="0" w:space="0" w:color="auto"/>
        <w:bottom w:val="none" w:sz="0" w:space="0" w:color="auto"/>
        <w:right w:val="none" w:sz="0" w:space="0" w:color="auto"/>
      </w:divBdr>
    </w:div>
    <w:div w:id="333192415">
      <w:bodyDiv w:val="1"/>
      <w:marLeft w:val="0"/>
      <w:marRight w:val="0"/>
      <w:marTop w:val="0"/>
      <w:marBottom w:val="0"/>
      <w:divBdr>
        <w:top w:val="none" w:sz="0" w:space="0" w:color="auto"/>
        <w:left w:val="none" w:sz="0" w:space="0" w:color="auto"/>
        <w:bottom w:val="none" w:sz="0" w:space="0" w:color="auto"/>
        <w:right w:val="none" w:sz="0" w:space="0" w:color="auto"/>
      </w:divBdr>
    </w:div>
    <w:div w:id="335426949">
      <w:bodyDiv w:val="1"/>
      <w:marLeft w:val="0"/>
      <w:marRight w:val="0"/>
      <w:marTop w:val="0"/>
      <w:marBottom w:val="0"/>
      <w:divBdr>
        <w:top w:val="none" w:sz="0" w:space="0" w:color="auto"/>
        <w:left w:val="none" w:sz="0" w:space="0" w:color="auto"/>
        <w:bottom w:val="none" w:sz="0" w:space="0" w:color="auto"/>
        <w:right w:val="none" w:sz="0" w:space="0" w:color="auto"/>
      </w:divBdr>
    </w:div>
    <w:div w:id="801774511">
      <w:bodyDiv w:val="1"/>
      <w:marLeft w:val="0"/>
      <w:marRight w:val="0"/>
      <w:marTop w:val="0"/>
      <w:marBottom w:val="0"/>
      <w:divBdr>
        <w:top w:val="none" w:sz="0" w:space="0" w:color="auto"/>
        <w:left w:val="none" w:sz="0" w:space="0" w:color="auto"/>
        <w:bottom w:val="none" w:sz="0" w:space="0" w:color="auto"/>
        <w:right w:val="none" w:sz="0" w:space="0" w:color="auto"/>
      </w:divBdr>
    </w:div>
    <w:div w:id="872233335">
      <w:bodyDiv w:val="1"/>
      <w:marLeft w:val="0"/>
      <w:marRight w:val="0"/>
      <w:marTop w:val="0"/>
      <w:marBottom w:val="0"/>
      <w:divBdr>
        <w:top w:val="none" w:sz="0" w:space="0" w:color="auto"/>
        <w:left w:val="none" w:sz="0" w:space="0" w:color="auto"/>
        <w:bottom w:val="none" w:sz="0" w:space="0" w:color="auto"/>
        <w:right w:val="none" w:sz="0" w:space="0" w:color="auto"/>
      </w:divBdr>
    </w:div>
    <w:div w:id="945887716">
      <w:bodyDiv w:val="1"/>
      <w:marLeft w:val="0"/>
      <w:marRight w:val="0"/>
      <w:marTop w:val="0"/>
      <w:marBottom w:val="0"/>
      <w:divBdr>
        <w:top w:val="none" w:sz="0" w:space="0" w:color="auto"/>
        <w:left w:val="none" w:sz="0" w:space="0" w:color="auto"/>
        <w:bottom w:val="none" w:sz="0" w:space="0" w:color="auto"/>
        <w:right w:val="none" w:sz="0" w:space="0" w:color="auto"/>
      </w:divBdr>
    </w:div>
    <w:div w:id="1344090135">
      <w:bodyDiv w:val="1"/>
      <w:marLeft w:val="0"/>
      <w:marRight w:val="0"/>
      <w:marTop w:val="0"/>
      <w:marBottom w:val="0"/>
      <w:divBdr>
        <w:top w:val="none" w:sz="0" w:space="0" w:color="auto"/>
        <w:left w:val="none" w:sz="0" w:space="0" w:color="auto"/>
        <w:bottom w:val="none" w:sz="0" w:space="0" w:color="auto"/>
        <w:right w:val="none" w:sz="0" w:space="0" w:color="auto"/>
      </w:divBdr>
    </w:div>
    <w:div w:id="1423796938">
      <w:bodyDiv w:val="1"/>
      <w:marLeft w:val="0"/>
      <w:marRight w:val="0"/>
      <w:marTop w:val="0"/>
      <w:marBottom w:val="0"/>
      <w:divBdr>
        <w:top w:val="none" w:sz="0" w:space="0" w:color="auto"/>
        <w:left w:val="none" w:sz="0" w:space="0" w:color="auto"/>
        <w:bottom w:val="none" w:sz="0" w:space="0" w:color="auto"/>
        <w:right w:val="none" w:sz="0" w:space="0" w:color="auto"/>
      </w:divBdr>
    </w:div>
    <w:div w:id="1455126927">
      <w:bodyDiv w:val="1"/>
      <w:marLeft w:val="0"/>
      <w:marRight w:val="0"/>
      <w:marTop w:val="0"/>
      <w:marBottom w:val="0"/>
      <w:divBdr>
        <w:top w:val="none" w:sz="0" w:space="0" w:color="auto"/>
        <w:left w:val="none" w:sz="0" w:space="0" w:color="auto"/>
        <w:bottom w:val="none" w:sz="0" w:space="0" w:color="auto"/>
        <w:right w:val="none" w:sz="0" w:space="0" w:color="auto"/>
      </w:divBdr>
    </w:div>
    <w:div w:id="1521554567">
      <w:bodyDiv w:val="1"/>
      <w:marLeft w:val="0"/>
      <w:marRight w:val="0"/>
      <w:marTop w:val="0"/>
      <w:marBottom w:val="0"/>
      <w:divBdr>
        <w:top w:val="none" w:sz="0" w:space="0" w:color="auto"/>
        <w:left w:val="none" w:sz="0" w:space="0" w:color="auto"/>
        <w:bottom w:val="none" w:sz="0" w:space="0" w:color="auto"/>
        <w:right w:val="none" w:sz="0" w:space="0" w:color="auto"/>
      </w:divBdr>
    </w:div>
    <w:div w:id="1689675149">
      <w:bodyDiv w:val="1"/>
      <w:marLeft w:val="0"/>
      <w:marRight w:val="0"/>
      <w:marTop w:val="0"/>
      <w:marBottom w:val="0"/>
      <w:divBdr>
        <w:top w:val="none" w:sz="0" w:space="0" w:color="auto"/>
        <w:left w:val="none" w:sz="0" w:space="0" w:color="auto"/>
        <w:bottom w:val="none" w:sz="0" w:space="0" w:color="auto"/>
        <w:right w:val="none" w:sz="0" w:space="0" w:color="auto"/>
      </w:divBdr>
    </w:div>
    <w:div w:id="1758017533">
      <w:bodyDiv w:val="1"/>
      <w:marLeft w:val="0"/>
      <w:marRight w:val="0"/>
      <w:marTop w:val="0"/>
      <w:marBottom w:val="0"/>
      <w:divBdr>
        <w:top w:val="none" w:sz="0" w:space="0" w:color="auto"/>
        <w:left w:val="none" w:sz="0" w:space="0" w:color="auto"/>
        <w:bottom w:val="none" w:sz="0" w:space="0" w:color="auto"/>
        <w:right w:val="none" w:sz="0" w:space="0" w:color="auto"/>
      </w:divBdr>
    </w:div>
    <w:div w:id="1975525192">
      <w:bodyDiv w:val="1"/>
      <w:marLeft w:val="0"/>
      <w:marRight w:val="0"/>
      <w:marTop w:val="0"/>
      <w:marBottom w:val="0"/>
      <w:divBdr>
        <w:top w:val="none" w:sz="0" w:space="0" w:color="auto"/>
        <w:left w:val="none" w:sz="0" w:space="0" w:color="auto"/>
        <w:bottom w:val="none" w:sz="0" w:space="0" w:color="auto"/>
        <w:right w:val="none" w:sz="0" w:space="0" w:color="auto"/>
      </w:divBdr>
      <w:divsChild>
        <w:div w:id="1410539262">
          <w:marLeft w:val="0"/>
          <w:marRight w:val="0"/>
          <w:marTop w:val="0"/>
          <w:marBottom w:val="0"/>
          <w:divBdr>
            <w:top w:val="none" w:sz="0" w:space="0" w:color="auto"/>
            <w:left w:val="none" w:sz="0" w:space="0" w:color="auto"/>
            <w:bottom w:val="none" w:sz="0" w:space="0" w:color="auto"/>
            <w:right w:val="none" w:sz="0" w:space="0" w:color="auto"/>
          </w:divBdr>
        </w:div>
        <w:div w:id="2084378255">
          <w:marLeft w:val="0"/>
          <w:marRight w:val="0"/>
          <w:marTop w:val="0"/>
          <w:marBottom w:val="0"/>
          <w:divBdr>
            <w:top w:val="none" w:sz="0" w:space="0" w:color="auto"/>
            <w:left w:val="none" w:sz="0" w:space="0" w:color="auto"/>
            <w:bottom w:val="none" w:sz="0" w:space="0" w:color="auto"/>
            <w:right w:val="none" w:sz="0" w:space="0" w:color="auto"/>
          </w:divBdr>
        </w:div>
        <w:div w:id="2117283148">
          <w:marLeft w:val="0"/>
          <w:marRight w:val="0"/>
          <w:marTop w:val="0"/>
          <w:marBottom w:val="0"/>
          <w:divBdr>
            <w:top w:val="none" w:sz="0" w:space="0" w:color="auto"/>
            <w:left w:val="none" w:sz="0" w:space="0" w:color="auto"/>
            <w:bottom w:val="none" w:sz="0" w:space="0" w:color="auto"/>
            <w:right w:val="none" w:sz="0" w:space="0" w:color="auto"/>
          </w:divBdr>
        </w:div>
        <w:div w:id="1305503328">
          <w:marLeft w:val="0"/>
          <w:marRight w:val="0"/>
          <w:marTop w:val="0"/>
          <w:marBottom w:val="0"/>
          <w:divBdr>
            <w:top w:val="none" w:sz="0" w:space="0" w:color="auto"/>
            <w:left w:val="none" w:sz="0" w:space="0" w:color="auto"/>
            <w:bottom w:val="none" w:sz="0" w:space="0" w:color="auto"/>
            <w:right w:val="none" w:sz="0" w:space="0" w:color="auto"/>
          </w:divBdr>
        </w:div>
        <w:div w:id="266431609">
          <w:marLeft w:val="0"/>
          <w:marRight w:val="0"/>
          <w:marTop w:val="0"/>
          <w:marBottom w:val="0"/>
          <w:divBdr>
            <w:top w:val="none" w:sz="0" w:space="0" w:color="auto"/>
            <w:left w:val="none" w:sz="0" w:space="0" w:color="auto"/>
            <w:bottom w:val="none" w:sz="0" w:space="0" w:color="auto"/>
            <w:right w:val="none" w:sz="0" w:space="0" w:color="auto"/>
          </w:divBdr>
        </w:div>
      </w:divsChild>
    </w:div>
    <w:div w:id="2007590028">
      <w:bodyDiv w:val="1"/>
      <w:marLeft w:val="0"/>
      <w:marRight w:val="0"/>
      <w:marTop w:val="0"/>
      <w:marBottom w:val="0"/>
      <w:divBdr>
        <w:top w:val="none" w:sz="0" w:space="0" w:color="auto"/>
        <w:left w:val="none" w:sz="0" w:space="0" w:color="auto"/>
        <w:bottom w:val="none" w:sz="0" w:space="0" w:color="auto"/>
        <w:right w:val="none" w:sz="0" w:space="0" w:color="auto"/>
      </w:divBdr>
    </w:div>
    <w:div w:id="2016346584">
      <w:bodyDiv w:val="1"/>
      <w:marLeft w:val="0"/>
      <w:marRight w:val="0"/>
      <w:marTop w:val="0"/>
      <w:marBottom w:val="0"/>
      <w:divBdr>
        <w:top w:val="none" w:sz="0" w:space="0" w:color="auto"/>
        <w:left w:val="none" w:sz="0" w:space="0" w:color="auto"/>
        <w:bottom w:val="none" w:sz="0" w:space="0" w:color="auto"/>
        <w:right w:val="none" w:sz="0" w:space="0" w:color="auto"/>
      </w:divBdr>
    </w:div>
    <w:div w:id="2034113388">
      <w:bodyDiv w:val="1"/>
      <w:marLeft w:val="0"/>
      <w:marRight w:val="0"/>
      <w:marTop w:val="0"/>
      <w:marBottom w:val="0"/>
      <w:divBdr>
        <w:top w:val="none" w:sz="0" w:space="0" w:color="auto"/>
        <w:left w:val="none" w:sz="0" w:space="0" w:color="auto"/>
        <w:bottom w:val="none" w:sz="0" w:space="0" w:color="auto"/>
        <w:right w:val="none" w:sz="0" w:space="0" w:color="auto"/>
      </w:divBdr>
      <w:divsChild>
        <w:div w:id="923336746">
          <w:marLeft w:val="720"/>
          <w:marRight w:val="0"/>
          <w:marTop w:val="20"/>
          <w:marBottom w:val="20"/>
          <w:divBdr>
            <w:top w:val="none" w:sz="0" w:space="0" w:color="auto"/>
            <w:left w:val="none" w:sz="0" w:space="0" w:color="auto"/>
            <w:bottom w:val="none" w:sz="0" w:space="0" w:color="auto"/>
            <w:right w:val="none" w:sz="0" w:space="0" w:color="auto"/>
          </w:divBdr>
        </w:div>
        <w:div w:id="1499156395">
          <w:marLeft w:val="720"/>
          <w:marRight w:val="0"/>
          <w:marTop w:val="2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1A186-A3DD-4A45-BE04-1AB8BAD6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1549</Words>
  <Characters>8525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Tecnica</dc:creator>
  <cp:lastModifiedBy>Planeación</cp:lastModifiedBy>
  <cp:revision>3</cp:revision>
  <cp:lastPrinted>2017-07-10T21:13:00Z</cp:lastPrinted>
  <dcterms:created xsi:type="dcterms:W3CDTF">2017-07-13T20:48:00Z</dcterms:created>
  <dcterms:modified xsi:type="dcterms:W3CDTF">2017-07-13T20:53:00Z</dcterms:modified>
</cp:coreProperties>
</file>