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969"/>
        <w:gridCol w:w="4252"/>
      </w:tblGrid>
      <w:tr w:rsidR="00187F31" w:rsidRPr="007816B4" w:rsidTr="00187F31"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F31" w:rsidRPr="007816B4" w:rsidRDefault="00187F31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8 de octubre de 2020</w:t>
            </w:r>
          </w:p>
        </w:tc>
      </w:tr>
      <w:tr w:rsidR="00187F31" w:rsidRPr="007816B4" w:rsidTr="00187F3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F31" w:rsidRPr="007816B4" w:rsidRDefault="00187F31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F31" w:rsidRPr="007816B4" w:rsidRDefault="00187F31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F31" w:rsidRPr="007816B4" w:rsidRDefault="00187F31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Mtro. Carlos Antonio Valle Castillo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(Docente) UADY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Miguel Ángel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Cach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Cruz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Ciudadano 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Lizbeth Estrada Osorio, Coordinadora y el  Mtro. de  Estudios Latinoamericanos Fernando Herrera Rosado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Raquel Aguilera, Directora y Mauricio Hernández, Coordinador de Incidencia e Investigación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Jade Propuestas Sociales y Alternativas al Desarrollo, A.C. 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Psic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. María Elena Muñoz Menéndez, Representan Legal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Grupo KERIGMA AC.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Marysol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del Socorro Canto Ortiz, Subdirectora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Federación Estatal de Colonos Urbanos de Yucatán A.C. (FEYUC)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Alejandra Gómez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 (vecinos inalámbrica)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Manuel Jesús Tovilla Gaona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Tovilla, Hernández y Asociados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Lic. Carlos Antonio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Rosciano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Llamosa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Lic.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Amenofis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Acosta Ríos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, Licda. Beatriz </w:t>
            </w:r>
            <w:proofErr w:type="spellStart"/>
            <w:r>
              <w:rPr>
                <w:rFonts w:ascii="Calibri Light" w:eastAsia="Calibri" w:hAnsi="Calibri Light" w:cs="Calibri"/>
                <w:sz w:val="24"/>
                <w:szCs w:val="24"/>
              </w:rPr>
              <w:t>Gomory</w:t>
            </w:r>
            <w:proofErr w:type="spellEnd"/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 Correa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Coparmex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Mérida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Blanca Estrada Mora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Colectivo Ciudadano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¡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YA BASTA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!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Bertha Elena Herrera Cantillo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Adultos en Plenitud Creando Bienestar, 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A.C.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Alejandro Ashley y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Fernández,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Cultura Savia, AC.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33563D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Mtro. </w:t>
            </w:r>
            <w:r w:rsidR="00187F31" w:rsidRPr="007816B4">
              <w:rPr>
                <w:rFonts w:ascii="Calibri Light" w:eastAsia="Calibri" w:hAnsi="Calibri Light" w:cs="Calibri"/>
                <w:sz w:val="24"/>
                <w:szCs w:val="24"/>
              </w:rPr>
              <w:t>Mario Padrón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 Estrada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Daniela Pérez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Baas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Efraim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Acosta Lugo, Coordinación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T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écnica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Pronatura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Península de Yucatán, AC.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187F3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Patricia McCarthy Caballero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Frente Cívico Familiar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Lic. Jorge Carrillo Sáenz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D677A8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Consejo Empresarial Turístico de Yucatán (</w:t>
            </w:r>
            <w:r w:rsidR="00187F31" w:rsidRPr="007816B4">
              <w:rPr>
                <w:rFonts w:ascii="Calibri Light" w:eastAsia="Calibri" w:hAnsi="Calibri Light" w:cs="Calibri"/>
                <w:sz w:val="24"/>
                <w:szCs w:val="24"/>
              </w:rPr>
              <w:t>CETUR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)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Ing. Jorge Alfonso Arcila Arjona, Presidente del Consejo Directivo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Federación de Colegios Profesionales de Yucatán, A.C.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Ángel Rodríguez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Laboratorio de Políticas para la Seguridad y el Desarrollo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Dr. Carlos Alber</w:t>
            </w:r>
            <w:r w:rsidR="00D677A8">
              <w:rPr>
                <w:rFonts w:ascii="Calibri Light" w:eastAsia="Calibri" w:hAnsi="Calibri Light" w:cs="Calibri"/>
                <w:sz w:val="24"/>
                <w:szCs w:val="24"/>
              </w:rPr>
              <w:t>to Macedonio Hernández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Facultad de Derecho de la Universidad Autónoma de Yucatán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D677A8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Lic. Alejandro </w:t>
            </w:r>
            <w:proofErr w:type="spellStart"/>
            <w:r>
              <w:rPr>
                <w:rFonts w:ascii="Calibri Light" w:eastAsia="Calibri" w:hAnsi="Calibri Light" w:cs="Calibri"/>
                <w:sz w:val="24"/>
                <w:szCs w:val="24"/>
              </w:rPr>
              <w:t>Sauma</w:t>
            </w:r>
            <w:proofErr w:type="spellEnd"/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 Martínez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Fundación del Empresariado Yucateco, A.C., FEYAC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Salvador Castell González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Colegio de Posgraduados en Ciencias Ambientales y Biotecnología del Sureste, A.C.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Oscar Chan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Centro Interdisciplinario de Investigación y Desarrollo Alternativo, U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Yich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Lu´um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A.C</w:t>
            </w:r>
            <w:r w:rsidR="00D677A8">
              <w:rPr>
                <w:rFonts w:ascii="Calibri Light" w:eastAsia="Calibri" w:hAnsi="Calibri Light" w:cs="Calibri"/>
                <w:sz w:val="24"/>
                <w:szCs w:val="24"/>
              </w:rPr>
              <w:t>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CP Y PCF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Rusell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Francisco Arcila Sosa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Colegio de Contadores Públicos, A.C.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MTF Joaqu</w:t>
            </w:r>
            <w:r w:rsidR="00D677A8">
              <w:rPr>
                <w:rFonts w:ascii="Calibri Light" w:eastAsia="Calibri" w:hAnsi="Calibri Light" w:cs="Calibri"/>
                <w:sz w:val="24"/>
                <w:szCs w:val="24"/>
              </w:rPr>
              <w:t>ín Torres, LC Larisa Álvarez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Red Colectivo AVE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Gustavo Adolfo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Monforte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Méndez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D677A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Red Ciudadana por la Sostenibilidad en Yucatán, Cuerpo  Académico Desarrollo Regional Sustentable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Jonatan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Giorgana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Nahuat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C.P. Jorge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187F31" w:rsidRPr="007816B4" w:rsidTr="00187F31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Ramón David Ortiz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31" w:rsidRPr="007816B4" w:rsidRDefault="00187F3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Club de Aceleración Mérida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31"/>
    <w:rsid w:val="00187F31"/>
    <w:rsid w:val="0033563D"/>
    <w:rsid w:val="00D17675"/>
    <w:rsid w:val="00D677A8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F31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F31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1</cp:revision>
  <dcterms:created xsi:type="dcterms:W3CDTF">2020-11-06T14:56:00Z</dcterms:created>
  <dcterms:modified xsi:type="dcterms:W3CDTF">2020-11-06T15:08:00Z</dcterms:modified>
</cp:coreProperties>
</file>