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sz w:val="23"/>
          <w:szCs w:val="23"/>
        </w:rPr>
        <w:t xml:space="preserve">Mérida, Yucatán, a </w:t>
      </w:r>
      <w:r w:rsidR="008E6008" w:rsidRPr="004E38BA">
        <w:rPr>
          <w:rFonts w:ascii="Arial" w:hAnsi="Arial" w:cs="Arial"/>
          <w:sz w:val="23"/>
          <w:szCs w:val="23"/>
        </w:rPr>
        <w:t>diecisiete</w:t>
      </w:r>
      <w:r w:rsidRPr="004E38BA">
        <w:rPr>
          <w:rFonts w:ascii="Arial" w:hAnsi="Arial" w:cs="Arial"/>
          <w:sz w:val="23"/>
          <w:szCs w:val="23"/>
        </w:rPr>
        <w:t xml:space="preserve"> de mayo de dos mil dieciséis.</w:t>
      </w:r>
      <w:r w:rsidRPr="004E38BA">
        <w:rPr>
          <w:rFonts w:ascii="Arial" w:hAnsi="Arial" w:cs="Arial"/>
          <w:sz w:val="23"/>
          <w:szCs w:val="23"/>
        </w:rPr>
        <w:tab/>
      </w:r>
    </w:p>
    <w:p w:rsidR="00D0504A" w:rsidRPr="004E38BA" w:rsidRDefault="00D0504A" w:rsidP="007135E9">
      <w:pPr>
        <w:tabs>
          <w:tab w:val="left" w:leader="hyphen" w:pos="709"/>
          <w:tab w:val="right" w:leader="hyphen" w:pos="9214"/>
        </w:tabs>
        <w:jc w:val="both"/>
        <w:rPr>
          <w:rFonts w:ascii="Arial" w:hAnsi="Arial" w:cs="Arial"/>
          <w:b/>
          <w:sz w:val="23"/>
          <w:szCs w:val="23"/>
        </w:rPr>
      </w:pPr>
    </w:p>
    <w:p w:rsidR="00380CA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VISTOS:</w:t>
      </w:r>
      <w:r w:rsidRPr="004E38BA">
        <w:rPr>
          <w:rFonts w:ascii="Arial" w:hAnsi="Arial" w:cs="Arial"/>
          <w:sz w:val="23"/>
          <w:szCs w:val="23"/>
        </w:rPr>
        <w:t xml:space="preserve"> Para acordar sobre el Recurso de Inconformidad interpuesto por el </w:t>
      </w:r>
      <w:r w:rsidRPr="004E38BA">
        <w:rPr>
          <w:rFonts w:ascii="Arial" w:hAnsi="Arial" w:cs="Arial"/>
          <w:b/>
          <w:sz w:val="23"/>
          <w:szCs w:val="23"/>
        </w:rPr>
        <w:t xml:space="preserve">C. </w:t>
      </w:r>
      <w:proofErr w:type="spellStart"/>
      <w:r w:rsidR="002C2B97">
        <w:rPr>
          <w:rFonts w:ascii="Arial" w:hAnsi="Arial" w:cs="Arial"/>
          <w:b/>
          <w:sz w:val="23"/>
          <w:szCs w:val="23"/>
        </w:rPr>
        <w:t>XXXXXXXXXX</w:t>
      </w:r>
      <w:proofErr w:type="spellEnd"/>
      <w:r w:rsidRPr="004E38BA">
        <w:rPr>
          <w:rFonts w:ascii="Arial" w:hAnsi="Arial" w:cs="Arial"/>
          <w:sz w:val="23"/>
          <w:szCs w:val="23"/>
        </w:rPr>
        <w:t>, contra la Unidad de Acceso a la Información Pública de</w:t>
      </w:r>
      <w:r w:rsidR="007135E9" w:rsidRPr="004E38BA">
        <w:rPr>
          <w:rFonts w:ascii="Arial" w:hAnsi="Arial" w:cs="Arial"/>
          <w:sz w:val="23"/>
          <w:szCs w:val="23"/>
        </w:rPr>
        <w:t xml:space="preserve"> </w:t>
      </w:r>
      <w:r w:rsidRPr="004E38BA">
        <w:rPr>
          <w:rFonts w:ascii="Arial" w:hAnsi="Arial" w:cs="Arial"/>
          <w:sz w:val="23"/>
          <w:szCs w:val="23"/>
        </w:rPr>
        <w:t>l</w:t>
      </w:r>
      <w:r w:rsidR="007135E9" w:rsidRPr="004E38BA">
        <w:rPr>
          <w:rFonts w:ascii="Arial" w:hAnsi="Arial" w:cs="Arial"/>
          <w:sz w:val="23"/>
          <w:szCs w:val="23"/>
        </w:rPr>
        <w:t>a</w:t>
      </w:r>
      <w:r w:rsidRPr="004E38BA">
        <w:rPr>
          <w:rFonts w:ascii="Arial" w:hAnsi="Arial" w:cs="Arial"/>
          <w:sz w:val="23"/>
          <w:szCs w:val="23"/>
        </w:rPr>
        <w:t xml:space="preserve"> </w:t>
      </w:r>
      <w:r w:rsidR="007135E9" w:rsidRPr="004E38BA">
        <w:rPr>
          <w:rFonts w:ascii="Arial" w:hAnsi="Arial" w:cs="Arial"/>
          <w:sz w:val="23"/>
          <w:szCs w:val="23"/>
        </w:rPr>
        <w:t>Universidad Autónoma de Yucatán.</w:t>
      </w:r>
      <w:r w:rsidR="00380CAA" w:rsidRPr="004E38BA">
        <w:rPr>
          <w:rFonts w:ascii="Arial" w:hAnsi="Arial" w:cs="Arial"/>
          <w:sz w:val="23"/>
          <w:szCs w:val="23"/>
        </w:rPr>
        <w:tab/>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380CAA">
      <w:pPr>
        <w:tabs>
          <w:tab w:val="left" w:leader="hyphen" w:pos="709"/>
          <w:tab w:val="right" w:leader="hyphen" w:pos="9214"/>
        </w:tabs>
        <w:spacing w:line="360" w:lineRule="auto"/>
        <w:jc w:val="center"/>
        <w:rPr>
          <w:rFonts w:ascii="Arial" w:hAnsi="Arial" w:cs="Arial"/>
          <w:b/>
          <w:spacing w:val="100"/>
          <w:sz w:val="23"/>
          <w:szCs w:val="23"/>
        </w:rPr>
      </w:pPr>
      <w:r w:rsidRPr="004E38BA">
        <w:rPr>
          <w:rFonts w:ascii="Arial" w:hAnsi="Arial" w:cs="Arial"/>
          <w:b/>
          <w:spacing w:val="100"/>
          <w:sz w:val="23"/>
          <w:szCs w:val="23"/>
        </w:rPr>
        <w:t>ANTECEDENTES</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PRIMERO.-</w:t>
      </w:r>
      <w:r w:rsidRPr="004E38BA">
        <w:rPr>
          <w:rFonts w:ascii="Arial" w:hAnsi="Arial" w:cs="Arial"/>
          <w:sz w:val="23"/>
          <w:szCs w:val="23"/>
        </w:rPr>
        <w:t xml:space="preserve"> Del cuerpo del ocurso inicial, se observa que el </w:t>
      </w:r>
      <w:r w:rsidRPr="004E38BA">
        <w:rPr>
          <w:rFonts w:ascii="Arial" w:hAnsi="Arial" w:cs="Arial"/>
          <w:b/>
          <w:sz w:val="23"/>
          <w:szCs w:val="23"/>
        </w:rPr>
        <w:t xml:space="preserve">C. </w:t>
      </w:r>
      <w:proofErr w:type="spellStart"/>
      <w:r w:rsidR="002C2B97">
        <w:rPr>
          <w:rFonts w:ascii="Arial" w:hAnsi="Arial" w:cs="Arial"/>
          <w:b/>
          <w:sz w:val="23"/>
          <w:szCs w:val="23"/>
        </w:rPr>
        <w:t>XXXXXXXXXX</w:t>
      </w:r>
      <w:proofErr w:type="spellEnd"/>
      <w:r w:rsidR="00E75D0C" w:rsidRPr="004E38BA">
        <w:rPr>
          <w:rFonts w:ascii="Arial" w:hAnsi="Arial" w:cs="Arial"/>
          <w:sz w:val="23"/>
          <w:szCs w:val="23"/>
        </w:rPr>
        <w:t xml:space="preserve">, </w:t>
      </w:r>
      <w:r w:rsidRPr="004E38BA">
        <w:rPr>
          <w:rFonts w:ascii="Arial" w:hAnsi="Arial" w:cs="Arial"/>
          <w:sz w:val="23"/>
          <w:szCs w:val="23"/>
        </w:rPr>
        <w:t xml:space="preserve">señaló que en fecha </w:t>
      </w:r>
      <w:r w:rsidR="00E35655" w:rsidRPr="004E38BA">
        <w:rPr>
          <w:rFonts w:ascii="Arial" w:hAnsi="Arial" w:cs="Arial"/>
          <w:sz w:val="23"/>
          <w:szCs w:val="23"/>
        </w:rPr>
        <w:t xml:space="preserve">quince </w:t>
      </w:r>
      <w:r w:rsidRPr="004E38BA">
        <w:rPr>
          <w:rFonts w:ascii="Arial" w:hAnsi="Arial" w:cs="Arial"/>
          <w:sz w:val="23"/>
          <w:szCs w:val="23"/>
        </w:rPr>
        <w:t xml:space="preserve">de </w:t>
      </w:r>
      <w:r w:rsidR="00E35655" w:rsidRPr="004E38BA">
        <w:rPr>
          <w:rFonts w:ascii="Arial" w:hAnsi="Arial" w:cs="Arial"/>
          <w:sz w:val="23"/>
          <w:szCs w:val="23"/>
        </w:rPr>
        <w:t xml:space="preserve">abril </w:t>
      </w:r>
      <w:r w:rsidRPr="004E38BA">
        <w:rPr>
          <w:rFonts w:ascii="Arial" w:hAnsi="Arial" w:cs="Arial"/>
          <w:sz w:val="23"/>
          <w:szCs w:val="23"/>
        </w:rPr>
        <w:t>del año en curso, presentó una solicitud de información a la Unidad de Acceso a la Información Pública de</w:t>
      </w:r>
      <w:r w:rsidR="00E35655" w:rsidRPr="004E38BA">
        <w:rPr>
          <w:rFonts w:ascii="Arial" w:hAnsi="Arial" w:cs="Arial"/>
          <w:sz w:val="23"/>
          <w:szCs w:val="23"/>
        </w:rPr>
        <w:t xml:space="preserve"> </w:t>
      </w:r>
      <w:r w:rsidRPr="004E38BA">
        <w:rPr>
          <w:rFonts w:ascii="Arial" w:hAnsi="Arial" w:cs="Arial"/>
          <w:sz w:val="23"/>
          <w:szCs w:val="23"/>
        </w:rPr>
        <w:t>l</w:t>
      </w:r>
      <w:r w:rsidR="00E35655" w:rsidRPr="004E38BA">
        <w:rPr>
          <w:rFonts w:ascii="Arial" w:hAnsi="Arial" w:cs="Arial"/>
          <w:sz w:val="23"/>
          <w:szCs w:val="23"/>
        </w:rPr>
        <w:t>a</w:t>
      </w:r>
      <w:r w:rsidRPr="004E38BA">
        <w:rPr>
          <w:rFonts w:ascii="Arial" w:hAnsi="Arial" w:cs="Arial"/>
          <w:sz w:val="23"/>
          <w:szCs w:val="23"/>
        </w:rPr>
        <w:t xml:space="preserve"> </w:t>
      </w:r>
      <w:r w:rsidR="00E35655" w:rsidRPr="004E38BA">
        <w:rPr>
          <w:rFonts w:ascii="Arial" w:hAnsi="Arial" w:cs="Arial"/>
          <w:sz w:val="23"/>
          <w:szCs w:val="23"/>
        </w:rPr>
        <w:t>Universidad Autónoma de Yucatán</w:t>
      </w:r>
      <w:r w:rsidRPr="004E38BA">
        <w:rPr>
          <w:rFonts w:ascii="Arial" w:hAnsi="Arial" w:cs="Arial"/>
          <w:sz w:val="23"/>
          <w:szCs w:val="23"/>
        </w:rPr>
        <w:t xml:space="preserve">, marcada con el número </w:t>
      </w:r>
      <w:r w:rsidR="001D33EE" w:rsidRPr="004E38BA">
        <w:rPr>
          <w:rFonts w:ascii="Arial" w:hAnsi="Arial" w:cs="Arial"/>
          <w:b/>
          <w:sz w:val="23"/>
          <w:szCs w:val="23"/>
        </w:rPr>
        <w:t>75516</w:t>
      </w:r>
      <w:r w:rsidRPr="004E38BA">
        <w:rPr>
          <w:rFonts w:ascii="Arial" w:hAnsi="Arial" w:cs="Arial"/>
          <w:sz w:val="23"/>
          <w:szCs w:val="23"/>
        </w:rPr>
        <w:t>, a través de la cual requirió lo siguiente:</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4E38BA">
      <w:pPr>
        <w:tabs>
          <w:tab w:val="left" w:leader="hyphen" w:pos="709"/>
          <w:tab w:val="right" w:leader="hyphen" w:pos="9214"/>
        </w:tabs>
        <w:spacing w:line="360" w:lineRule="auto"/>
        <w:ind w:left="709" w:right="899"/>
        <w:jc w:val="both"/>
        <w:rPr>
          <w:rFonts w:ascii="Arial" w:hAnsi="Arial" w:cs="Arial"/>
          <w:b/>
          <w:sz w:val="21"/>
          <w:szCs w:val="21"/>
        </w:rPr>
      </w:pPr>
      <w:r w:rsidRPr="004E38BA">
        <w:rPr>
          <w:rFonts w:ascii="Arial" w:hAnsi="Arial" w:cs="Arial"/>
          <w:b/>
          <w:sz w:val="21"/>
          <w:szCs w:val="21"/>
        </w:rPr>
        <w:t>“</w:t>
      </w:r>
      <w:r w:rsidR="00BF0D40" w:rsidRPr="004E38BA">
        <w:rPr>
          <w:rFonts w:ascii="Arial" w:hAnsi="Arial" w:cs="Arial"/>
          <w:b/>
          <w:sz w:val="21"/>
          <w:szCs w:val="21"/>
        </w:rPr>
        <w:t xml:space="preserve">PROYECTO PRESENTADO A LA CONVOCATORIA 2015 DEL CONACYT PARA DESARROLLAR LOS REPOSITIORIOS (SIC)INSTITUCIONALES DE ACCESO ABIERTO A LA INFORMACIÓN CIENTIFICA (SIC), TECNOLOGICA (SIC) Y DE INNOVACIÓN (VER CONVOCATORIA AQUÍ: </w:t>
      </w:r>
      <w:hyperlink r:id="rId7" w:history="1">
        <w:r w:rsidR="00BF0D40" w:rsidRPr="004E38BA">
          <w:rPr>
            <w:rStyle w:val="Hipervnculo"/>
            <w:rFonts w:ascii="Arial" w:hAnsi="Arial" w:cs="Arial"/>
            <w:b/>
            <w:sz w:val="21"/>
            <w:szCs w:val="21"/>
          </w:rPr>
          <w:t>HTTP://GOO.GL/4G5FHU</w:t>
        </w:r>
      </w:hyperlink>
      <w:r w:rsidR="00BF0D40" w:rsidRPr="004E38BA">
        <w:rPr>
          <w:rFonts w:ascii="Arial" w:hAnsi="Arial" w:cs="Arial"/>
          <w:b/>
          <w:sz w:val="21"/>
          <w:szCs w:val="21"/>
        </w:rPr>
        <w:t xml:space="preserve">); Y EL CUAL FUE APROBADA BAJO  EL NUMERO (SIC) DE SOLICITUD 271688 COMO SUJETO DE APOYO SEGÚN LOS RESULTADOS DE LA CONVOCATORIA 2015 PARA EL DESARROLLO DE LOS REPOSITORIOS INSTITUCIONALES DE ACCESO ABIERTO A LA INFORMACIÓN CIENTÍFICA, TECNOLÓGICA Y DE INNOVACIÓN. (VER APROBACIÓN AQUI (SIC): </w:t>
      </w:r>
      <w:r w:rsidR="004A1A54" w:rsidRPr="004E38BA">
        <w:rPr>
          <w:rFonts w:ascii="Arial" w:hAnsi="Arial" w:cs="Arial"/>
          <w:b/>
          <w:sz w:val="21"/>
          <w:szCs w:val="21"/>
        </w:rPr>
        <w:t>(</w:t>
      </w:r>
      <w:hyperlink r:id="rId8" w:history="1">
        <w:r w:rsidR="004A1A54" w:rsidRPr="004E38BA">
          <w:rPr>
            <w:rStyle w:val="Hipervnculo"/>
            <w:rFonts w:ascii="Arial" w:hAnsi="Arial" w:cs="Arial"/>
            <w:b/>
            <w:sz w:val="21"/>
            <w:szCs w:val="21"/>
          </w:rPr>
          <w:t>HTTP://GOO.GL/6UZXAQ</w:t>
        </w:r>
      </w:hyperlink>
      <w:r w:rsidR="00A56A5E" w:rsidRPr="004E38BA">
        <w:rPr>
          <w:rFonts w:ascii="Arial" w:hAnsi="Arial" w:cs="Arial"/>
          <w:b/>
          <w:sz w:val="21"/>
          <w:szCs w:val="21"/>
        </w:rPr>
        <w:t>).”</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SEGUNDO.-</w:t>
      </w:r>
      <w:r w:rsidRPr="004E38BA">
        <w:rPr>
          <w:rFonts w:ascii="Arial" w:hAnsi="Arial" w:cs="Arial"/>
          <w:sz w:val="23"/>
          <w:szCs w:val="23"/>
        </w:rPr>
        <w:t xml:space="preserve"> En fecha </w:t>
      </w:r>
      <w:r w:rsidR="00C71306" w:rsidRPr="004E38BA">
        <w:rPr>
          <w:rFonts w:ascii="Arial" w:hAnsi="Arial" w:cs="Arial"/>
          <w:sz w:val="23"/>
          <w:szCs w:val="23"/>
        </w:rPr>
        <w:t xml:space="preserve">diecinueve de abril </w:t>
      </w:r>
      <w:r w:rsidRPr="004E38BA">
        <w:rPr>
          <w:rFonts w:ascii="Arial" w:hAnsi="Arial" w:cs="Arial"/>
          <w:sz w:val="23"/>
          <w:szCs w:val="23"/>
        </w:rPr>
        <w:t xml:space="preserve">de dos mil </w:t>
      </w:r>
      <w:r w:rsidR="00C71306" w:rsidRPr="004E38BA">
        <w:rPr>
          <w:rFonts w:ascii="Arial" w:hAnsi="Arial" w:cs="Arial"/>
          <w:sz w:val="23"/>
          <w:szCs w:val="23"/>
        </w:rPr>
        <w:t>dieciséis</w:t>
      </w:r>
      <w:r w:rsidRPr="004E38BA">
        <w:rPr>
          <w:rFonts w:ascii="Arial" w:hAnsi="Arial" w:cs="Arial"/>
          <w:sz w:val="23"/>
          <w:szCs w:val="23"/>
        </w:rPr>
        <w:t xml:space="preserve">, el </w:t>
      </w:r>
      <w:r w:rsidR="00C71306" w:rsidRPr="004E38BA">
        <w:rPr>
          <w:rFonts w:ascii="Arial" w:hAnsi="Arial" w:cs="Arial"/>
          <w:b/>
          <w:sz w:val="23"/>
          <w:szCs w:val="23"/>
        </w:rPr>
        <w:t xml:space="preserve">C. </w:t>
      </w:r>
      <w:proofErr w:type="spellStart"/>
      <w:r w:rsidR="002C2B97">
        <w:rPr>
          <w:rFonts w:ascii="Arial" w:hAnsi="Arial" w:cs="Arial"/>
          <w:b/>
          <w:sz w:val="23"/>
          <w:szCs w:val="23"/>
        </w:rPr>
        <w:t>XXXXXXXXXX</w:t>
      </w:r>
      <w:proofErr w:type="spellEnd"/>
      <w:r w:rsidRPr="004E38BA">
        <w:rPr>
          <w:rFonts w:ascii="Arial" w:hAnsi="Arial" w:cs="Arial"/>
          <w:sz w:val="23"/>
          <w:szCs w:val="23"/>
        </w:rPr>
        <w:t>, interpuso Recurso de Inconformidad, aduciendo sustancialmente lo siguiente:</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4E38BA">
      <w:pPr>
        <w:tabs>
          <w:tab w:val="left" w:leader="hyphen" w:pos="709"/>
          <w:tab w:val="right" w:leader="hyphen" w:pos="9214"/>
        </w:tabs>
        <w:spacing w:line="360" w:lineRule="auto"/>
        <w:ind w:left="709" w:right="899"/>
        <w:jc w:val="both"/>
        <w:rPr>
          <w:rFonts w:ascii="Arial" w:hAnsi="Arial" w:cs="Arial"/>
          <w:b/>
          <w:sz w:val="21"/>
          <w:szCs w:val="21"/>
        </w:rPr>
      </w:pPr>
      <w:r w:rsidRPr="004E38BA">
        <w:rPr>
          <w:rFonts w:ascii="Arial" w:hAnsi="Arial" w:cs="Arial"/>
          <w:b/>
          <w:sz w:val="21"/>
          <w:szCs w:val="21"/>
        </w:rPr>
        <w:t>“</w:t>
      </w:r>
      <w:r w:rsidR="00864154" w:rsidRPr="004E38BA">
        <w:rPr>
          <w:rFonts w:ascii="Arial" w:hAnsi="Arial" w:cs="Arial"/>
          <w:b/>
          <w:sz w:val="21"/>
          <w:szCs w:val="21"/>
        </w:rPr>
        <w:t xml:space="preserve">LA INFORMACIÓN SOLICITADA A LA UNIVERSIDAD AUTÓNOMA DE YUCATÁN (UADY) CORRESPONDE A UN DOCUMENTO QUE ELABORÓ Y PRESENTÓ ANTE LA CONVOCATORIA 2015 PARA DESARROLLAR LOS REPOSITORIOS INSTITUCIONALES DE ACCESO ABIERTO A LA INFORMACIÓN CIENTÍFICA, TECNOLÓGICA Y DE INNOVACIÓN DEL </w:t>
      </w:r>
      <w:r w:rsidR="0059486A" w:rsidRPr="004E38BA">
        <w:rPr>
          <w:rFonts w:ascii="Arial" w:hAnsi="Arial" w:cs="Arial"/>
          <w:b/>
          <w:sz w:val="21"/>
          <w:szCs w:val="21"/>
        </w:rPr>
        <w:t xml:space="preserve">CONACYT </w:t>
      </w:r>
      <w:r w:rsidR="00864154" w:rsidRPr="004E38BA">
        <w:rPr>
          <w:rFonts w:ascii="Arial" w:hAnsi="Arial" w:cs="Arial"/>
          <w:b/>
          <w:sz w:val="21"/>
          <w:szCs w:val="21"/>
        </w:rPr>
        <w:t>(</w:t>
      </w:r>
      <w:hyperlink r:id="rId9" w:history="1">
        <w:r w:rsidR="00624C75" w:rsidRPr="004E38BA">
          <w:rPr>
            <w:rStyle w:val="Hipervnculo"/>
            <w:rFonts w:ascii="Arial" w:hAnsi="Arial" w:cs="Arial"/>
            <w:b/>
            <w:sz w:val="21"/>
            <w:szCs w:val="21"/>
          </w:rPr>
          <w:t>HTTP://GOO.GL/4G5FHU</w:t>
        </w:r>
      </w:hyperlink>
      <w:r w:rsidR="00624C75" w:rsidRPr="004E38BA">
        <w:rPr>
          <w:rFonts w:ascii="Arial" w:hAnsi="Arial" w:cs="Arial"/>
          <w:b/>
          <w:sz w:val="21"/>
          <w:szCs w:val="21"/>
        </w:rPr>
        <w:t xml:space="preserve">). </w:t>
      </w:r>
      <w:r w:rsidR="00864154" w:rsidRPr="004E38BA">
        <w:rPr>
          <w:rFonts w:ascii="Arial" w:hAnsi="Arial" w:cs="Arial"/>
          <w:b/>
          <w:sz w:val="21"/>
          <w:szCs w:val="21"/>
        </w:rPr>
        <w:t xml:space="preserve"> DICHO DOCU</w:t>
      </w:r>
      <w:r w:rsidR="002468EA">
        <w:rPr>
          <w:rFonts w:ascii="Arial" w:hAnsi="Arial" w:cs="Arial"/>
          <w:b/>
          <w:sz w:val="21"/>
          <w:szCs w:val="21"/>
        </w:rPr>
        <w:t>MENTO FUE RECIBIDO POR EL CONACY</w:t>
      </w:r>
      <w:r w:rsidR="00864154" w:rsidRPr="004E38BA">
        <w:rPr>
          <w:rFonts w:ascii="Arial" w:hAnsi="Arial" w:cs="Arial"/>
          <w:b/>
          <w:sz w:val="21"/>
          <w:szCs w:val="21"/>
        </w:rPr>
        <w:t>T CON EL NUMERO (SIC) DE SOLICITUD: 271688. EL PROYECTO HA SIDO BENEFICIADO CON $$999,230.00 (SIC) SEGÚN LOS RESULTADOS DE LA CONVOCATORIA (</w:t>
      </w:r>
      <w:hyperlink r:id="rId10" w:history="1">
        <w:r w:rsidR="00864154" w:rsidRPr="004E38BA">
          <w:rPr>
            <w:rStyle w:val="Hipervnculo"/>
            <w:rFonts w:ascii="Arial" w:hAnsi="Arial" w:cs="Arial"/>
            <w:b/>
            <w:sz w:val="21"/>
            <w:szCs w:val="21"/>
          </w:rPr>
          <w:t>HTTP://GOO.GL/6UZXAQ</w:t>
        </w:r>
      </w:hyperlink>
      <w:r w:rsidR="00864154" w:rsidRPr="004E38BA">
        <w:rPr>
          <w:rFonts w:ascii="Arial" w:hAnsi="Arial" w:cs="Arial"/>
          <w:b/>
          <w:sz w:val="21"/>
          <w:szCs w:val="21"/>
        </w:rPr>
        <w:t>) EL PROYECTO FUE PRESENTADO A NOMBRE DE LA UNIVERSIDAD AUTÓNOMA DE YUCATÁN.</w:t>
      </w:r>
      <w:r w:rsidRPr="004E38BA">
        <w:rPr>
          <w:rFonts w:ascii="Arial" w:hAnsi="Arial" w:cs="Arial"/>
          <w:b/>
          <w:sz w:val="21"/>
          <w:szCs w:val="21"/>
        </w:rPr>
        <w:t>”</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TERCERO.-</w:t>
      </w:r>
      <w:r w:rsidRPr="004E38BA">
        <w:rPr>
          <w:rFonts w:ascii="Arial" w:hAnsi="Arial" w:cs="Arial"/>
          <w:sz w:val="23"/>
          <w:szCs w:val="23"/>
        </w:rPr>
        <w:t xml:space="preserve"> Por acuerdo de fecha </w:t>
      </w:r>
      <w:r w:rsidR="00374179" w:rsidRPr="004E38BA">
        <w:rPr>
          <w:rFonts w:ascii="Arial" w:hAnsi="Arial" w:cs="Arial"/>
          <w:sz w:val="23"/>
          <w:szCs w:val="23"/>
        </w:rPr>
        <w:t xml:space="preserve">veintidós </w:t>
      </w:r>
      <w:r w:rsidRPr="004E38BA">
        <w:rPr>
          <w:rFonts w:ascii="Arial" w:hAnsi="Arial" w:cs="Arial"/>
          <w:sz w:val="23"/>
          <w:szCs w:val="23"/>
        </w:rPr>
        <w:t xml:space="preserve">de </w:t>
      </w:r>
      <w:r w:rsidR="00374179" w:rsidRPr="004E38BA">
        <w:rPr>
          <w:rFonts w:ascii="Arial" w:hAnsi="Arial" w:cs="Arial"/>
          <w:sz w:val="23"/>
          <w:szCs w:val="23"/>
        </w:rPr>
        <w:t xml:space="preserve">abril </w:t>
      </w:r>
      <w:r w:rsidRPr="004E38BA">
        <w:rPr>
          <w:rFonts w:ascii="Arial" w:hAnsi="Arial" w:cs="Arial"/>
          <w:sz w:val="23"/>
          <w:szCs w:val="23"/>
        </w:rPr>
        <w:t>del año que transcurre, se determinó que la manifestación por parte del particular resultó ser insuficiente para establecer con certeza cuál es el acto reclamado que dio origen al medio de impugnación al rubro citado, y por ende, omitió colmar el requisito previsto en la fracción V del artículo 46 de la Ley de Acceso a la Información Pública para el Estado y los Municipios de Yucatán, vigente</w:t>
      </w:r>
      <w:r w:rsidR="00374179" w:rsidRPr="004E38BA">
        <w:rPr>
          <w:rFonts w:ascii="Arial" w:hAnsi="Arial" w:cs="Arial"/>
          <w:sz w:val="23"/>
          <w:szCs w:val="23"/>
        </w:rPr>
        <w:t xml:space="preserve"> a la fecha de interposición</w:t>
      </w:r>
      <w:r w:rsidRPr="004E38BA">
        <w:rPr>
          <w:rFonts w:ascii="Arial" w:hAnsi="Arial" w:cs="Arial"/>
          <w:sz w:val="23"/>
          <w:szCs w:val="23"/>
        </w:rPr>
        <w:t xml:space="preserve">; por lo tanto, el suscrito a fin de impartir una justicia completa y efectiva, de conformidad al artículo 17 Constitucional, y con fundamento en el artículo 49 D de la Ley de la Materia, requirió al impetrante para que dentro del término de cinco días hábiles siguientes a la notificación, solventara dicha irregularidad; bajo el apercibimiento que en caso de no hacerlo, se tendría por no interpuesto el presente recurso de inconformidad. </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391D91"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 xml:space="preserve">CUARTO.- </w:t>
      </w:r>
      <w:r w:rsidRPr="004E38BA">
        <w:rPr>
          <w:rFonts w:ascii="Arial" w:hAnsi="Arial" w:cs="Arial"/>
          <w:sz w:val="23"/>
          <w:szCs w:val="23"/>
        </w:rPr>
        <w:t>A través del ejemplar marcado con el número 33,101, del Diario Oficial del Gobierno del Estado de Yucatán, publicado el día cuatro de mayo del presente año, se notificó al impetrante el acuerdo descrito en el Antecedente que precede.</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391D91" w:rsidP="00391D91">
      <w:pPr>
        <w:tabs>
          <w:tab w:val="left" w:leader="hyphen" w:pos="709"/>
          <w:tab w:val="right" w:leader="hyphen" w:pos="9214"/>
        </w:tabs>
        <w:spacing w:line="360" w:lineRule="auto"/>
        <w:jc w:val="center"/>
        <w:rPr>
          <w:rFonts w:ascii="Arial" w:hAnsi="Arial" w:cs="Arial"/>
          <w:b/>
          <w:spacing w:val="100"/>
          <w:sz w:val="23"/>
          <w:szCs w:val="23"/>
        </w:rPr>
      </w:pPr>
      <w:r w:rsidRPr="004E38BA">
        <w:rPr>
          <w:rFonts w:ascii="Arial" w:hAnsi="Arial" w:cs="Arial"/>
          <w:b/>
          <w:spacing w:val="100"/>
          <w:sz w:val="23"/>
          <w:szCs w:val="23"/>
        </w:rPr>
        <w:t>CONSI</w:t>
      </w:r>
      <w:r w:rsidR="00D0504A" w:rsidRPr="004E38BA">
        <w:rPr>
          <w:rFonts w:ascii="Arial" w:hAnsi="Arial" w:cs="Arial"/>
          <w:b/>
          <w:spacing w:val="100"/>
          <w:sz w:val="23"/>
          <w:szCs w:val="23"/>
        </w:rPr>
        <w:t>DERANDOS</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PRIMERO</w:t>
      </w:r>
      <w:r w:rsidR="00B17303" w:rsidRPr="004E38BA">
        <w:rPr>
          <w:rFonts w:ascii="Arial" w:hAnsi="Arial" w:cs="Arial"/>
          <w:b/>
          <w:sz w:val="23"/>
          <w:szCs w:val="23"/>
        </w:rPr>
        <w:t>.-</w:t>
      </w:r>
      <w:r w:rsidRPr="004E38BA">
        <w:rPr>
          <w:rFonts w:ascii="Arial" w:hAnsi="Arial" w:cs="Arial"/>
          <w:sz w:val="23"/>
          <w:szCs w:val="23"/>
        </w:rPr>
        <w:t xml:space="preserve"> En el presente expediente, el suscrito, de conformidad en el artículo 46 de la Ley previamente invocada, procedió a realizar un estudio del escrito inicial, con la finalidad de cerciorarse de la procedencia del mismo y estar en aptitud de proveer una adminis</w:t>
      </w:r>
      <w:r w:rsidR="001E4329" w:rsidRPr="004E38BA">
        <w:rPr>
          <w:rFonts w:ascii="Arial" w:hAnsi="Arial" w:cs="Arial"/>
          <w:sz w:val="23"/>
          <w:szCs w:val="23"/>
        </w:rPr>
        <w:t>tración de justicia eficiente.</w:t>
      </w:r>
    </w:p>
    <w:p w:rsidR="00254A8D" w:rsidRPr="004E38BA" w:rsidRDefault="00254A8D" w:rsidP="00254A8D">
      <w:pPr>
        <w:tabs>
          <w:tab w:val="left" w:leader="hyphen" w:pos="709"/>
          <w:tab w:val="right" w:leader="hyphen" w:pos="9214"/>
        </w:tabs>
        <w:spacing w:line="360" w:lineRule="auto"/>
        <w:ind w:firstLine="709"/>
        <w:jc w:val="both"/>
        <w:rPr>
          <w:rFonts w:ascii="Arial" w:hAnsi="Arial" w:cs="Arial"/>
          <w:sz w:val="23"/>
          <w:szCs w:val="23"/>
        </w:rPr>
      </w:pPr>
    </w:p>
    <w:p w:rsidR="00A05C8F" w:rsidRPr="004E38BA" w:rsidRDefault="00D0504A" w:rsidP="00254A8D">
      <w:pPr>
        <w:tabs>
          <w:tab w:val="left" w:leader="hyphen" w:pos="709"/>
          <w:tab w:val="right" w:leader="hyphen" w:pos="9214"/>
        </w:tabs>
        <w:spacing w:line="360" w:lineRule="auto"/>
        <w:ind w:firstLine="709"/>
        <w:jc w:val="both"/>
        <w:rPr>
          <w:rFonts w:ascii="Arial" w:hAnsi="Arial" w:cs="Arial"/>
          <w:sz w:val="23"/>
          <w:szCs w:val="23"/>
        </w:rPr>
      </w:pPr>
      <w:r w:rsidRPr="004E38BA">
        <w:rPr>
          <w:rFonts w:ascii="Arial" w:hAnsi="Arial" w:cs="Arial"/>
          <w:sz w:val="23"/>
          <w:szCs w:val="23"/>
        </w:rPr>
        <w:t xml:space="preserve">Ahora, del análisis efectuado a las constancias que integran el expediente radicado bajo el número </w:t>
      </w:r>
      <w:r w:rsidR="001E2B93" w:rsidRPr="004E38BA">
        <w:rPr>
          <w:rFonts w:ascii="Arial" w:hAnsi="Arial" w:cs="Arial"/>
          <w:b/>
          <w:sz w:val="23"/>
          <w:szCs w:val="23"/>
        </w:rPr>
        <w:t>164/2016</w:t>
      </w:r>
      <w:r w:rsidRPr="004E38BA">
        <w:rPr>
          <w:rFonts w:ascii="Arial" w:hAnsi="Arial" w:cs="Arial"/>
          <w:sz w:val="23"/>
          <w:szCs w:val="23"/>
        </w:rPr>
        <w:t xml:space="preserve">, se dilucida que el </w:t>
      </w:r>
      <w:r w:rsidR="00ED73B2" w:rsidRPr="004E38BA">
        <w:rPr>
          <w:rFonts w:ascii="Arial" w:hAnsi="Arial" w:cs="Arial"/>
          <w:b/>
          <w:sz w:val="23"/>
          <w:szCs w:val="23"/>
        </w:rPr>
        <w:t xml:space="preserve">C. </w:t>
      </w:r>
      <w:proofErr w:type="spellStart"/>
      <w:r w:rsidR="002C2B97">
        <w:rPr>
          <w:rFonts w:ascii="Arial" w:hAnsi="Arial" w:cs="Arial"/>
          <w:b/>
          <w:sz w:val="23"/>
          <w:szCs w:val="23"/>
        </w:rPr>
        <w:t>XXXXXXXXXX</w:t>
      </w:r>
      <w:proofErr w:type="spellEnd"/>
      <w:r w:rsidRPr="004E38BA">
        <w:rPr>
          <w:rFonts w:ascii="Arial" w:hAnsi="Arial" w:cs="Arial"/>
          <w:sz w:val="23"/>
          <w:szCs w:val="23"/>
        </w:rPr>
        <w:t xml:space="preserve">, no dio cumplimiento a lo requerido a fin de proporcionar el acto reclamado; esto es así, pues no remitió documento alguno mediante el cual hubiere precisado si el acto reclamado versó en una negativa ficta, resolución que negó el acceso de la información peticionada, declaró la inexistencia, o bien, cualquier otra de las hipótesis previstas en el artículo 45, segundo párrafo, de la Ley de la Materia; y toda vez que el término de cinco días hábiles concedido para tales efectos por acuerdo de fecha </w:t>
      </w:r>
      <w:r w:rsidR="00FD7A42" w:rsidRPr="004E38BA">
        <w:rPr>
          <w:rFonts w:ascii="Arial" w:hAnsi="Arial" w:cs="Arial"/>
          <w:sz w:val="23"/>
          <w:szCs w:val="23"/>
        </w:rPr>
        <w:t xml:space="preserve">veintidós </w:t>
      </w:r>
      <w:r w:rsidRPr="004E38BA">
        <w:rPr>
          <w:rFonts w:ascii="Arial" w:hAnsi="Arial" w:cs="Arial"/>
          <w:sz w:val="23"/>
          <w:szCs w:val="23"/>
        </w:rPr>
        <w:t xml:space="preserve">de </w:t>
      </w:r>
      <w:r w:rsidR="00FD7A42" w:rsidRPr="004E38BA">
        <w:rPr>
          <w:rFonts w:ascii="Arial" w:hAnsi="Arial" w:cs="Arial"/>
          <w:sz w:val="23"/>
          <w:szCs w:val="23"/>
        </w:rPr>
        <w:t xml:space="preserve">abril </w:t>
      </w:r>
      <w:r w:rsidRPr="004E38BA">
        <w:rPr>
          <w:rFonts w:ascii="Arial" w:hAnsi="Arial" w:cs="Arial"/>
          <w:sz w:val="23"/>
          <w:szCs w:val="23"/>
        </w:rPr>
        <w:t xml:space="preserve">del año en curso, ha fenecido, ya que la notificación respectiva se </w:t>
      </w:r>
      <w:r w:rsidR="00FD7A42" w:rsidRPr="004E38BA">
        <w:rPr>
          <w:rFonts w:ascii="Arial" w:hAnsi="Arial" w:cs="Arial"/>
          <w:sz w:val="23"/>
          <w:szCs w:val="23"/>
        </w:rPr>
        <w:t xml:space="preserve">efectuó </w:t>
      </w:r>
      <w:r w:rsidRPr="004E38BA">
        <w:rPr>
          <w:rFonts w:ascii="Arial" w:hAnsi="Arial" w:cs="Arial"/>
          <w:sz w:val="23"/>
          <w:szCs w:val="23"/>
        </w:rPr>
        <w:t xml:space="preserve">a través del Diario Oficial del Gobierno del Estado de Yucatán, el día </w:t>
      </w:r>
      <w:r w:rsidR="00FD7A42" w:rsidRPr="004E38BA">
        <w:rPr>
          <w:rFonts w:ascii="Arial" w:hAnsi="Arial" w:cs="Arial"/>
          <w:sz w:val="23"/>
          <w:szCs w:val="23"/>
        </w:rPr>
        <w:t xml:space="preserve">cuatro </w:t>
      </w:r>
      <w:r w:rsidRPr="004E38BA">
        <w:rPr>
          <w:rFonts w:ascii="Arial" w:hAnsi="Arial" w:cs="Arial"/>
          <w:sz w:val="23"/>
          <w:szCs w:val="23"/>
        </w:rPr>
        <w:t xml:space="preserve">de </w:t>
      </w:r>
      <w:r w:rsidR="00FD7A42" w:rsidRPr="004E38BA">
        <w:rPr>
          <w:rFonts w:ascii="Arial" w:hAnsi="Arial" w:cs="Arial"/>
          <w:sz w:val="23"/>
          <w:szCs w:val="23"/>
        </w:rPr>
        <w:t xml:space="preserve">mayo </w:t>
      </w:r>
      <w:r w:rsidRPr="004E38BA">
        <w:rPr>
          <w:rFonts w:ascii="Arial" w:hAnsi="Arial" w:cs="Arial"/>
          <w:sz w:val="23"/>
          <w:szCs w:val="23"/>
        </w:rPr>
        <w:t>del año en cuestión, mediante ejemplar marcado con el número 3</w:t>
      </w:r>
      <w:r w:rsidR="00FD7A42" w:rsidRPr="004E38BA">
        <w:rPr>
          <w:rFonts w:ascii="Arial" w:hAnsi="Arial" w:cs="Arial"/>
          <w:sz w:val="23"/>
          <w:szCs w:val="23"/>
        </w:rPr>
        <w:t>3</w:t>
      </w:r>
      <w:r w:rsidRPr="004E38BA">
        <w:rPr>
          <w:rFonts w:ascii="Arial" w:hAnsi="Arial" w:cs="Arial"/>
          <w:sz w:val="23"/>
          <w:szCs w:val="23"/>
        </w:rPr>
        <w:t>,</w:t>
      </w:r>
      <w:r w:rsidR="00FD7A42" w:rsidRPr="004E38BA">
        <w:rPr>
          <w:rFonts w:ascii="Arial" w:hAnsi="Arial" w:cs="Arial"/>
          <w:sz w:val="23"/>
          <w:szCs w:val="23"/>
        </w:rPr>
        <w:t>101</w:t>
      </w:r>
      <w:r w:rsidRPr="004E38BA">
        <w:rPr>
          <w:rFonts w:ascii="Arial" w:hAnsi="Arial" w:cs="Arial"/>
          <w:sz w:val="23"/>
          <w:szCs w:val="23"/>
        </w:rPr>
        <w:t xml:space="preserve">, corriendo el término concedido del </w:t>
      </w:r>
      <w:r w:rsidR="00BE2791" w:rsidRPr="004E38BA">
        <w:rPr>
          <w:rFonts w:ascii="Arial" w:hAnsi="Arial" w:cs="Arial"/>
          <w:sz w:val="23"/>
          <w:szCs w:val="23"/>
        </w:rPr>
        <w:t xml:space="preserve">cinco al doce </w:t>
      </w:r>
      <w:r w:rsidRPr="004E38BA">
        <w:rPr>
          <w:rFonts w:ascii="Arial" w:hAnsi="Arial" w:cs="Arial"/>
          <w:sz w:val="23"/>
          <w:szCs w:val="23"/>
        </w:rPr>
        <w:t xml:space="preserve">del propio mes y año; por lo tanto, </w:t>
      </w:r>
      <w:r w:rsidRPr="004E38BA">
        <w:rPr>
          <w:rFonts w:ascii="Arial" w:hAnsi="Arial" w:cs="Arial"/>
          <w:b/>
          <w:sz w:val="23"/>
          <w:szCs w:val="23"/>
        </w:rPr>
        <w:t>se declara precluído su derecho</w:t>
      </w:r>
      <w:r w:rsidRPr="004E38BA">
        <w:rPr>
          <w:rFonts w:ascii="Arial" w:hAnsi="Arial" w:cs="Arial"/>
          <w:sz w:val="23"/>
          <w:szCs w:val="23"/>
        </w:rPr>
        <w:t xml:space="preserve">; no se omite manifestar, que en el plazo referido fueron inhábiles para este Instituto los días </w:t>
      </w:r>
      <w:r w:rsidR="00BD0063">
        <w:rPr>
          <w:rFonts w:ascii="Arial" w:hAnsi="Arial" w:cs="Arial"/>
          <w:sz w:val="23"/>
          <w:szCs w:val="23"/>
        </w:rPr>
        <w:t>siete y ocho</w:t>
      </w:r>
      <w:r w:rsidRPr="004E38BA">
        <w:rPr>
          <w:rFonts w:ascii="Arial" w:hAnsi="Arial" w:cs="Arial"/>
          <w:sz w:val="23"/>
          <w:szCs w:val="23"/>
        </w:rPr>
        <w:t xml:space="preserve"> de los corrientes, por </w:t>
      </w:r>
      <w:r w:rsidRPr="004E38BA">
        <w:rPr>
          <w:rFonts w:ascii="Arial" w:hAnsi="Arial" w:cs="Arial"/>
          <w:sz w:val="23"/>
          <w:szCs w:val="23"/>
        </w:rPr>
        <w:lastRenderedPageBreak/>
        <w:t xml:space="preserve">haber recaído en sábado y domingo, respectivamente; </w:t>
      </w:r>
      <w:r w:rsidR="00BD0063" w:rsidRPr="00BD0063">
        <w:rPr>
          <w:rFonts w:ascii="Arial" w:hAnsi="Arial" w:cs="Arial"/>
          <w:sz w:val="23"/>
          <w:szCs w:val="23"/>
        </w:rPr>
        <w:t xml:space="preserve">así </w:t>
      </w:r>
      <w:r w:rsidR="007F04CB">
        <w:rPr>
          <w:rFonts w:ascii="Arial" w:hAnsi="Arial" w:cs="Arial"/>
          <w:sz w:val="23"/>
          <w:szCs w:val="23"/>
        </w:rPr>
        <w:t xml:space="preserve">también </w:t>
      </w:r>
      <w:r w:rsidR="00BD0063" w:rsidRPr="00BD0063">
        <w:rPr>
          <w:rFonts w:ascii="Arial" w:hAnsi="Arial" w:cs="Arial"/>
          <w:sz w:val="23"/>
          <w:szCs w:val="23"/>
        </w:rPr>
        <w:t xml:space="preserve">lo fue el diverso seis del aludido mes y año, en razón de ser día festivo; lo anterior, en virtud de los acuerdos dictados por el Consejo General del Instituto en fechas siete de enero y veintiocho de abril del año que acontece, publicados en el Diario Oficial del Gobierno del Estado de Yucatán, los días veintisiete de enero y tres de mayo del presente año, mediante los ejemplares números 33,030, y 33,100, respectivamente, mediante los cuales se establecieron, en el primero, los días que quedarían suspendidos todos los trámites y plazos que señala la Ley de Acceso a la Información Pública para el Estado y los Municipios de Yucatán, el Reglamento Interior del Instituto Estatal de Acceso a la Información Pública del Estado de Yucatán, así como otras disposiciones legales, única y exclusivamente en cuanto a los trámites y procedimientos que el propio Instituto lleve a cabo; y en el segundo, como inhábil el día seis de mayo de dos mil dieciséis, en sustitución </w:t>
      </w:r>
      <w:r w:rsidR="00BD0063">
        <w:rPr>
          <w:rFonts w:ascii="Arial" w:hAnsi="Arial" w:cs="Arial"/>
          <w:sz w:val="23"/>
          <w:szCs w:val="23"/>
        </w:rPr>
        <w:t>del cinco del propio mes y año</w:t>
      </w:r>
      <w:r w:rsidR="00E53E16" w:rsidRPr="004E38BA">
        <w:rPr>
          <w:rFonts w:ascii="Arial" w:hAnsi="Arial" w:cs="Arial"/>
          <w:sz w:val="23"/>
          <w:szCs w:val="23"/>
        </w:rPr>
        <w:t xml:space="preserve">; </w:t>
      </w:r>
      <w:r w:rsidRPr="004E38BA">
        <w:rPr>
          <w:rFonts w:ascii="Arial" w:hAnsi="Arial" w:cs="Arial"/>
          <w:sz w:val="23"/>
          <w:szCs w:val="23"/>
        </w:rPr>
        <w:t xml:space="preserve">consecuentemente, con fundamento en el artículo 49 D de la Ley de la Materia, </w:t>
      </w:r>
      <w:r w:rsidR="00E53E16" w:rsidRPr="004E38BA">
        <w:rPr>
          <w:rFonts w:ascii="Arial" w:hAnsi="Arial" w:cs="Arial"/>
          <w:sz w:val="23"/>
          <w:szCs w:val="23"/>
        </w:rPr>
        <w:t>aplicable</w:t>
      </w:r>
      <w:r w:rsidRPr="004E38BA">
        <w:rPr>
          <w:rFonts w:ascii="Arial" w:hAnsi="Arial" w:cs="Arial"/>
          <w:sz w:val="23"/>
          <w:szCs w:val="23"/>
        </w:rPr>
        <w:t xml:space="preserve">, se hace efectivo el apercibimiento que se realizara en el multicitado proveído, y por ende, </w:t>
      </w:r>
      <w:r w:rsidRPr="004E38BA">
        <w:rPr>
          <w:rFonts w:ascii="Arial" w:hAnsi="Arial" w:cs="Arial"/>
          <w:b/>
          <w:sz w:val="23"/>
          <w:szCs w:val="23"/>
        </w:rPr>
        <w:t>se tiene por no interpuesto el recurso de inconformidad intentado</w:t>
      </w:r>
      <w:r w:rsidRPr="004E38BA">
        <w:rPr>
          <w:rFonts w:ascii="Arial" w:hAnsi="Arial" w:cs="Arial"/>
          <w:sz w:val="23"/>
          <w:szCs w:val="23"/>
        </w:rPr>
        <w:t>.</w:t>
      </w:r>
    </w:p>
    <w:p w:rsidR="00A05C8F" w:rsidRPr="004E38BA" w:rsidRDefault="00A05C8F"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114715">
      <w:pPr>
        <w:tabs>
          <w:tab w:val="left" w:leader="hyphen" w:pos="709"/>
          <w:tab w:val="right" w:leader="hyphen" w:pos="9214"/>
        </w:tabs>
        <w:spacing w:line="360" w:lineRule="auto"/>
        <w:ind w:firstLine="709"/>
        <w:jc w:val="both"/>
        <w:rPr>
          <w:rFonts w:ascii="Arial" w:hAnsi="Arial" w:cs="Arial"/>
          <w:sz w:val="23"/>
          <w:szCs w:val="23"/>
        </w:rPr>
      </w:pPr>
      <w:r w:rsidRPr="004E38BA">
        <w:rPr>
          <w:rFonts w:ascii="Arial" w:hAnsi="Arial" w:cs="Arial"/>
          <w:sz w:val="23"/>
          <w:szCs w:val="23"/>
        </w:rPr>
        <w:t>Por lo antes expuesto y fundado se:</w:t>
      </w:r>
    </w:p>
    <w:p w:rsidR="004D4D60" w:rsidRPr="004E38BA" w:rsidRDefault="004D4D60"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4D4D60" w:rsidP="004D4D60">
      <w:pPr>
        <w:tabs>
          <w:tab w:val="left" w:leader="hyphen" w:pos="709"/>
          <w:tab w:val="right" w:leader="hyphen" w:pos="9214"/>
        </w:tabs>
        <w:spacing w:line="360" w:lineRule="auto"/>
        <w:jc w:val="center"/>
        <w:rPr>
          <w:rFonts w:ascii="Arial" w:hAnsi="Arial" w:cs="Arial"/>
          <w:b/>
          <w:spacing w:val="100"/>
          <w:sz w:val="23"/>
          <w:szCs w:val="23"/>
        </w:rPr>
      </w:pPr>
      <w:r w:rsidRPr="004E38BA">
        <w:rPr>
          <w:rFonts w:ascii="Arial" w:hAnsi="Arial" w:cs="Arial"/>
          <w:b/>
          <w:spacing w:val="100"/>
          <w:sz w:val="23"/>
          <w:szCs w:val="23"/>
        </w:rPr>
        <w:t>ACUERD</w:t>
      </w:r>
      <w:r w:rsidR="00D0504A" w:rsidRPr="004E38BA">
        <w:rPr>
          <w:rFonts w:ascii="Arial" w:hAnsi="Arial" w:cs="Arial"/>
          <w:b/>
          <w:spacing w:val="100"/>
          <w:sz w:val="23"/>
          <w:szCs w:val="23"/>
        </w:rPr>
        <w:t>A</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PRIMERO</w:t>
      </w:r>
      <w:r w:rsidR="004B39CE" w:rsidRPr="004E38BA">
        <w:rPr>
          <w:rFonts w:ascii="Arial" w:hAnsi="Arial" w:cs="Arial"/>
          <w:b/>
          <w:sz w:val="23"/>
          <w:szCs w:val="23"/>
        </w:rPr>
        <w:t xml:space="preserve">.- </w:t>
      </w:r>
      <w:r w:rsidRPr="004E38BA">
        <w:rPr>
          <w:rFonts w:ascii="Arial" w:hAnsi="Arial" w:cs="Arial"/>
          <w:sz w:val="23"/>
          <w:szCs w:val="23"/>
        </w:rPr>
        <w:t xml:space="preserve">Que el </w:t>
      </w:r>
      <w:r w:rsidR="00FB3F40" w:rsidRPr="004E38BA">
        <w:rPr>
          <w:rFonts w:ascii="Arial" w:hAnsi="Arial" w:cs="Arial"/>
          <w:sz w:val="23"/>
          <w:szCs w:val="23"/>
        </w:rPr>
        <w:t>Comisionado</w:t>
      </w:r>
      <w:r w:rsidRPr="004E38BA">
        <w:rPr>
          <w:rFonts w:ascii="Arial" w:hAnsi="Arial" w:cs="Arial"/>
          <w:sz w:val="23"/>
          <w:szCs w:val="23"/>
        </w:rPr>
        <w:t xml:space="preserve"> Presidente</w:t>
      </w:r>
      <w:r w:rsidR="00A7299D" w:rsidRPr="004E38BA">
        <w:rPr>
          <w:rFonts w:ascii="Arial" w:hAnsi="Arial" w:cs="Arial"/>
          <w:sz w:val="23"/>
          <w:szCs w:val="23"/>
        </w:rPr>
        <w:t xml:space="preserve">, antes Consejero Presidente del Consejo General del Instituto de Acceso a la Información Pública, en virtud de la modificaciones efectuadas mediante el Decreto 380/2016, por el que se que modifica la Constitución Política del Estado de Yucatán, en Materia de Anticorrupción y Transparencia, </w:t>
      </w:r>
      <w:r w:rsidR="00FB0F91" w:rsidRPr="004E38BA">
        <w:rPr>
          <w:rFonts w:ascii="Arial" w:hAnsi="Arial" w:cs="Arial"/>
          <w:sz w:val="23"/>
          <w:szCs w:val="23"/>
        </w:rPr>
        <w:t>publicado</w:t>
      </w:r>
      <w:r w:rsidR="00A7299D" w:rsidRPr="004E38BA">
        <w:rPr>
          <w:rFonts w:ascii="Arial" w:hAnsi="Arial" w:cs="Arial"/>
          <w:sz w:val="23"/>
          <w:szCs w:val="23"/>
        </w:rPr>
        <w:t xml:space="preserve"> a través del Ejemplar del Diario Oficial del Gobierno del Estado de Yucatán, marcado con el número 33,090, el día veinte de abril de dos mil dieciséis; </w:t>
      </w:r>
      <w:r w:rsidRPr="004E38BA">
        <w:rPr>
          <w:rFonts w:ascii="Arial" w:hAnsi="Arial" w:cs="Arial"/>
          <w:sz w:val="23"/>
          <w:szCs w:val="23"/>
        </w:rPr>
        <w:t>es competente para conocer respecto del Recurso de Inconformidad interpuesto contra los actos y resoluciones que emitan las Unidades de Acceso a la Información respectivas, según lo dispuesto en los artículos 34, fracción I y 34 A, fracción II y 45  de la Ley de Acceso a la Información Pública para el Estado y los Municipios de Yucatán, vigente</w:t>
      </w:r>
      <w:r w:rsidR="00FB3F40" w:rsidRPr="004E38BA">
        <w:rPr>
          <w:rFonts w:ascii="Arial" w:hAnsi="Arial" w:cs="Arial"/>
          <w:sz w:val="23"/>
          <w:szCs w:val="23"/>
        </w:rPr>
        <w:t xml:space="preserve"> al momento de interposición</w:t>
      </w:r>
      <w:r w:rsidR="00213F1A" w:rsidRPr="004E38BA">
        <w:rPr>
          <w:rFonts w:ascii="Arial" w:hAnsi="Arial" w:cs="Arial"/>
          <w:sz w:val="23"/>
          <w:szCs w:val="23"/>
        </w:rPr>
        <w:t xml:space="preserve"> del presente medio de impugnación.</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SEGUNDO</w:t>
      </w:r>
      <w:r w:rsidR="00FB0F91" w:rsidRPr="004E38BA">
        <w:rPr>
          <w:rFonts w:ascii="Arial" w:hAnsi="Arial" w:cs="Arial"/>
          <w:b/>
          <w:sz w:val="23"/>
          <w:szCs w:val="23"/>
        </w:rPr>
        <w:t xml:space="preserve">.- </w:t>
      </w:r>
      <w:r w:rsidRPr="004E38BA">
        <w:rPr>
          <w:rFonts w:ascii="Arial" w:hAnsi="Arial" w:cs="Arial"/>
          <w:sz w:val="23"/>
          <w:szCs w:val="23"/>
        </w:rPr>
        <w:t xml:space="preserve">Con fundamento en los artículos 34 fracción I, 34 A, fracción II y 49 D de la mencionada Ley, </w:t>
      </w:r>
      <w:r w:rsidRPr="004E38BA">
        <w:rPr>
          <w:rFonts w:ascii="Arial" w:hAnsi="Arial" w:cs="Arial"/>
          <w:b/>
          <w:sz w:val="23"/>
          <w:szCs w:val="23"/>
        </w:rPr>
        <w:t>se tiene por no interpuesto el presente Recurso de Inconformidad</w:t>
      </w:r>
      <w:r w:rsidRPr="004E38BA">
        <w:rPr>
          <w:rFonts w:ascii="Arial" w:hAnsi="Arial" w:cs="Arial"/>
          <w:sz w:val="23"/>
          <w:szCs w:val="23"/>
        </w:rPr>
        <w:t xml:space="preserve">, toda vez que el </w:t>
      </w:r>
      <w:r w:rsidR="00E155C8" w:rsidRPr="004E38BA">
        <w:rPr>
          <w:rFonts w:ascii="Arial" w:hAnsi="Arial" w:cs="Arial"/>
          <w:b/>
          <w:sz w:val="23"/>
          <w:szCs w:val="23"/>
        </w:rPr>
        <w:t xml:space="preserve">C. </w:t>
      </w:r>
      <w:proofErr w:type="spellStart"/>
      <w:r w:rsidR="002C2B97">
        <w:rPr>
          <w:rFonts w:ascii="Arial" w:hAnsi="Arial" w:cs="Arial"/>
          <w:b/>
          <w:sz w:val="23"/>
          <w:szCs w:val="23"/>
        </w:rPr>
        <w:t>XXXXXXXXXX</w:t>
      </w:r>
      <w:proofErr w:type="spellEnd"/>
      <w:r w:rsidRPr="004E38BA">
        <w:rPr>
          <w:rFonts w:ascii="Arial" w:hAnsi="Arial" w:cs="Arial"/>
          <w:sz w:val="23"/>
          <w:szCs w:val="23"/>
        </w:rPr>
        <w:t xml:space="preserve">, omitió subsanar la irregularidad relativa a su ocurso </w:t>
      </w:r>
      <w:r w:rsidRPr="004E38BA">
        <w:rPr>
          <w:rFonts w:ascii="Arial" w:hAnsi="Arial" w:cs="Arial"/>
          <w:sz w:val="23"/>
          <w:szCs w:val="23"/>
        </w:rPr>
        <w:lastRenderedPageBreak/>
        <w:t xml:space="preserve">inicial, a pesar de haber sido requerida de conformidad al numeral invocado de la aludida Ley. </w:t>
      </w:r>
    </w:p>
    <w:p w:rsidR="00D0504A" w:rsidRPr="004E38BA" w:rsidRDefault="00D0504A" w:rsidP="00D0504A">
      <w:pPr>
        <w:tabs>
          <w:tab w:val="left" w:leader="hyphen" w:pos="709"/>
          <w:tab w:val="right" w:leader="hyphen" w:pos="9214"/>
        </w:tabs>
        <w:spacing w:line="360" w:lineRule="auto"/>
        <w:jc w:val="both"/>
        <w:rPr>
          <w:rFonts w:ascii="Arial" w:hAnsi="Arial" w:cs="Arial"/>
          <w:sz w:val="23"/>
          <w:szCs w:val="23"/>
        </w:rPr>
      </w:pPr>
    </w:p>
    <w:p w:rsidR="000107B7" w:rsidRPr="004E38BA" w:rsidRDefault="00D0504A" w:rsidP="000E4479">
      <w:pPr>
        <w:tabs>
          <w:tab w:val="left" w:leader="hyphen" w:pos="709"/>
          <w:tab w:val="right" w:leader="hyphen" w:pos="9214"/>
        </w:tabs>
        <w:spacing w:line="360" w:lineRule="auto"/>
        <w:jc w:val="both"/>
        <w:rPr>
          <w:rFonts w:ascii="Arial" w:hAnsi="Arial" w:cs="Arial"/>
          <w:sz w:val="23"/>
          <w:szCs w:val="23"/>
        </w:rPr>
      </w:pPr>
      <w:r w:rsidRPr="004E38BA">
        <w:rPr>
          <w:rFonts w:ascii="Arial" w:hAnsi="Arial" w:cs="Arial"/>
          <w:b/>
          <w:sz w:val="23"/>
          <w:szCs w:val="23"/>
        </w:rPr>
        <w:t>TERCERO</w:t>
      </w:r>
      <w:r w:rsidR="00C30919" w:rsidRPr="004E38BA">
        <w:rPr>
          <w:rFonts w:ascii="Arial" w:hAnsi="Arial" w:cs="Arial"/>
          <w:b/>
          <w:sz w:val="23"/>
          <w:szCs w:val="23"/>
        </w:rPr>
        <w:t>.-</w:t>
      </w:r>
      <w:r w:rsidRPr="004E38BA">
        <w:rPr>
          <w:rFonts w:ascii="Arial" w:hAnsi="Arial" w:cs="Arial"/>
          <w:sz w:val="23"/>
          <w:szCs w:val="23"/>
        </w:rPr>
        <w:t xml:space="preserve"> </w:t>
      </w:r>
      <w:r w:rsidR="000E4479" w:rsidRPr="004E38BA">
        <w:rPr>
          <w:rFonts w:ascii="Arial" w:hAnsi="Arial" w:cs="Arial"/>
          <w:sz w:val="23"/>
          <w:szCs w:val="23"/>
        </w:rPr>
        <w:t xml:space="preserve">Finalmente, el suscrito, con fundamento en el artículo 34 A, fracción II, de la Ley de </w:t>
      </w:r>
      <w:r w:rsidR="008A479B" w:rsidRPr="004E38BA">
        <w:rPr>
          <w:rFonts w:ascii="Arial" w:hAnsi="Arial" w:cs="Arial"/>
          <w:sz w:val="23"/>
          <w:szCs w:val="23"/>
        </w:rPr>
        <w:t>la Materia</w:t>
      </w:r>
      <w:r w:rsidR="000E4479" w:rsidRPr="004E38BA">
        <w:rPr>
          <w:rFonts w:ascii="Arial" w:hAnsi="Arial" w:cs="Arial"/>
          <w:sz w:val="23"/>
          <w:szCs w:val="23"/>
        </w:rPr>
        <w:t xml:space="preserve">, y 9, fracción XI, del Reglamento Interior del Instituto Estatal de Acceso a la Información Pública del Estado de Yucatán, en vigor, ordena que la notificación al particular se haga conforme a derecho, </w:t>
      </w:r>
      <w:r w:rsidR="000E4479" w:rsidRPr="004E38BA">
        <w:rPr>
          <w:rFonts w:ascii="Arial" w:hAnsi="Arial" w:cs="Arial"/>
          <w:b/>
          <w:sz w:val="23"/>
          <w:szCs w:val="23"/>
        </w:rPr>
        <w:t xml:space="preserve">y toda vez que del cuerpo del escrito inicial se advirtió que </w:t>
      </w:r>
      <w:r w:rsidR="0017501C" w:rsidRPr="004E38BA">
        <w:rPr>
          <w:rFonts w:ascii="Arial" w:hAnsi="Arial" w:cs="Arial"/>
          <w:b/>
          <w:sz w:val="23"/>
          <w:szCs w:val="23"/>
        </w:rPr>
        <w:t xml:space="preserve">no proporcionó domicilio </w:t>
      </w:r>
      <w:r w:rsidR="000E4479" w:rsidRPr="004E38BA">
        <w:rPr>
          <w:rFonts w:ascii="Arial" w:hAnsi="Arial" w:cs="Arial"/>
          <w:b/>
          <w:sz w:val="23"/>
          <w:szCs w:val="23"/>
        </w:rPr>
        <w:t>para llevar a cabo las noti</w:t>
      </w:r>
      <w:r w:rsidR="0017501C" w:rsidRPr="004E38BA">
        <w:rPr>
          <w:rFonts w:ascii="Arial" w:hAnsi="Arial" w:cs="Arial"/>
          <w:b/>
          <w:sz w:val="23"/>
          <w:szCs w:val="23"/>
        </w:rPr>
        <w:t>ficaciones del presente recurso</w:t>
      </w:r>
      <w:r w:rsidR="000E4479" w:rsidRPr="004E38BA">
        <w:rPr>
          <w:rFonts w:ascii="Arial" w:hAnsi="Arial" w:cs="Arial"/>
          <w:sz w:val="23"/>
          <w:szCs w:val="23"/>
        </w:rPr>
        <w:t xml:space="preserve">; por lo tanto, con fundamento en los artículos 25 párrafo segundo y 32 del Código de Procedimientos Civiles de Yucatán, aplicados supletoriamente de conformidad al diverso 49 de la Ley en cita, se determina que la notificación respectiva se realice de esta forma, solamente en el supuesto que éste acuda a las oficinas de este Instituto, al día hábil siguiente al de la emisión del presente proveído, dentro del horario correspondiente, es decir, </w:t>
      </w:r>
      <w:r w:rsidR="000E4479" w:rsidRPr="004E38BA">
        <w:rPr>
          <w:rFonts w:ascii="Arial" w:hAnsi="Arial" w:cs="Arial"/>
          <w:b/>
          <w:sz w:val="23"/>
          <w:szCs w:val="23"/>
        </w:rPr>
        <w:t xml:space="preserve">el día </w:t>
      </w:r>
      <w:r w:rsidR="0079599C" w:rsidRPr="004E38BA">
        <w:rPr>
          <w:rFonts w:ascii="Arial" w:hAnsi="Arial" w:cs="Arial"/>
          <w:b/>
          <w:sz w:val="23"/>
          <w:szCs w:val="23"/>
        </w:rPr>
        <w:t xml:space="preserve">dieciocho </w:t>
      </w:r>
      <w:r w:rsidR="000E4479" w:rsidRPr="004E38BA">
        <w:rPr>
          <w:rFonts w:ascii="Arial" w:hAnsi="Arial" w:cs="Arial"/>
          <w:b/>
          <w:sz w:val="23"/>
          <w:szCs w:val="23"/>
        </w:rPr>
        <w:t>de los corrientes, de las ocho a las dieciséis horas</w:t>
      </w:r>
      <w:r w:rsidR="000E4479" w:rsidRPr="004E38BA">
        <w:rPr>
          <w:rFonts w:ascii="Arial" w:hAnsi="Arial" w:cs="Arial"/>
          <w:sz w:val="23"/>
          <w:szCs w:val="23"/>
        </w:rPr>
        <w:t xml:space="preserve">, por lo que se comisiona para realizar dicha notificación al </w:t>
      </w:r>
      <w:r w:rsidR="00813D09" w:rsidRPr="004E38BA">
        <w:rPr>
          <w:rFonts w:ascii="Arial" w:hAnsi="Arial" w:cs="Arial"/>
          <w:sz w:val="23"/>
          <w:szCs w:val="23"/>
        </w:rPr>
        <w:t xml:space="preserve">Pasante </w:t>
      </w:r>
      <w:r w:rsidR="000E4479" w:rsidRPr="004E38BA">
        <w:rPr>
          <w:rFonts w:ascii="Arial" w:hAnsi="Arial" w:cs="Arial"/>
          <w:sz w:val="23"/>
          <w:szCs w:val="23"/>
        </w:rPr>
        <w:t xml:space="preserve">en Derecho, </w:t>
      </w:r>
      <w:r w:rsidR="00813D09" w:rsidRPr="004E38BA">
        <w:rPr>
          <w:rFonts w:ascii="Arial" w:hAnsi="Arial" w:cs="Arial"/>
          <w:sz w:val="23"/>
          <w:szCs w:val="23"/>
        </w:rPr>
        <w:t>Ángel Javier Soberanis Caamal</w:t>
      </w:r>
      <w:r w:rsidR="000E4479" w:rsidRPr="004E38BA">
        <w:rPr>
          <w:rFonts w:ascii="Arial" w:hAnsi="Arial" w:cs="Arial"/>
          <w:sz w:val="23"/>
          <w:szCs w:val="23"/>
        </w:rPr>
        <w:t xml:space="preserve">, Auxiliar </w:t>
      </w:r>
      <w:r w:rsidR="00813D09" w:rsidRPr="004E38BA">
        <w:rPr>
          <w:rFonts w:ascii="Arial" w:hAnsi="Arial" w:cs="Arial"/>
          <w:sz w:val="23"/>
          <w:szCs w:val="23"/>
        </w:rPr>
        <w:t xml:space="preserve">de Sustanciación </w:t>
      </w:r>
      <w:r w:rsidR="000E4479" w:rsidRPr="004E38BA">
        <w:rPr>
          <w:rFonts w:ascii="Arial" w:hAnsi="Arial" w:cs="Arial"/>
          <w:sz w:val="23"/>
          <w:szCs w:val="23"/>
        </w:rPr>
        <w:t xml:space="preserve">de la Secretaría Técnica de este Instituto; empero, en el supuesto que el interesado no se presente en la fecha y hora antes señaladas, previa constancia de inasistencia que levante el citado </w:t>
      </w:r>
      <w:r w:rsidR="00A64A22" w:rsidRPr="004E38BA">
        <w:rPr>
          <w:rFonts w:ascii="Arial" w:hAnsi="Arial" w:cs="Arial"/>
          <w:sz w:val="23"/>
          <w:szCs w:val="23"/>
        </w:rPr>
        <w:t>Soberanis Caamal</w:t>
      </w:r>
      <w:r w:rsidR="000E4479" w:rsidRPr="004E38BA">
        <w:rPr>
          <w:rFonts w:ascii="Arial" w:hAnsi="Arial" w:cs="Arial"/>
          <w:sz w:val="23"/>
          <w:szCs w:val="23"/>
        </w:rPr>
        <w:t>, la notificación correspondiente se efectuara a través del Diario Oficial del Gobierno del Estado de Yucatán, en los términos establecidos en los preceptos legales 34 y 35 del referido Código, y a su vez se ordena fijar en los estrados de este Instituto, facultando para tales efectos a los Coordinadores de Sustanciación de la referida Secretaría, indistintamente uno de otro.</w:t>
      </w:r>
      <w:r w:rsidR="000107B7" w:rsidRPr="004E38BA">
        <w:rPr>
          <w:rFonts w:ascii="Arial" w:hAnsi="Arial" w:cs="Arial"/>
          <w:sz w:val="23"/>
          <w:szCs w:val="23"/>
        </w:rPr>
        <w:tab/>
      </w:r>
    </w:p>
    <w:p w:rsidR="000107B7" w:rsidRPr="004E38BA" w:rsidRDefault="000107B7" w:rsidP="000E4479">
      <w:pPr>
        <w:tabs>
          <w:tab w:val="left" w:leader="hyphen" w:pos="709"/>
          <w:tab w:val="right" w:leader="hyphen" w:pos="9214"/>
        </w:tabs>
        <w:spacing w:line="360" w:lineRule="auto"/>
        <w:jc w:val="both"/>
        <w:rPr>
          <w:rFonts w:ascii="Arial" w:hAnsi="Arial" w:cs="Arial"/>
          <w:sz w:val="23"/>
          <w:szCs w:val="23"/>
        </w:rPr>
      </w:pPr>
    </w:p>
    <w:p w:rsidR="004E38BA" w:rsidRPr="004E38BA" w:rsidRDefault="000E4479" w:rsidP="004E38BA">
      <w:pPr>
        <w:tabs>
          <w:tab w:val="left" w:leader="hyphen" w:pos="709"/>
          <w:tab w:val="right" w:leader="hyphen" w:pos="9214"/>
        </w:tabs>
        <w:spacing w:line="360" w:lineRule="auto"/>
        <w:ind w:firstLine="709"/>
        <w:jc w:val="both"/>
        <w:rPr>
          <w:rFonts w:ascii="Arial" w:hAnsi="Arial" w:cs="Arial"/>
          <w:sz w:val="23"/>
          <w:szCs w:val="23"/>
        </w:rPr>
      </w:pPr>
      <w:r w:rsidRPr="004E38BA">
        <w:rPr>
          <w:rFonts w:ascii="Arial" w:hAnsi="Arial" w:cs="Arial"/>
          <w:sz w:val="23"/>
          <w:szCs w:val="23"/>
        </w:rPr>
        <w:t xml:space="preserve">Así lo acordó y firma el </w:t>
      </w:r>
      <w:r w:rsidR="005C12E2" w:rsidRPr="004E38BA">
        <w:rPr>
          <w:rFonts w:ascii="Arial" w:hAnsi="Arial" w:cs="Arial"/>
          <w:sz w:val="23"/>
          <w:szCs w:val="23"/>
        </w:rPr>
        <w:t>Comisionado Presidente del Pleno del Instituto Estatal de Transparencia, Acceso a la Información Pública y Protección de Datos Personales</w:t>
      </w:r>
      <w:r w:rsidRPr="004E38BA">
        <w:rPr>
          <w:rFonts w:ascii="Arial" w:hAnsi="Arial" w:cs="Arial"/>
          <w:sz w:val="23"/>
          <w:szCs w:val="23"/>
        </w:rPr>
        <w:t xml:space="preserve">, Ingeniero Civil, Víctor Manuel May Vera, el día </w:t>
      </w:r>
      <w:r w:rsidR="004E38BA" w:rsidRPr="004E38BA">
        <w:rPr>
          <w:rFonts w:ascii="Arial" w:hAnsi="Arial" w:cs="Arial"/>
          <w:sz w:val="23"/>
          <w:szCs w:val="23"/>
        </w:rPr>
        <w:t xml:space="preserve">diecisiete </w:t>
      </w:r>
      <w:r w:rsidRPr="004E38BA">
        <w:rPr>
          <w:rFonts w:ascii="Arial" w:hAnsi="Arial" w:cs="Arial"/>
          <w:sz w:val="23"/>
          <w:szCs w:val="23"/>
        </w:rPr>
        <w:t xml:space="preserve">de </w:t>
      </w:r>
      <w:r w:rsidR="004E38BA" w:rsidRPr="004E38BA">
        <w:rPr>
          <w:rFonts w:ascii="Arial" w:hAnsi="Arial" w:cs="Arial"/>
          <w:sz w:val="23"/>
          <w:szCs w:val="23"/>
        </w:rPr>
        <w:t xml:space="preserve">mayo </w:t>
      </w:r>
      <w:r w:rsidRPr="004E38BA">
        <w:rPr>
          <w:rFonts w:ascii="Arial" w:hAnsi="Arial" w:cs="Arial"/>
          <w:sz w:val="23"/>
          <w:szCs w:val="23"/>
        </w:rPr>
        <w:t xml:space="preserve">de dos mil </w:t>
      </w:r>
      <w:r w:rsidR="004E38BA" w:rsidRPr="004E38BA">
        <w:rPr>
          <w:rFonts w:ascii="Arial" w:hAnsi="Arial" w:cs="Arial"/>
          <w:sz w:val="23"/>
          <w:szCs w:val="23"/>
        </w:rPr>
        <w:t>dieciséis.</w:t>
      </w:r>
      <w:r w:rsidR="00C26D92">
        <w:rPr>
          <w:rFonts w:ascii="Arial" w:hAnsi="Arial" w:cs="Arial"/>
          <w:sz w:val="23"/>
          <w:szCs w:val="23"/>
        </w:rPr>
        <w:tab/>
      </w:r>
    </w:p>
    <w:p w:rsidR="004E38BA" w:rsidRPr="004E38BA" w:rsidRDefault="004E38BA" w:rsidP="007163F3">
      <w:pPr>
        <w:tabs>
          <w:tab w:val="left" w:leader="hyphen" w:pos="709"/>
          <w:tab w:val="right" w:leader="hyphen" w:pos="9214"/>
        </w:tabs>
        <w:jc w:val="center"/>
        <w:rPr>
          <w:rFonts w:ascii="Arial" w:hAnsi="Arial" w:cs="Arial"/>
          <w:sz w:val="23"/>
          <w:szCs w:val="23"/>
        </w:rPr>
      </w:pPr>
    </w:p>
    <w:p w:rsidR="004E38BA" w:rsidRDefault="004E38BA" w:rsidP="007163F3">
      <w:pPr>
        <w:tabs>
          <w:tab w:val="left" w:leader="hyphen" w:pos="709"/>
          <w:tab w:val="right" w:leader="hyphen" w:pos="9214"/>
        </w:tabs>
        <w:jc w:val="center"/>
        <w:rPr>
          <w:rFonts w:ascii="Arial" w:hAnsi="Arial" w:cs="Arial"/>
          <w:sz w:val="23"/>
          <w:szCs w:val="23"/>
        </w:rPr>
      </w:pPr>
    </w:p>
    <w:p w:rsidR="00A718F0" w:rsidRDefault="00A718F0" w:rsidP="007163F3">
      <w:pPr>
        <w:tabs>
          <w:tab w:val="left" w:leader="hyphen" w:pos="709"/>
          <w:tab w:val="right" w:leader="hyphen" w:pos="9214"/>
        </w:tabs>
        <w:jc w:val="center"/>
        <w:rPr>
          <w:rFonts w:ascii="Arial" w:hAnsi="Arial" w:cs="Arial"/>
          <w:sz w:val="23"/>
          <w:szCs w:val="23"/>
        </w:rPr>
      </w:pPr>
    </w:p>
    <w:p w:rsidR="00686E78" w:rsidRDefault="00686E78" w:rsidP="007163F3">
      <w:pPr>
        <w:tabs>
          <w:tab w:val="left" w:leader="hyphen" w:pos="709"/>
          <w:tab w:val="right" w:leader="hyphen" w:pos="9214"/>
        </w:tabs>
        <w:jc w:val="center"/>
        <w:rPr>
          <w:rFonts w:ascii="Arial" w:hAnsi="Arial" w:cs="Arial"/>
          <w:sz w:val="23"/>
          <w:szCs w:val="23"/>
        </w:rPr>
      </w:pPr>
    </w:p>
    <w:p w:rsidR="00686E78" w:rsidRDefault="00686E78" w:rsidP="007163F3">
      <w:pPr>
        <w:tabs>
          <w:tab w:val="left" w:leader="hyphen" w:pos="709"/>
          <w:tab w:val="right" w:leader="hyphen" w:pos="9214"/>
        </w:tabs>
        <w:jc w:val="center"/>
        <w:rPr>
          <w:rFonts w:ascii="Arial" w:hAnsi="Arial" w:cs="Arial"/>
          <w:sz w:val="23"/>
          <w:szCs w:val="23"/>
        </w:rPr>
      </w:pPr>
    </w:p>
    <w:p w:rsidR="00A718F0" w:rsidRDefault="00A718F0" w:rsidP="007163F3">
      <w:pPr>
        <w:tabs>
          <w:tab w:val="left" w:leader="hyphen" w:pos="709"/>
          <w:tab w:val="right" w:leader="hyphen" w:pos="9214"/>
        </w:tabs>
        <w:jc w:val="center"/>
        <w:rPr>
          <w:rFonts w:ascii="Arial" w:hAnsi="Arial" w:cs="Arial"/>
          <w:sz w:val="23"/>
          <w:szCs w:val="23"/>
        </w:rPr>
      </w:pPr>
    </w:p>
    <w:p w:rsidR="00A718F0" w:rsidRPr="004E38BA" w:rsidRDefault="00A718F0" w:rsidP="007163F3">
      <w:pPr>
        <w:tabs>
          <w:tab w:val="left" w:leader="hyphen" w:pos="709"/>
          <w:tab w:val="right" w:leader="hyphen" w:pos="9214"/>
        </w:tabs>
        <w:jc w:val="center"/>
        <w:rPr>
          <w:rFonts w:ascii="Arial" w:hAnsi="Arial" w:cs="Arial"/>
          <w:sz w:val="23"/>
          <w:szCs w:val="23"/>
        </w:rPr>
      </w:pPr>
    </w:p>
    <w:p w:rsidR="00D2772D" w:rsidRPr="004E38BA" w:rsidRDefault="00D2772D" w:rsidP="007163F3">
      <w:pPr>
        <w:tabs>
          <w:tab w:val="left" w:leader="hyphen" w:pos="709"/>
          <w:tab w:val="right" w:leader="hyphen" w:pos="9214"/>
        </w:tabs>
        <w:jc w:val="center"/>
        <w:rPr>
          <w:rFonts w:ascii="Arial" w:hAnsi="Arial" w:cs="Arial"/>
          <w:sz w:val="23"/>
          <w:szCs w:val="23"/>
        </w:rPr>
      </w:pPr>
      <w:r w:rsidRPr="004E38BA">
        <w:rPr>
          <w:rFonts w:ascii="Arial" w:hAnsi="Arial" w:cs="Arial"/>
          <w:b/>
          <w:sz w:val="23"/>
          <w:szCs w:val="23"/>
        </w:rPr>
        <w:t>ING. VÍCTOR MANUEL MAY VERA.</w:t>
      </w:r>
    </w:p>
    <w:p w:rsidR="00A64451" w:rsidRPr="004E38BA" w:rsidRDefault="00D2772D" w:rsidP="007163F3">
      <w:pPr>
        <w:tabs>
          <w:tab w:val="left" w:leader="hyphen" w:pos="709"/>
          <w:tab w:val="right" w:leader="hyphen" w:pos="9214"/>
        </w:tabs>
        <w:jc w:val="center"/>
        <w:rPr>
          <w:b/>
          <w:sz w:val="23"/>
          <w:szCs w:val="23"/>
        </w:rPr>
      </w:pPr>
      <w:r w:rsidRPr="004E38BA">
        <w:rPr>
          <w:rFonts w:ascii="Arial" w:hAnsi="Arial" w:cs="Arial"/>
          <w:b/>
          <w:sz w:val="23"/>
          <w:szCs w:val="23"/>
        </w:rPr>
        <w:t>COMISIONADO PRESIDENTE.</w:t>
      </w:r>
    </w:p>
    <w:sectPr w:rsidR="00A64451" w:rsidRPr="004E38BA" w:rsidSect="00686E78">
      <w:headerReference w:type="default" r:id="rId11"/>
      <w:footerReference w:type="even" r:id="rId12"/>
      <w:footerReference w:type="default" r:id="rId13"/>
      <w:pgSz w:w="12242" w:h="18722" w:code="124"/>
      <w:pgMar w:top="1134" w:right="1276"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DB" w:rsidRDefault="00331CDB" w:rsidP="0040013F">
      <w:r>
        <w:separator/>
      </w:r>
    </w:p>
  </w:endnote>
  <w:endnote w:type="continuationSeparator" w:id="0">
    <w:p w:rsidR="00331CDB" w:rsidRDefault="00331CDB" w:rsidP="00400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1A" w:rsidRDefault="00B463C0" w:rsidP="00806C1A">
    <w:pPr>
      <w:pStyle w:val="Piedepgina"/>
      <w:framePr w:wrap="around" w:vAnchor="text" w:hAnchor="margin" w:xAlign="center" w:y="1"/>
      <w:rPr>
        <w:rStyle w:val="Nmerodepgina"/>
      </w:rPr>
    </w:pPr>
    <w:r>
      <w:rPr>
        <w:rStyle w:val="Nmerodepgina"/>
      </w:rPr>
      <w:fldChar w:fldCharType="begin"/>
    </w:r>
    <w:r w:rsidR="00806C1A">
      <w:rPr>
        <w:rStyle w:val="Nmerodepgina"/>
      </w:rPr>
      <w:instrText xml:space="preserve">PAGE  </w:instrText>
    </w:r>
    <w:r>
      <w:rPr>
        <w:rStyle w:val="Nmerodepgina"/>
      </w:rPr>
      <w:fldChar w:fldCharType="end"/>
    </w:r>
  </w:p>
  <w:p w:rsidR="00806C1A" w:rsidRDefault="00806C1A" w:rsidP="00806C1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1A" w:rsidRDefault="00B463C0" w:rsidP="00806C1A">
    <w:pPr>
      <w:pStyle w:val="Piedepgina"/>
      <w:framePr w:wrap="around" w:vAnchor="text" w:hAnchor="margin" w:xAlign="center" w:y="1"/>
      <w:rPr>
        <w:rStyle w:val="Nmerodepgina"/>
      </w:rPr>
    </w:pPr>
    <w:r>
      <w:rPr>
        <w:rStyle w:val="Nmerodepgina"/>
      </w:rPr>
      <w:fldChar w:fldCharType="begin"/>
    </w:r>
    <w:r w:rsidR="00806C1A">
      <w:rPr>
        <w:rStyle w:val="Nmerodepgina"/>
      </w:rPr>
      <w:instrText xml:space="preserve">PAGE  </w:instrText>
    </w:r>
    <w:r>
      <w:rPr>
        <w:rStyle w:val="Nmerodepgina"/>
      </w:rPr>
      <w:fldChar w:fldCharType="separate"/>
    </w:r>
    <w:r w:rsidR="002C2B97">
      <w:rPr>
        <w:rStyle w:val="Nmerodepgina"/>
        <w:noProof/>
      </w:rPr>
      <w:t>1</w:t>
    </w:r>
    <w:r>
      <w:rPr>
        <w:rStyle w:val="Nmerodepgina"/>
      </w:rPr>
      <w:fldChar w:fldCharType="end"/>
    </w:r>
  </w:p>
  <w:p w:rsidR="009361A1" w:rsidRDefault="009361A1" w:rsidP="00A00E1F">
    <w:pPr>
      <w:pStyle w:val="Piedepgina"/>
      <w:ind w:right="-376"/>
      <w:jc w:val="right"/>
      <w:rPr>
        <w:rFonts w:ascii="Arial" w:hAnsi="Arial" w:cs="Arial"/>
        <w:b/>
        <w:color w:val="808080" w:themeColor="background1" w:themeShade="80"/>
        <w:sz w:val="16"/>
        <w:szCs w:val="16"/>
        <w:lang w:val="es-ES"/>
      </w:rPr>
    </w:pPr>
  </w:p>
  <w:p w:rsidR="00806C1A" w:rsidRPr="00A00E1F" w:rsidRDefault="001D61B5" w:rsidP="00A00E1F">
    <w:pPr>
      <w:pStyle w:val="Piedepgina"/>
      <w:ind w:right="-376"/>
      <w:jc w:val="right"/>
      <w:rPr>
        <w:rFonts w:ascii="Arial" w:hAnsi="Arial" w:cs="Arial"/>
        <w:b/>
        <w:color w:val="808080" w:themeColor="background1" w:themeShade="80"/>
        <w:sz w:val="16"/>
        <w:szCs w:val="16"/>
        <w:lang w:val="es-ES"/>
      </w:rPr>
    </w:pPr>
    <w:r w:rsidRPr="00A00E1F">
      <w:rPr>
        <w:rFonts w:ascii="Arial" w:hAnsi="Arial" w:cs="Arial"/>
        <w:b/>
        <w:color w:val="808080" w:themeColor="background1" w:themeShade="80"/>
        <w:sz w:val="16"/>
        <w:szCs w:val="16"/>
        <w:lang w:val="es-ES"/>
      </w:rPr>
      <w:t>AJSC</w:t>
    </w:r>
    <w:r w:rsidR="00806C1A" w:rsidRPr="00A00E1F">
      <w:rPr>
        <w:rFonts w:ascii="Arial" w:hAnsi="Arial" w:cs="Arial"/>
        <w:b/>
        <w:color w:val="808080" w:themeColor="background1" w:themeShade="80"/>
        <w:sz w:val="16"/>
        <w:szCs w:val="16"/>
        <w:lang w:val="es-ES"/>
      </w:rPr>
      <w:t>/JMNC</w:t>
    </w:r>
    <w:r w:rsidR="00CD4BEA" w:rsidRPr="00A00E1F">
      <w:rPr>
        <w:rFonts w:ascii="Arial" w:hAnsi="Arial" w:cs="Arial"/>
        <w:b/>
        <w:color w:val="808080" w:themeColor="background1" w:themeShade="80"/>
        <w:sz w:val="16"/>
        <w:szCs w:val="16"/>
        <w:lang w:val="es-ES"/>
      </w:rPr>
      <w:t>/JOV</w:t>
    </w:r>
    <w:r w:rsidRPr="00A00E1F">
      <w:rPr>
        <w:rFonts w:ascii="Arial" w:hAnsi="Arial" w:cs="Arial"/>
        <w:b/>
        <w:color w:val="808080" w:themeColor="background1" w:themeShade="80"/>
        <w:sz w:val="16"/>
        <w:szCs w:val="16"/>
        <w:lang w:val="es-E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DB" w:rsidRDefault="00331CDB" w:rsidP="0040013F">
      <w:r>
        <w:separator/>
      </w:r>
    </w:p>
  </w:footnote>
  <w:footnote w:type="continuationSeparator" w:id="0">
    <w:p w:rsidR="00331CDB" w:rsidRDefault="00331CDB" w:rsidP="00400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A7" w:rsidRPr="00A21FA7" w:rsidRDefault="00940D3C" w:rsidP="00806C1A">
    <w:pPr>
      <w:pStyle w:val="Encabezado"/>
      <w:ind w:right="-7"/>
      <w:jc w:val="right"/>
      <w:rPr>
        <w:rFonts w:ascii="Arial" w:hAnsi="Arial" w:cs="Arial"/>
        <w:sz w:val="16"/>
        <w:szCs w:val="16"/>
      </w:rPr>
    </w:pPr>
    <w:r w:rsidRPr="00A21FA7">
      <w:rPr>
        <w:rFonts w:ascii="Arial" w:hAnsi="Arial" w:cs="Arial"/>
        <w:noProof/>
        <w:sz w:val="16"/>
        <w:szCs w:val="16"/>
        <w:lang w:val="es-ES" w:eastAsia="es-ES"/>
      </w:rPr>
      <w:drawing>
        <wp:anchor distT="0" distB="0" distL="114300" distR="114300" simplePos="0" relativeHeight="251658240" behindDoc="1" locked="0" layoutInCell="1" allowOverlap="1">
          <wp:simplePos x="0" y="0"/>
          <wp:positionH relativeFrom="column">
            <wp:posOffset>-124739</wp:posOffset>
          </wp:positionH>
          <wp:positionV relativeFrom="paragraph">
            <wp:posOffset>-208813</wp:posOffset>
          </wp:positionV>
          <wp:extent cx="6008674" cy="914400"/>
          <wp:effectExtent l="19050" t="0" r="0" b="0"/>
          <wp:wrapNone/>
          <wp:docPr id="2"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NAIP-2016-01"/>
                  <pic:cNvPicPr>
                    <a:picLocks noChangeAspect="1" noChangeArrowheads="1"/>
                  </pic:cNvPicPr>
                </pic:nvPicPr>
                <pic:blipFill>
                  <a:blip r:embed="rId1"/>
                  <a:srcRect/>
                  <a:stretch>
                    <a:fillRect/>
                  </a:stretch>
                </pic:blipFill>
                <pic:spPr bwMode="auto">
                  <a:xfrm>
                    <a:off x="0" y="0"/>
                    <a:ext cx="6008674" cy="914400"/>
                  </a:xfrm>
                  <a:prstGeom prst="rect">
                    <a:avLst/>
                  </a:prstGeom>
                  <a:noFill/>
                  <a:ln w="9525">
                    <a:noFill/>
                    <a:miter lim="800000"/>
                    <a:headEnd/>
                    <a:tailEnd/>
                  </a:ln>
                </pic:spPr>
              </pic:pic>
            </a:graphicData>
          </a:graphic>
        </wp:anchor>
      </w:drawing>
    </w:r>
  </w:p>
  <w:p w:rsidR="001F3AA7" w:rsidRDefault="001F3AA7" w:rsidP="00806C1A">
    <w:pPr>
      <w:pStyle w:val="Encabezado"/>
      <w:ind w:right="-7"/>
      <w:jc w:val="right"/>
      <w:rPr>
        <w:rFonts w:ascii="Arial" w:hAnsi="Arial" w:cs="Arial"/>
        <w:sz w:val="16"/>
        <w:szCs w:val="16"/>
      </w:rPr>
    </w:pPr>
  </w:p>
  <w:p w:rsidR="00A21FA7" w:rsidRPr="00A21FA7" w:rsidRDefault="00A21FA7" w:rsidP="00806C1A">
    <w:pPr>
      <w:pStyle w:val="Encabezado"/>
      <w:ind w:right="-7"/>
      <w:jc w:val="right"/>
      <w:rPr>
        <w:rFonts w:ascii="Arial" w:hAnsi="Arial" w:cs="Arial"/>
        <w:sz w:val="16"/>
        <w:szCs w:val="16"/>
      </w:rPr>
    </w:pPr>
  </w:p>
  <w:p w:rsidR="00940D3C" w:rsidRPr="00A21FA7" w:rsidRDefault="00940D3C" w:rsidP="00806C1A">
    <w:pPr>
      <w:pStyle w:val="Encabezado"/>
      <w:ind w:right="-7"/>
      <w:jc w:val="right"/>
      <w:rPr>
        <w:rFonts w:ascii="Arial" w:hAnsi="Arial" w:cs="Arial"/>
        <w:sz w:val="16"/>
        <w:szCs w:val="16"/>
      </w:rPr>
    </w:pPr>
  </w:p>
  <w:p w:rsidR="00A21FA7" w:rsidRPr="00A21FA7" w:rsidRDefault="00A21FA7" w:rsidP="00A21FA7">
    <w:pPr>
      <w:pStyle w:val="Encabezado"/>
      <w:ind w:right="-7"/>
      <w:jc w:val="right"/>
      <w:rPr>
        <w:rFonts w:ascii="Arial" w:hAnsi="Arial" w:cs="Arial"/>
        <w:sz w:val="16"/>
        <w:szCs w:val="16"/>
      </w:rPr>
    </w:pPr>
    <w:r w:rsidRPr="00A21FA7">
      <w:rPr>
        <w:rFonts w:ascii="Arial" w:hAnsi="Arial" w:cs="Arial"/>
        <w:sz w:val="16"/>
        <w:szCs w:val="16"/>
      </w:rPr>
      <w:t>RECURSO DE INCONFORMIDAD.</w:t>
    </w:r>
  </w:p>
  <w:p w:rsidR="00A21FA7" w:rsidRPr="00A21FA7" w:rsidRDefault="00A21FA7" w:rsidP="00A21FA7">
    <w:pPr>
      <w:ind w:right="-7"/>
      <w:jc w:val="right"/>
      <w:rPr>
        <w:rFonts w:ascii="Arial" w:hAnsi="Arial" w:cs="Arial"/>
        <w:sz w:val="16"/>
        <w:szCs w:val="16"/>
      </w:rPr>
    </w:pPr>
    <w:r w:rsidRPr="00A21FA7">
      <w:rPr>
        <w:rFonts w:ascii="Arial" w:hAnsi="Arial" w:cs="Arial"/>
        <w:sz w:val="16"/>
        <w:szCs w:val="16"/>
      </w:rPr>
      <w:t xml:space="preserve">RECURRENTE: </w:t>
    </w:r>
    <w:proofErr w:type="spellStart"/>
    <w:r w:rsidR="002C2B97">
      <w:rPr>
        <w:rFonts w:ascii="Arial" w:hAnsi="Arial" w:cs="Arial"/>
        <w:sz w:val="16"/>
        <w:szCs w:val="16"/>
      </w:rPr>
      <w:t>XXXXXXXXXX</w:t>
    </w:r>
    <w:proofErr w:type="spellEnd"/>
    <w:r w:rsidRPr="00A21FA7">
      <w:rPr>
        <w:rFonts w:ascii="Arial" w:hAnsi="Arial" w:cs="Arial"/>
        <w:sz w:val="16"/>
        <w:szCs w:val="16"/>
      </w:rPr>
      <w:t>.</w:t>
    </w:r>
  </w:p>
  <w:p w:rsidR="00A21FA7" w:rsidRPr="00A21FA7" w:rsidRDefault="00A21FA7" w:rsidP="00A21FA7">
    <w:pPr>
      <w:ind w:right="-7"/>
      <w:jc w:val="right"/>
      <w:rPr>
        <w:rFonts w:ascii="Arial" w:hAnsi="Arial" w:cs="Arial"/>
        <w:sz w:val="16"/>
        <w:szCs w:val="16"/>
      </w:rPr>
    </w:pPr>
    <w:r w:rsidRPr="00A21FA7">
      <w:rPr>
        <w:rFonts w:ascii="Arial" w:hAnsi="Arial" w:cs="Arial"/>
        <w:sz w:val="16"/>
        <w:szCs w:val="16"/>
      </w:rPr>
      <w:t>UNIDAD DE ACCESO: UNIVERSIDAD AUTÓNOMA DE YUCATÁN.</w:t>
    </w:r>
  </w:p>
  <w:p w:rsidR="00A21FA7" w:rsidRDefault="00A21FA7" w:rsidP="00A21FA7">
    <w:pPr>
      <w:ind w:right="-7"/>
      <w:jc w:val="right"/>
      <w:rPr>
        <w:rFonts w:ascii="Arial" w:hAnsi="Arial" w:cs="Arial"/>
        <w:sz w:val="16"/>
        <w:szCs w:val="16"/>
      </w:rPr>
    </w:pPr>
    <w:r w:rsidRPr="00A21FA7">
      <w:rPr>
        <w:rFonts w:ascii="Arial" w:hAnsi="Arial" w:cs="Arial"/>
        <w:sz w:val="16"/>
        <w:szCs w:val="16"/>
      </w:rPr>
      <w:t xml:space="preserve">EXPEDIENTE: </w:t>
    </w:r>
    <w:r w:rsidRPr="00A21FA7">
      <w:rPr>
        <w:rFonts w:ascii="Arial" w:hAnsi="Arial" w:cs="Arial"/>
        <w:b/>
        <w:sz w:val="16"/>
        <w:szCs w:val="16"/>
      </w:rPr>
      <w:t>164/2016</w:t>
    </w:r>
    <w:r w:rsidRPr="00A21FA7">
      <w:rPr>
        <w:rFonts w:ascii="Arial" w:hAnsi="Arial" w:cs="Arial"/>
        <w:sz w:val="16"/>
        <w:szCs w:val="16"/>
      </w:rPr>
      <w:t>.</w:t>
    </w:r>
  </w:p>
  <w:p w:rsidR="00D0504A" w:rsidRDefault="00D0504A" w:rsidP="00A21FA7">
    <w:pPr>
      <w:ind w:right="-7"/>
      <w:jc w:val="right"/>
      <w:rPr>
        <w:rFonts w:ascii="Arial" w:hAnsi="Arial" w:cs="Arial"/>
        <w:sz w:val="16"/>
        <w:szCs w:val="16"/>
      </w:rPr>
    </w:pPr>
  </w:p>
  <w:p w:rsidR="00A21FA7" w:rsidRPr="00A21FA7" w:rsidRDefault="00A21FA7" w:rsidP="00A21FA7">
    <w:pPr>
      <w:ind w:right="-7"/>
      <w:jc w:val="right"/>
      <w:rPr>
        <w:rFonts w:ascii="Arial" w:hAnsi="Arial" w:cs="Arial"/>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40013F"/>
    <w:rsid w:val="000023FE"/>
    <w:rsid w:val="0000335D"/>
    <w:rsid w:val="0001058B"/>
    <w:rsid w:val="000107B7"/>
    <w:rsid w:val="000130F2"/>
    <w:rsid w:val="00015AD2"/>
    <w:rsid w:val="00016711"/>
    <w:rsid w:val="00016F46"/>
    <w:rsid w:val="00020BC0"/>
    <w:rsid w:val="00024291"/>
    <w:rsid w:val="00026492"/>
    <w:rsid w:val="0003034B"/>
    <w:rsid w:val="00033417"/>
    <w:rsid w:val="00062161"/>
    <w:rsid w:val="00063C28"/>
    <w:rsid w:val="00065963"/>
    <w:rsid w:val="00066948"/>
    <w:rsid w:val="0007038C"/>
    <w:rsid w:val="00073969"/>
    <w:rsid w:val="0007537D"/>
    <w:rsid w:val="00085CCC"/>
    <w:rsid w:val="0009400A"/>
    <w:rsid w:val="00095A00"/>
    <w:rsid w:val="00095A42"/>
    <w:rsid w:val="000A26FB"/>
    <w:rsid w:val="000C1853"/>
    <w:rsid w:val="000C5C69"/>
    <w:rsid w:val="000E08F4"/>
    <w:rsid w:val="000E4479"/>
    <w:rsid w:val="000F0BC5"/>
    <w:rsid w:val="000F4A2F"/>
    <w:rsid w:val="000F6CEA"/>
    <w:rsid w:val="00114715"/>
    <w:rsid w:val="001160F6"/>
    <w:rsid w:val="00121B00"/>
    <w:rsid w:val="00123C2B"/>
    <w:rsid w:val="00126BBC"/>
    <w:rsid w:val="001325F5"/>
    <w:rsid w:val="0013491A"/>
    <w:rsid w:val="00150948"/>
    <w:rsid w:val="00153FF1"/>
    <w:rsid w:val="00157E40"/>
    <w:rsid w:val="00161A45"/>
    <w:rsid w:val="00164C2E"/>
    <w:rsid w:val="00165BDE"/>
    <w:rsid w:val="00174462"/>
    <w:rsid w:val="00174576"/>
    <w:rsid w:val="0017501C"/>
    <w:rsid w:val="00176631"/>
    <w:rsid w:val="001968E7"/>
    <w:rsid w:val="001A3DC1"/>
    <w:rsid w:val="001C0768"/>
    <w:rsid w:val="001C264D"/>
    <w:rsid w:val="001D33EE"/>
    <w:rsid w:val="001D61B5"/>
    <w:rsid w:val="001D71E7"/>
    <w:rsid w:val="001E0C51"/>
    <w:rsid w:val="001E2218"/>
    <w:rsid w:val="001E2A17"/>
    <w:rsid w:val="001E2B93"/>
    <w:rsid w:val="001E4329"/>
    <w:rsid w:val="001F3AA7"/>
    <w:rsid w:val="001F3EC7"/>
    <w:rsid w:val="00204EC1"/>
    <w:rsid w:val="00213F1A"/>
    <w:rsid w:val="00221939"/>
    <w:rsid w:val="00234B5A"/>
    <w:rsid w:val="00235597"/>
    <w:rsid w:val="002374F9"/>
    <w:rsid w:val="002468EA"/>
    <w:rsid w:val="002475B4"/>
    <w:rsid w:val="00254677"/>
    <w:rsid w:val="00254A8D"/>
    <w:rsid w:val="002579FE"/>
    <w:rsid w:val="00257AC2"/>
    <w:rsid w:val="00271FD3"/>
    <w:rsid w:val="00292E1E"/>
    <w:rsid w:val="002A2770"/>
    <w:rsid w:val="002A38D0"/>
    <w:rsid w:val="002B54B6"/>
    <w:rsid w:val="002C2B97"/>
    <w:rsid w:val="002D2B88"/>
    <w:rsid w:val="002E06D1"/>
    <w:rsid w:val="002E1231"/>
    <w:rsid w:val="002E2DEF"/>
    <w:rsid w:val="002F0E1E"/>
    <w:rsid w:val="00305B77"/>
    <w:rsid w:val="0031164F"/>
    <w:rsid w:val="003141DF"/>
    <w:rsid w:val="00314935"/>
    <w:rsid w:val="00316B1B"/>
    <w:rsid w:val="00317FF5"/>
    <w:rsid w:val="00326B3E"/>
    <w:rsid w:val="00331CDB"/>
    <w:rsid w:val="003411E5"/>
    <w:rsid w:val="003463E6"/>
    <w:rsid w:val="00362B63"/>
    <w:rsid w:val="00372F42"/>
    <w:rsid w:val="00374179"/>
    <w:rsid w:val="003778E1"/>
    <w:rsid w:val="00380CAA"/>
    <w:rsid w:val="00383AA7"/>
    <w:rsid w:val="00391684"/>
    <w:rsid w:val="00391D91"/>
    <w:rsid w:val="003B28E1"/>
    <w:rsid w:val="003B575E"/>
    <w:rsid w:val="003B6031"/>
    <w:rsid w:val="003B68A5"/>
    <w:rsid w:val="003C0F33"/>
    <w:rsid w:val="003C2E13"/>
    <w:rsid w:val="003C71B0"/>
    <w:rsid w:val="003D3F53"/>
    <w:rsid w:val="003D51E7"/>
    <w:rsid w:val="003D6476"/>
    <w:rsid w:val="003E1DC7"/>
    <w:rsid w:val="003F1102"/>
    <w:rsid w:val="003F18D8"/>
    <w:rsid w:val="003F2D4E"/>
    <w:rsid w:val="003F4970"/>
    <w:rsid w:val="003F7A6F"/>
    <w:rsid w:val="0040013F"/>
    <w:rsid w:val="00400635"/>
    <w:rsid w:val="00402524"/>
    <w:rsid w:val="00423B2E"/>
    <w:rsid w:val="004244D3"/>
    <w:rsid w:val="00426C9C"/>
    <w:rsid w:val="004362C6"/>
    <w:rsid w:val="00443231"/>
    <w:rsid w:val="00444126"/>
    <w:rsid w:val="0044587C"/>
    <w:rsid w:val="00446844"/>
    <w:rsid w:val="0044710A"/>
    <w:rsid w:val="004475F4"/>
    <w:rsid w:val="00455BCC"/>
    <w:rsid w:val="004648A5"/>
    <w:rsid w:val="004758DA"/>
    <w:rsid w:val="00487802"/>
    <w:rsid w:val="0049293E"/>
    <w:rsid w:val="0049780A"/>
    <w:rsid w:val="004A1A54"/>
    <w:rsid w:val="004A3C2B"/>
    <w:rsid w:val="004A4126"/>
    <w:rsid w:val="004A5471"/>
    <w:rsid w:val="004A77EA"/>
    <w:rsid w:val="004B39CE"/>
    <w:rsid w:val="004B3D1D"/>
    <w:rsid w:val="004C3AF0"/>
    <w:rsid w:val="004C4C93"/>
    <w:rsid w:val="004D4D60"/>
    <w:rsid w:val="004E0346"/>
    <w:rsid w:val="004E38BA"/>
    <w:rsid w:val="004F3A6A"/>
    <w:rsid w:val="00501B8A"/>
    <w:rsid w:val="00512831"/>
    <w:rsid w:val="00541B05"/>
    <w:rsid w:val="00561EDA"/>
    <w:rsid w:val="00562ED2"/>
    <w:rsid w:val="0056745D"/>
    <w:rsid w:val="005677F1"/>
    <w:rsid w:val="00572834"/>
    <w:rsid w:val="005745F1"/>
    <w:rsid w:val="00583BFF"/>
    <w:rsid w:val="00587C07"/>
    <w:rsid w:val="005918D4"/>
    <w:rsid w:val="0059486A"/>
    <w:rsid w:val="005B1047"/>
    <w:rsid w:val="005C12E2"/>
    <w:rsid w:val="005C16C0"/>
    <w:rsid w:val="005C5D1F"/>
    <w:rsid w:val="00600597"/>
    <w:rsid w:val="00601D71"/>
    <w:rsid w:val="0060381B"/>
    <w:rsid w:val="00606CDC"/>
    <w:rsid w:val="006105CC"/>
    <w:rsid w:val="00610861"/>
    <w:rsid w:val="0062279E"/>
    <w:rsid w:val="00624C75"/>
    <w:rsid w:val="00641A81"/>
    <w:rsid w:val="00643797"/>
    <w:rsid w:val="00647313"/>
    <w:rsid w:val="00653AFF"/>
    <w:rsid w:val="00655585"/>
    <w:rsid w:val="00676B71"/>
    <w:rsid w:val="00685B33"/>
    <w:rsid w:val="00686C15"/>
    <w:rsid w:val="00686E78"/>
    <w:rsid w:val="00694486"/>
    <w:rsid w:val="006961DF"/>
    <w:rsid w:val="00696F9B"/>
    <w:rsid w:val="00697B31"/>
    <w:rsid w:val="006A0468"/>
    <w:rsid w:val="006A3BE3"/>
    <w:rsid w:val="006E12E7"/>
    <w:rsid w:val="006E2776"/>
    <w:rsid w:val="006E3215"/>
    <w:rsid w:val="006F114A"/>
    <w:rsid w:val="006F4003"/>
    <w:rsid w:val="007056BA"/>
    <w:rsid w:val="00705EC6"/>
    <w:rsid w:val="007071C0"/>
    <w:rsid w:val="00707496"/>
    <w:rsid w:val="00712DA6"/>
    <w:rsid w:val="007135E9"/>
    <w:rsid w:val="007140E8"/>
    <w:rsid w:val="007163F3"/>
    <w:rsid w:val="00730B1B"/>
    <w:rsid w:val="00730D60"/>
    <w:rsid w:val="0075002A"/>
    <w:rsid w:val="00752CA6"/>
    <w:rsid w:val="00753052"/>
    <w:rsid w:val="0076401D"/>
    <w:rsid w:val="00764965"/>
    <w:rsid w:val="007756C9"/>
    <w:rsid w:val="00784B01"/>
    <w:rsid w:val="00784EB9"/>
    <w:rsid w:val="00793948"/>
    <w:rsid w:val="0079599C"/>
    <w:rsid w:val="007A11D0"/>
    <w:rsid w:val="007B2331"/>
    <w:rsid w:val="007C02B5"/>
    <w:rsid w:val="007D00FD"/>
    <w:rsid w:val="007D4E0D"/>
    <w:rsid w:val="007E1985"/>
    <w:rsid w:val="007E403D"/>
    <w:rsid w:val="007E460E"/>
    <w:rsid w:val="007F04CB"/>
    <w:rsid w:val="007F5630"/>
    <w:rsid w:val="007F761E"/>
    <w:rsid w:val="00806C1A"/>
    <w:rsid w:val="00813378"/>
    <w:rsid w:val="00813D09"/>
    <w:rsid w:val="00817711"/>
    <w:rsid w:val="008177D8"/>
    <w:rsid w:val="008177D9"/>
    <w:rsid w:val="00823C26"/>
    <w:rsid w:val="00831CE6"/>
    <w:rsid w:val="008360D2"/>
    <w:rsid w:val="00840B17"/>
    <w:rsid w:val="00840E70"/>
    <w:rsid w:val="0085111F"/>
    <w:rsid w:val="008523E1"/>
    <w:rsid w:val="00852E82"/>
    <w:rsid w:val="00863064"/>
    <w:rsid w:val="00864154"/>
    <w:rsid w:val="008722FA"/>
    <w:rsid w:val="00873BF3"/>
    <w:rsid w:val="00880970"/>
    <w:rsid w:val="0088474F"/>
    <w:rsid w:val="00884C43"/>
    <w:rsid w:val="00896E16"/>
    <w:rsid w:val="008A479B"/>
    <w:rsid w:val="008B730D"/>
    <w:rsid w:val="008C165C"/>
    <w:rsid w:val="008C3D07"/>
    <w:rsid w:val="008C5BD5"/>
    <w:rsid w:val="008D2EDF"/>
    <w:rsid w:val="008D6FB3"/>
    <w:rsid w:val="008E3FE0"/>
    <w:rsid w:val="008E6008"/>
    <w:rsid w:val="008E7DBF"/>
    <w:rsid w:val="008F5A19"/>
    <w:rsid w:val="00900294"/>
    <w:rsid w:val="00910C73"/>
    <w:rsid w:val="0092107D"/>
    <w:rsid w:val="00921E77"/>
    <w:rsid w:val="0092299E"/>
    <w:rsid w:val="00922CF5"/>
    <w:rsid w:val="00934D8A"/>
    <w:rsid w:val="009361A1"/>
    <w:rsid w:val="00940D3C"/>
    <w:rsid w:val="0094516B"/>
    <w:rsid w:val="00946D40"/>
    <w:rsid w:val="00960016"/>
    <w:rsid w:val="009758A8"/>
    <w:rsid w:val="009831B8"/>
    <w:rsid w:val="00984BAE"/>
    <w:rsid w:val="00995A62"/>
    <w:rsid w:val="009A23D4"/>
    <w:rsid w:val="009A43E8"/>
    <w:rsid w:val="009A6FB8"/>
    <w:rsid w:val="009B22BC"/>
    <w:rsid w:val="009B248E"/>
    <w:rsid w:val="009B5A49"/>
    <w:rsid w:val="009C0F17"/>
    <w:rsid w:val="009C196D"/>
    <w:rsid w:val="009C34F7"/>
    <w:rsid w:val="009D0401"/>
    <w:rsid w:val="009D6218"/>
    <w:rsid w:val="009F63C0"/>
    <w:rsid w:val="00A00A2D"/>
    <w:rsid w:val="00A00E1F"/>
    <w:rsid w:val="00A05C8F"/>
    <w:rsid w:val="00A079DF"/>
    <w:rsid w:val="00A14589"/>
    <w:rsid w:val="00A21FA7"/>
    <w:rsid w:val="00A45371"/>
    <w:rsid w:val="00A56A5E"/>
    <w:rsid w:val="00A6063A"/>
    <w:rsid w:val="00A64451"/>
    <w:rsid w:val="00A647D5"/>
    <w:rsid w:val="00A64A22"/>
    <w:rsid w:val="00A718F0"/>
    <w:rsid w:val="00A7299D"/>
    <w:rsid w:val="00A736A5"/>
    <w:rsid w:val="00AA3762"/>
    <w:rsid w:val="00AA51BB"/>
    <w:rsid w:val="00AB1D0D"/>
    <w:rsid w:val="00AB41D8"/>
    <w:rsid w:val="00AB5A0E"/>
    <w:rsid w:val="00AC4266"/>
    <w:rsid w:val="00AD0F6F"/>
    <w:rsid w:val="00AD13BD"/>
    <w:rsid w:val="00AD228D"/>
    <w:rsid w:val="00AE1C1D"/>
    <w:rsid w:val="00AE4DA1"/>
    <w:rsid w:val="00B17303"/>
    <w:rsid w:val="00B17BA7"/>
    <w:rsid w:val="00B24B67"/>
    <w:rsid w:val="00B26E5A"/>
    <w:rsid w:val="00B26F24"/>
    <w:rsid w:val="00B276E9"/>
    <w:rsid w:val="00B27915"/>
    <w:rsid w:val="00B3281C"/>
    <w:rsid w:val="00B37209"/>
    <w:rsid w:val="00B425E5"/>
    <w:rsid w:val="00B45AC8"/>
    <w:rsid w:val="00B463C0"/>
    <w:rsid w:val="00B47273"/>
    <w:rsid w:val="00B6472E"/>
    <w:rsid w:val="00B7176A"/>
    <w:rsid w:val="00B86014"/>
    <w:rsid w:val="00BB1F57"/>
    <w:rsid w:val="00BB4362"/>
    <w:rsid w:val="00BC662B"/>
    <w:rsid w:val="00BD0063"/>
    <w:rsid w:val="00BE08A0"/>
    <w:rsid w:val="00BE2791"/>
    <w:rsid w:val="00BE3947"/>
    <w:rsid w:val="00BF0D40"/>
    <w:rsid w:val="00BF20DD"/>
    <w:rsid w:val="00BF746A"/>
    <w:rsid w:val="00C10F67"/>
    <w:rsid w:val="00C2687F"/>
    <w:rsid w:val="00C26D92"/>
    <w:rsid w:val="00C271DC"/>
    <w:rsid w:val="00C30919"/>
    <w:rsid w:val="00C36B47"/>
    <w:rsid w:val="00C40D13"/>
    <w:rsid w:val="00C571CA"/>
    <w:rsid w:val="00C7039D"/>
    <w:rsid w:val="00C71306"/>
    <w:rsid w:val="00C77934"/>
    <w:rsid w:val="00C77D33"/>
    <w:rsid w:val="00C873FF"/>
    <w:rsid w:val="00CA0F61"/>
    <w:rsid w:val="00CC1C13"/>
    <w:rsid w:val="00CC6701"/>
    <w:rsid w:val="00CC7C16"/>
    <w:rsid w:val="00CD4BEA"/>
    <w:rsid w:val="00CD5AD7"/>
    <w:rsid w:val="00CF3C39"/>
    <w:rsid w:val="00D01E89"/>
    <w:rsid w:val="00D0504A"/>
    <w:rsid w:val="00D05D82"/>
    <w:rsid w:val="00D14E7F"/>
    <w:rsid w:val="00D17B25"/>
    <w:rsid w:val="00D2772D"/>
    <w:rsid w:val="00D34B58"/>
    <w:rsid w:val="00D37684"/>
    <w:rsid w:val="00D55E23"/>
    <w:rsid w:val="00D91131"/>
    <w:rsid w:val="00D92441"/>
    <w:rsid w:val="00D96808"/>
    <w:rsid w:val="00DB63D6"/>
    <w:rsid w:val="00DD0953"/>
    <w:rsid w:val="00DE3A60"/>
    <w:rsid w:val="00DF3016"/>
    <w:rsid w:val="00DF697B"/>
    <w:rsid w:val="00E13652"/>
    <w:rsid w:val="00E155C8"/>
    <w:rsid w:val="00E317D1"/>
    <w:rsid w:val="00E32A30"/>
    <w:rsid w:val="00E35655"/>
    <w:rsid w:val="00E50CDE"/>
    <w:rsid w:val="00E53E16"/>
    <w:rsid w:val="00E5746F"/>
    <w:rsid w:val="00E60E74"/>
    <w:rsid w:val="00E667DA"/>
    <w:rsid w:val="00E75D0C"/>
    <w:rsid w:val="00E77178"/>
    <w:rsid w:val="00E85890"/>
    <w:rsid w:val="00E92DC1"/>
    <w:rsid w:val="00E97585"/>
    <w:rsid w:val="00EA0447"/>
    <w:rsid w:val="00EA38D6"/>
    <w:rsid w:val="00EA5CEB"/>
    <w:rsid w:val="00ED73B2"/>
    <w:rsid w:val="00EE63F3"/>
    <w:rsid w:val="00EF228F"/>
    <w:rsid w:val="00EF480B"/>
    <w:rsid w:val="00F047D6"/>
    <w:rsid w:val="00F05A84"/>
    <w:rsid w:val="00F220A8"/>
    <w:rsid w:val="00F31C9A"/>
    <w:rsid w:val="00F35C7A"/>
    <w:rsid w:val="00F46533"/>
    <w:rsid w:val="00F50CD5"/>
    <w:rsid w:val="00F66918"/>
    <w:rsid w:val="00F86A54"/>
    <w:rsid w:val="00F91EAB"/>
    <w:rsid w:val="00FA1852"/>
    <w:rsid w:val="00FA33FD"/>
    <w:rsid w:val="00FB0F91"/>
    <w:rsid w:val="00FB1ED4"/>
    <w:rsid w:val="00FB3F40"/>
    <w:rsid w:val="00FB46AD"/>
    <w:rsid w:val="00FB59BB"/>
    <w:rsid w:val="00FD7A42"/>
    <w:rsid w:val="00FE6ED2"/>
    <w:rsid w:val="00FF6B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3F"/>
    <w:pPr>
      <w:suppressAutoHyphens/>
    </w:pPr>
    <w:rPr>
      <w:rFonts w:ascii="Times New Roman" w:eastAsia="Times New Roman" w:hAnsi="Times New Roman"/>
      <w:sz w:val="24"/>
      <w:szCs w:val="24"/>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0013F"/>
    <w:pPr>
      <w:tabs>
        <w:tab w:val="center" w:pos="4252"/>
        <w:tab w:val="right" w:pos="8504"/>
      </w:tabs>
    </w:pPr>
  </w:style>
  <w:style w:type="character" w:customStyle="1" w:styleId="EncabezadoCar">
    <w:name w:val="Encabezado Car"/>
    <w:basedOn w:val="Fuentedeprrafopredeter"/>
    <w:link w:val="Encabezado"/>
    <w:rsid w:val="0040013F"/>
    <w:rPr>
      <w:rFonts w:ascii="Times New Roman" w:eastAsia="Times New Roman" w:hAnsi="Times New Roman" w:cs="Times New Roman"/>
      <w:sz w:val="24"/>
      <w:szCs w:val="24"/>
      <w:lang w:eastAsia="ar-SA"/>
    </w:rPr>
  </w:style>
  <w:style w:type="paragraph" w:styleId="Piedepgina">
    <w:name w:val="footer"/>
    <w:basedOn w:val="Normal"/>
    <w:link w:val="PiedepginaCar"/>
    <w:rsid w:val="0040013F"/>
    <w:pPr>
      <w:tabs>
        <w:tab w:val="center" w:pos="4252"/>
        <w:tab w:val="right" w:pos="8504"/>
      </w:tabs>
    </w:pPr>
  </w:style>
  <w:style w:type="character" w:customStyle="1" w:styleId="PiedepginaCar">
    <w:name w:val="Pie de página Car"/>
    <w:basedOn w:val="Fuentedeprrafopredeter"/>
    <w:link w:val="Piedepgina"/>
    <w:rsid w:val="0040013F"/>
    <w:rPr>
      <w:rFonts w:ascii="Times New Roman" w:eastAsia="Times New Roman" w:hAnsi="Times New Roman" w:cs="Times New Roman"/>
      <w:sz w:val="24"/>
      <w:szCs w:val="24"/>
      <w:lang w:eastAsia="ar-SA"/>
    </w:rPr>
  </w:style>
  <w:style w:type="character" w:styleId="Nmerodepgina">
    <w:name w:val="page number"/>
    <w:basedOn w:val="Fuentedeprrafopredeter"/>
    <w:rsid w:val="0040013F"/>
  </w:style>
  <w:style w:type="paragraph" w:styleId="Textodeglobo">
    <w:name w:val="Balloon Text"/>
    <w:basedOn w:val="Normal"/>
    <w:link w:val="TextodegloboCar"/>
    <w:uiPriority w:val="99"/>
    <w:semiHidden/>
    <w:unhideWhenUsed/>
    <w:rsid w:val="00B26F24"/>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F24"/>
    <w:rPr>
      <w:rFonts w:ascii="Tahoma" w:eastAsia="Times New Roman" w:hAnsi="Tahoma" w:cs="Tahoma"/>
      <w:sz w:val="16"/>
      <w:szCs w:val="16"/>
      <w:lang w:val="es-MX" w:eastAsia="ar-SA"/>
    </w:rPr>
  </w:style>
  <w:style w:type="character" w:styleId="Hipervnculo">
    <w:name w:val="Hyperlink"/>
    <w:basedOn w:val="Fuentedeprrafopredeter"/>
    <w:uiPriority w:val="99"/>
    <w:unhideWhenUsed/>
    <w:rsid w:val="00BF0D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6UZXAQ"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GOO.GL/4G5F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OO.GL/6UZXAQ" TargetMode="External"/><Relationship Id="rId4" Type="http://schemas.openxmlformats.org/officeDocument/2006/relationships/webSettings" Target="webSettings.xml"/><Relationship Id="rId9" Type="http://schemas.openxmlformats.org/officeDocument/2006/relationships/hyperlink" Target="HTTP://GOO.GL/4G5F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B1CD2-2B37-49F0-9F6B-71BAA538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1427</Words>
  <Characters>7854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ST</dc:creator>
  <cp:keywords/>
  <cp:lastModifiedBy>Juridico</cp:lastModifiedBy>
  <cp:revision>220</cp:revision>
  <cp:lastPrinted>2016-05-13T17:24:00Z</cp:lastPrinted>
  <dcterms:created xsi:type="dcterms:W3CDTF">2016-02-25T17:31:00Z</dcterms:created>
  <dcterms:modified xsi:type="dcterms:W3CDTF">2016-07-15T14:52:00Z</dcterms:modified>
</cp:coreProperties>
</file>