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2695D" w14:textId="1708724F" w:rsidR="008E2AE7" w:rsidRPr="00D008F7" w:rsidRDefault="004752EE" w:rsidP="005238D2">
      <w:pPr>
        <w:spacing w:after="0" w:line="240" w:lineRule="auto"/>
        <w:jc w:val="both"/>
        <w:rPr>
          <w:rFonts w:asciiTheme="majorHAnsi" w:hAnsiTheme="majorHAnsi" w:cstheme="majorHAnsi"/>
          <w:b/>
          <w:sz w:val="24"/>
          <w:szCs w:val="24"/>
        </w:rPr>
      </w:pPr>
      <w:r w:rsidRPr="00D008F7">
        <w:rPr>
          <w:rFonts w:asciiTheme="majorHAnsi" w:hAnsiTheme="majorHAnsi" w:cstheme="majorHAnsi"/>
          <w:b/>
          <w:sz w:val="24"/>
          <w:szCs w:val="24"/>
        </w:rPr>
        <w:t>ACUERDO DEL PLENO A TRAVÉS DEL CUAL SE DETERMINA EL PROCESO MEDIANTE EL CUAL SE REALIZARÁN MODIFICACIONES DE DISEÑO AL SITIO WEB DEL INSTITUTO ESTATAL DE TRANSPARENCIA, ACCESO A LA INFORMACIÓN PÚB</w:t>
      </w:r>
      <w:r w:rsidR="0076036E" w:rsidRPr="00D008F7">
        <w:rPr>
          <w:rFonts w:asciiTheme="majorHAnsi" w:hAnsiTheme="majorHAnsi" w:cstheme="majorHAnsi"/>
          <w:b/>
          <w:sz w:val="24"/>
          <w:szCs w:val="24"/>
        </w:rPr>
        <w:t xml:space="preserve">LICA Y </w:t>
      </w:r>
      <w:r w:rsidR="0039329D" w:rsidRPr="00D008F7">
        <w:rPr>
          <w:rFonts w:asciiTheme="majorHAnsi" w:hAnsiTheme="majorHAnsi" w:cstheme="majorHAnsi"/>
          <w:b/>
          <w:sz w:val="24"/>
          <w:szCs w:val="24"/>
        </w:rPr>
        <w:t>PROTECCIÓN DE DATOS PERSONALES</w:t>
      </w:r>
    </w:p>
    <w:p w14:paraId="5F40F07F" w14:textId="77777777" w:rsidR="008E2AE7" w:rsidRPr="00D008F7" w:rsidRDefault="008E2AE7" w:rsidP="005238D2">
      <w:pPr>
        <w:spacing w:after="0" w:line="240" w:lineRule="auto"/>
        <w:jc w:val="center"/>
        <w:rPr>
          <w:rFonts w:asciiTheme="majorHAnsi" w:hAnsiTheme="majorHAnsi" w:cstheme="majorHAnsi"/>
          <w:b/>
          <w:sz w:val="24"/>
          <w:szCs w:val="24"/>
        </w:rPr>
      </w:pPr>
    </w:p>
    <w:p w14:paraId="59571E90" w14:textId="0DAA2545" w:rsidR="008E2AE7" w:rsidRPr="00D008F7" w:rsidRDefault="008E2AE7" w:rsidP="005238D2">
      <w:pPr>
        <w:spacing w:after="0" w:line="240" w:lineRule="auto"/>
        <w:jc w:val="both"/>
        <w:rPr>
          <w:rFonts w:asciiTheme="majorHAnsi" w:hAnsiTheme="majorHAnsi" w:cstheme="majorHAnsi"/>
          <w:sz w:val="24"/>
          <w:szCs w:val="24"/>
        </w:rPr>
      </w:pPr>
      <w:r w:rsidRPr="00D008F7">
        <w:rPr>
          <w:rFonts w:asciiTheme="majorHAnsi" w:hAnsiTheme="majorHAnsi" w:cstheme="majorHAnsi"/>
          <w:sz w:val="24"/>
          <w:szCs w:val="24"/>
          <w:lang w:val="es-ES"/>
        </w:rPr>
        <w:t xml:space="preserve">En la ciudad de Mérida, Yucatán, siendo las </w:t>
      </w:r>
      <w:r w:rsidR="00DF0B2E">
        <w:rPr>
          <w:rFonts w:asciiTheme="majorHAnsi" w:hAnsiTheme="majorHAnsi" w:cstheme="majorHAnsi"/>
          <w:sz w:val="24"/>
          <w:szCs w:val="24"/>
          <w:lang w:val="es-ES"/>
        </w:rPr>
        <w:t>13</w:t>
      </w:r>
      <w:r w:rsidRPr="00D008F7">
        <w:rPr>
          <w:rFonts w:asciiTheme="majorHAnsi" w:hAnsiTheme="majorHAnsi" w:cstheme="majorHAnsi"/>
          <w:sz w:val="24"/>
          <w:szCs w:val="24"/>
          <w:lang w:val="es-ES"/>
        </w:rPr>
        <w:t xml:space="preserve"> horas con </w:t>
      </w:r>
      <w:r w:rsidR="00DF0B2E">
        <w:rPr>
          <w:rFonts w:asciiTheme="majorHAnsi" w:hAnsiTheme="majorHAnsi" w:cstheme="majorHAnsi"/>
          <w:sz w:val="24"/>
          <w:szCs w:val="24"/>
          <w:lang w:val="es-ES"/>
        </w:rPr>
        <w:t>45</w:t>
      </w:r>
      <w:r w:rsidRPr="00D008F7">
        <w:rPr>
          <w:rFonts w:asciiTheme="majorHAnsi" w:hAnsiTheme="majorHAnsi" w:cstheme="majorHAnsi"/>
          <w:sz w:val="24"/>
          <w:szCs w:val="24"/>
          <w:lang w:val="es-ES"/>
        </w:rPr>
        <w:t xml:space="preserve"> minutos, del día </w:t>
      </w:r>
      <w:r w:rsidR="00DF0B2E">
        <w:rPr>
          <w:rFonts w:asciiTheme="majorHAnsi" w:hAnsiTheme="majorHAnsi" w:cstheme="majorHAnsi"/>
          <w:sz w:val="24"/>
          <w:szCs w:val="24"/>
          <w:lang w:val="es-ES"/>
        </w:rPr>
        <w:t>02</w:t>
      </w:r>
      <w:r w:rsidRPr="00D008F7">
        <w:rPr>
          <w:rFonts w:asciiTheme="majorHAnsi" w:hAnsiTheme="majorHAnsi" w:cstheme="majorHAnsi"/>
          <w:sz w:val="24"/>
          <w:szCs w:val="24"/>
          <w:lang w:val="es-ES"/>
        </w:rPr>
        <w:t xml:space="preserve"> de </w:t>
      </w:r>
      <w:r w:rsidR="00DF0B2E">
        <w:rPr>
          <w:rFonts w:asciiTheme="majorHAnsi" w:hAnsiTheme="majorHAnsi" w:cstheme="majorHAnsi"/>
          <w:sz w:val="24"/>
          <w:szCs w:val="24"/>
          <w:lang w:val="es-ES"/>
        </w:rPr>
        <w:t>septiembre</w:t>
      </w:r>
      <w:r w:rsidRPr="00D008F7">
        <w:rPr>
          <w:rFonts w:asciiTheme="majorHAnsi" w:hAnsiTheme="majorHAnsi" w:cstheme="majorHAnsi"/>
          <w:sz w:val="24"/>
          <w:szCs w:val="24"/>
          <w:lang w:val="es-ES"/>
        </w:rPr>
        <w:t xml:space="preserve"> del año 2019, </w:t>
      </w:r>
      <w:r w:rsidRPr="00D008F7">
        <w:rPr>
          <w:rFonts w:asciiTheme="majorHAnsi" w:hAnsiTheme="majorHAnsi" w:cstheme="majorHAnsi"/>
          <w:sz w:val="24"/>
          <w:szCs w:val="24"/>
        </w:rPr>
        <w:t>encontrándose reunidos los integrantes del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w:t>
      </w:r>
      <w:r w:rsidRPr="00D008F7">
        <w:rPr>
          <w:rFonts w:asciiTheme="majorHAnsi" w:hAnsiTheme="majorHAnsi" w:cstheme="majorHAnsi"/>
          <w:sz w:val="24"/>
          <w:szCs w:val="24"/>
          <w:lang w:val="es-ES"/>
        </w:rPr>
        <w:t xml:space="preserve">; emiten el presente acuerdo de conformidad con los siguientes: </w:t>
      </w:r>
    </w:p>
    <w:p w14:paraId="7E3C5FC3" w14:textId="77777777" w:rsidR="008E2AE7" w:rsidRPr="00D008F7" w:rsidRDefault="008E2AE7" w:rsidP="005238D2">
      <w:pPr>
        <w:spacing w:after="0" w:line="240" w:lineRule="auto"/>
        <w:jc w:val="both"/>
        <w:rPr>
          <w:rFonts w:asciiTheme="majorHAnsi" w:hAnsiTheme="majorHAnsi" w:cstheme="majorHAnsi"/>
          <w:sz w:val="24"/>
          <w:szCs w:val="24"/>
          <w:lang w:val="es-ES"/>
        </w:rPr>
      </w:pPr>
    </w:p>
    <w:p w14:paraId="6D32B9CB" w14:textId="77777777" w:rsidR="008E2AE7" w:rsidRPr="00D008F7" w:rsidRDefault="008E2AE7" w:rsidP="005238D2">
      <w:pPr>
        <w:spacing w:after="0" w:line="240" w:lineRule="auto"/>
        <w:jc w:val="center"/>
        <w:rPr>
          <w:rFonts w:asciiTheme="majorHAnsi" w:hAnsiTheme="majorHAnsi" w:cstheme="majorHAnsi"/>
          <w:b/>
          <w:sz w:val="24"/>
          <w:szCs w:val="24"/>
        </w:rPr>
      </w:pPr>
      <w:r w:rsidRPr="00D008F7">
        <w:rPr>
          <w:rFonts w:asciiTheme="majorHAnsi" w:hAnsiTheme="majorHAnsi" w:cstheme="majorHAnsi"/>
          <w:b/>
          <w:sz w:val="24"/>
          <w:szCs w:val="24"/>
        </w:rPr>
        <w:t>ANTECEDENTES</w:t>
      </w:r>
    </w:p>
    <w:p w14:paraId="4E0E879F" w14:textId="77777777" w:rsidR="008E2AE7" w:rsidRPr="00D008F7" w:rsidRDefault="008E2AE7" w:rsidP="005238D2">
      <w:pPr>
        <w:spacing w:after="0" w:line="240" w:lineRule="auto"/>
        <w:jc w:val="center"/>
        <w:rPr>
          <w:rFonts w:asciiTheme="majorHAnsi" w:hAnsiTheme="majorHAnsi" w:cstheme="majorHAnsi"/>
          <w:b/>
          <w:sz w:val="24"/>
          <w:szCs w:val="24"/>
        </w:rPr>
      </w:pPr>
    </w:p>
    <w:p w14:paraId="1E75C7BD" w14:textId="77777777" w:rsidR="008E2AE7" w:rsidRPr="00D008F7" w:rsidRDefault="008E2AE7" w:rsidP="005238D2">
      <w:pPr>
        <w:spacing w:after="0" w:line="240" w:lineRule="auto"/>
        <w:jc w:val="both"/>
        <w:rPr>
          <w:rFonts w:asciiTheme="majorHAnsi" w:hAnsiTheme="majorHAnsi" w:cstheme="majorHAnsi"/>
          <w:i/>
          <w:sz w:val="24"/>
          <w:szCs w:val="24"/>
        </w:rPr>
      </w:pPr>
      <w:r w:rsidRPr="00D008F7">
        <w:rPr>
          <w:rFonts w:asciiTheme="majorHAnsi" w:hAnsiTheme="majorHAnsi" w:cstheme="majorHAnsi"/>
          <w:b/>
          <w:sz w:val="24"/>
          <w:szCs w:val="24"/>
        </w:rPr>
        <w:t>PRIMERO.-</w:t>
      </w:r>
      <w:r w:rsidRPr="00D008F7">
        <w:rPr>
          <w:rFonts w:asciiTheme="majorHAnsi" w:hAnsiTheme="majorHAnsi" w:cstheme="majorHAnsi"/>
          <w:sz w:val="24"/>
          <w:szCs w:val="24"/>
        </w:rPr>
        <w:t xml:space="preserve"> </w:t>
      </w:r>
      <w:r w:rsidRPr="00D008F7">
        <w:rPr>
          <w:rFonts w:asciiTheme="majorHAnsi" w:eastAsia="Arial" w:hAnsiTheme="majorHAnsi" w:cstheme="majorHAnsi"/>
          <w:sz w:val="24"/>
          <w:szCs w:val="24"/>
        </w:rPr>
        <w:t>El 7 de febrero de 2014, se publicó en el Diario Oficial de la Federación el Decreto por el que se reforman y adicionan diversas disposiciones de la Constitución Política de los Estados Unidos Mexicanos, en materia de Transparencia.</w:t>
      </w:r>
    </w:p>
    <w:p w14:paraId="277C637F" w14:textId="77777777" w:rsidR="008E2AE7" w:rsidRPr="00D008F7" w:rsidRDefault="008E2AE7" w:rsidP="005238D2">
      <w:pPr>
        <w:spacing w:after="0" w:line="240" w:lineRule="auto"/>
        <w:jc w:val="both"/>
        <w:rPr>
          <w:rFonts w:asciiTheme="majorHAnsi" w:hAnsiTheme="majorHAnsi" w:cstheme="majorHAnsi"/>
          <w:sz w:val="24"/>
          <w:szCs w:val="24"/>
        </w:rPr>
      </w:pPr>
    </w:p>
    <w:p w14:paraId="6A01BDB3" w14:textId="77777777" w:rsidR="008E2AE7" w:rsidRPr="00D008F7" w:rsidRDefault="008E2AE7" w:rsidP="005238D2">
      <w:pPr>
        <w:spacing w:after="0" w:line="240" w:lineRule="auto"/>
        <w:jc w:val="both"/>
        <w:rPr>
          <w:rFonts w:asciiTheme="majorHAnsi" w:eastAsia="Arial" w:hAnsiTheme="majorHAnsi" w:cstheme="majorHAnsi"/>
          <w:i/>
          <w:sz w:val="24"/>
          <w:szCs w:val="24"/>
        </w:rPr>
      </w:pPr>
      <w:r w:rsidRPr="00D008F7">
        <w:rPr>
          <w:rFonts w:asciiTheme="majorHAnsi" w:eastAsia="Arial" w:hAnsiTheme="majorHAnsi" w:cstheme="majorHAnsi"/>
          <w:b/>
          <w:sz w:val="24"/>
          <w:szCs w:val="24"/>
        </w:rPr>
        <w:t xml:space="preserve">SEGUNDO.- </w:t>
      </w:r>
      <w:r w:rsidRPr="00D008F7">
        <w:rPr>
          <w:rFonts w:asciiTheme="majorHAnsi" w:eastAsia="Arial" w:hAnsiTheme="majorHAnsi" w:cstheme="majorHAnsi"/>
          <w:sz w:val="24"/>
          <w:szCs w:val="24"/>
        </w:rPr>
        <w:t>El 4 de mayo de 2015, se publicó en el Diario Oficial de la Federación el Decreto por el que se expide la Ley General de Transparencia y Acceso a la Información Pública, Ley reglamentaria del artículo 6 constitucional. Dicha Ley, en su</w:t>
      </w:r>
      <w:r w:rsidR="004A3D91" w:rsidRPr="00D008F7">
        <w:rPr>
          <w:rFonts w:asciiTheme="majorHAnsi" w:eastAsia="Arial" w:hAnsiTheme="majorHAnsi" w:cstheme="majorHAnsi"/>
          <w:sz w:val="24"/>
          <w:szCs w:val="24"/>
        </w:rPr>
        <w:t xml:space="preserve"> artículo 37 estableció que los órganos garante</w:t>
      </w:r>
      <w:r w:rsidR="00C844BA" w:rsidRPr="00D008F7">
        <w:rPr>
          <w:rFonts w:asciiTheme="majorHAnsi" w:eastAsia="Arial" w:hAnsiTheme="majorHAnsi" w:cstheme="majorHAnsi"/>
          <w:sz w:val="24"/>
          <w:szCs w:val="24"/>
        </w:rPr>
        <w:t>s son autónomos, con capacidad para decidir sobre el ejercicio de su presupuesto y determinar su organización interna</w:t>
      </w:r>
      <w:r w:rsidRPr="00D008F7">
        <w:rPr>
          <w:rFonts w:asciiTheme="majorHAnsi" w:eastAsia="Arial" w:hAnsiTheme="majorHAnsi" w:cstheme="majorHAnsi"/>
          <w:sz w:val="24"/>
          <w:szCs w:val="24"/>
        </w:rPr>
        <w:t>.</w:t>
      </w:r>
    </w:p>
    <w:p w14:paraId="5FD76F91" w14:textId="77777777" w:rsidR="008E2AE7" w:rsidRPr="00D008F7" w:rsidRDefault="008E2AE7" w:rsidP="005238D2">
      <w:pPr>
        <w:spacing w:after="0" w:line="240" w:lineRule="auto"/>
        <w:jc w:val="both"/>
        <w:rPr>
          <w:rFonts w:asciiTheme="majorHAnsi" w:eastAsia="Arial" w:hAnsiTheme="majorHAnsi" w:cstheme="majorHAnsi"/>
          <w:b/>
          <w:i/>
          <w:sz w:val="24"/>
          <w:szCs w:val="24"/>
        </w:rPr>
      </w:pPr>
    </w:p>
    <w:p w14:paraId="66DFEAF6" w14:textId="77777777" w:rsidR="008E2AE7" w:rsidRPr="00D008F7" w:rsidRDefault="008E2AE7" w:rsidP="005238D2">
      <w:pPr>
        <w:spacing w:after="0" w:line="240" w:lineRule="auto"/>
        <w:jc w:val="both"/>
        <w:rPr>
          <w:rFonts w:asciiTheme="majorHAnsi" w:eastAsia="Arial" w:hAnsiTheme="majorHAnsi" w:cstheme="majorHAnsi"/>
          <w:sz w:val="24"/>
          <w:szCs w:val="24"/>
        </w:rPr>
      </w:pPr>
      <w:r w:rsidRPr="00D008F7">
        <w:rPr>
          <w:rFonts w:asciiTheme="majorHAnsi" w:eastAsia="Arial" w:hAnsiTheme="majorHAnsi" w:cstheme="majorHAnsi"/>
          <w:b/>
          <w:sz w:val="24"/>
          <w:szCs w:val="24"/>
        </w:rPr>
        <w:t xml:space="preserve">TERCERO.- </w:t>
      </w:r>
      <w:r w:rsidRPr="00D008F7">
        <w:rPr>
          <w:rFonts w:asciiTheme="majorHAnsi" w:eastAsia="Arial" w:hAnsiTheme="majorHAnsi" w:cstheme="majorHAnsi"/>
          <w:sz w:val="24"/>
          <w:szCs w:val="24"/>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w:t>
      </w:r>
    </w:p>
    <w:p w14:paraId="3745BEAD" w14:textId="77777777" w:rsidR="008E2AE7" w:rsidRPr="00D008F7" w:rsidRDefault="008E2AE7" w:rsidP="005238D2">
      <w:pPr>
        <w:spacing w:after="0" w:line="240" w:lineRule="auto"/>
        <w:jc w:val="both"/>
        <w:rPr>
          <w:rFonts w:asciiTheme="majorHAnsi" w:eastAsia="Arial" w:hAnsiTheme="majorHAnsi" w:cstheme="majorHAnsi"/>
          <w:b/>
          <w:sz w:val="24"/>
          <w:szCs w:val="24"/>
        </w:rPr>
      </w:pPr>
    </w:p>
    <w:p w14:paraId="09B0CE7D" w14:textId="63A54C7C" w:rsidR="008E2AE7" w:rsidRPr="00D008F7" w:rsidRDefault="008E2AE7" w:rsidP="005238D2">
      <w:pPr>
        <w:spacing w:after="0" w:line="240" w:lineRule="auto"/>
        <w:jc w:val="both"/>
        <w:rPr>
          <w:rFonts w:asciiTheme="majorHAnsi" w:eastAsia="Arial" w:hAnsiTheme="majorHAnsi" w:cstheme="majorHAnsi"/>
          <w:sz w:val="24"/>
          <w:szCs w:val="24"/>
        </w:rPr>
      </w:pPr>
      <w:r w:rsidRPr="00D008F7">
        <w:rPr>
          <w:rFonts w:asciiTheme="majorHAnsi" w:eastAsia="Arial" w:hAnsiTheme="majorHAnsi" w:cstheme="majorHAnsi"/>
          <w:b/>
          <w:sz w:val="24"/>
          <w:szCs w:val="24"/>
        </w:rPr>
        <w:t>CUARTO.-</w:t>
      </w:r>
      <w:r w:rsidRPr="00D008F7">
        <w:rPr>
          <w:rFonts w:asciiTheme="majorHAnsi" w:eastAsia="Arial" w:hAnsiTheme="majorHAnsi" w:cstheme="majorHAnsi"/>
          <w:sz w:val="24"/>
          <w:szCs w:val="24"/>
        </w:rPr>
        <w:t xml:space="preserve"> El 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Información Pública, la homologación de la Ley estatal conforme a lo dispuesto en la citada Ley general</w:t>
      </w:r>
      <w:r w:rsidR="00C844BA" w:rsidRPr="00D008F7">
        <w:rPr>
          <w:rFonts w:asciiTheme="majorHAnsi" w:eastAsia="Arial" w:hAnsiTheme="majorHAnsi" w:cstheme="majorHAnsi"/>
          <w:sz w:val="24"/>
          <w:szCs w:val="24"/>
        </w:rPr>
        <w:t xml:space="preserve">, en la que se refrendó la autonomía del Inaip Yucatán, y su capacidad para </w:t>
      </w:r>
      <w:r w:rsidR="0063317D" w:rsidRPr="00D008F7">
        <w:rPr>
          <w:rFonts w:asciiTheme="majorHAnsi" w:eastAsia="Arial" w:hAnsiTheme="majorHAnsi" w:cstheme="majorHAnsi"/>
          <w:sz w:val="24"/>
          <w:szCs w:val="24"/>
        </w:rPr>
        <w:t>aprobar los instrumentos normativos que regulen su funcionamiento.</w:t>
      </w:r>
    </w:p>
    <w:p w14:paraId="5EEE4A81" w14:textId="1729FAF8" w:rsidR="008E2AE7" w:rsidRPr="00D008F7" w:rsidRDefault="008E2AE7" w:rsidP="005238D2">
      <w:pPr>
        <w:spacing w:after="0" w:line="240" w:lineRule="auto"/>
        <w:jc w:val="both"/>
        <w:rPr>
          <w:rFonts w:asciiTheme="majorHAnsi" w:eastAsia="Arial" w:hAnsiTheme="majorHAnsi" w:cstheme="majorHAnsi"/>
          <w:sz w:val="24"/>
          <w:szCs w:val="24"/>
        </w:rPr>
      </w:pPr>
    </w:p>
    <w:p w14:paraId="76AD206F" w14:textId="77777777" w:rsidR="008E2AE7" w:rsidRPr="00D008F7" w:rsidRDefault="008E2AE7" w:rsidP="005238D2">
      <w:pPr>
        <w:spacing w:after="0" w:line="240" w:lineRule="auto"/>
        <w:jc w:val="center"/>
        <w:rPr>
          <w:rFonts w:asciiTheme="majorHAnsi" w:hAnsiTheme="majorHAnsi" w:cstheme="majorHAnsi"/>
          <w:b/>
          <w:sz w:val="24"/>
          <w:szCs w:val="24"/>
        </w:rPr>
      </w:pPr>
      <w:r w:rsidRPr="00D008F7">
        <w:rPr>
          <w:rFonts w:asciiTheme="majorHAnsi" w:hAnsiTheme="majorHAnsi" w:cstheme="majorHAnsi"/>
          <w:b/>
          <w:sz w:val="24"/>
          <w:szCs w:val="24"/>
        </w:rPr>
        <w:t>CONSIDERANDOS</w:t>
      </w:r>
    </w:p>
    <w:p w14:paraId="6AC23FE7" w14:textId="77777777" w:rsidR="008E2AE7" w:rsidRPr="00D008F7" w:rsidRDefault="008E2AE7" w:rsidP="005238D2">
      <w:pPr>
        <w:spacing w:after="0" w:line="240" w:lineRule="auto"/>
        <w:jc w:val="center"/>
        <w:rPr>
          <w:rFonts w:asciiTheme="majorHAnsi" w:hAnsiTheme="majorHAnsi" w:cstheme="majorHAnsi"/>
          <w:b/>
          <w:sz w:val="24"/>
          <w:szCs w:val="24"/>
        </w:rPr>
      </w:pPr>
    </w:p>
    <w:p w14:paraId="391A6B3E" w14:textId="77777777" w:rsidR="008E2AE7" w:rsidRPr="00D008F7" w:rsidRDefault="008E2AE7" w:rsidP="005238D2">
      <w:pPr>
        <w:spacing w:after="0" w:line="240" w:lineRule="auto"/>
        <w:jc w:val="both"/>
        <w:rPr>
          <w:rFonts w:asciiTheme="majorHAnsi" w:hAnsiTheme="majorHAnsi" w:cstheme="majorHAnsi"/>
          <w:sz w:val="24"/>
          <w:szCs w:val="24"/>
        </w:rPr>
      </w:pPr>
      <w:r w:rsidRPr="00D008F7">
        <w:rPr>
          <w:rFonts w:asciiTheme="majorHAnsi" w:hAnsiTheme="majorHAnsi" w:cstheme="majorHAnsi"/>
          <w:b/>
          <w:sz w:val="24"/>
          <w:szCs w:val="24"/>
        </w:rPr>
        <w:t>PRIMERO.-</w:t>
      </w:r>
      <w:r w:rsidRPr="00D008F7">
        <w:rPr>
          <w:rFonts w:asciiTheme="majorHAnsi" w:hAnsiTheme="majorHAnsi" w:cstheme="majorHAnsi"/>
          <w:sz w:val="24"/>
          <w:szCs w:val="24"/>
        </w:rPr>
        <w:t xml:space="preserve"> Que de conformidad con el artículo 10 y 14 de la Ley de Transparencia y Acceso a la Información Pública del Estado de Yucatán, el Instituto Estatal de Transparencia, Acceso </w:t>
      </w:r>
      <w:r w:rsidRPr="00D008F7">
        <w:rPr>
          <w:rFonts w:asciiTheme="majorHAnsi" w:hAnsiTheme="majorHAnsi" w:cstheme="majorHAnsi"/>
          <w:sz w:val="24"/>
          <w:szCs w:val="24"/>
        </w:rPr>
        <w:lastRenderedPageBreak/>
        <w:t>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4590F9B2" w14:textId="77777777" w:rsidR="008E2AE7" w:rsidRPr="00D008F7" w:rsidRDefault="008E2AE7" w:rsidP="005238D2">
      <w:pPr>
        <w:spacing w:after="0" w:line="240" w:lineRule="auto"/>
        <w:jc w:val="both"/>
        <w:rPr>
          <w:rFonts w:asciiTheme="majorHAnsi" w:hAnsiTheme="majorHAnsi" w:cstheme="majorHAnsi"/>
          <w:sz w:val="24"/>
          <w:szCs w:val="24"/>
        </w:rPr>
      </w:pPr>
    </w:p>
    <w:p w14:paraId="65C80923" w14:textId="469D15C9" w:rsidR="008E2AE7" w:rsidRPr="00D008F7" w:rsidRDefault="008E2AE7" w:rsidP="005238D2">
      <w:pPr>
        <w:spacing w:after="0" w:line="240" w:lineRule="auto"/>
        <w:jc w:val="both"/>
        <w:rPr>
          <w:rFonts w:asciiTheme="majorHAnsi" w:hAnsiTheme="majorHAnsi" w:cstheme="majorHAnsi"/>
          <w:bCs/>
          <w:sz w:val="24"/>
          <w:szCs w:val="24"/>
        </w:rPr>
      </w:pPr>
      <w:r w:rsidRPr="00D008F7">
        <w:rPr>
          <w:rFonts w:asciiTheme="majorHAnsi" w:hAnsiTheme="majorHAnsi" w:cstheme="majorHAnsi"/>
          <w:b/>
          <w:sz w:val="24"/>
          <w:szCs w:val="24"/>
        </w:rPr>
        <w:t xml:space="preserve">SEGUNDO.- </w:t>
      </w:r>
      <w:r w:rsidR="005C0581" w:rsidRPr="00D008F7">
        <w:rPr>
          <w:rFonts w:asciiTheme="majorHAnsi" w:hAnsiTheme="majorHAnsi" w:cstheme="majorHAnsi"/>
          <w:bCs/>
          <w:sz w:val="24"/>
          <w:szCs w:val="24"/>
        </w:rPr>
        <w:t xml:space="preserve">De conformidad con lo señalado en el artículo </w:t>
      </w:r>
      <w:r w:rsidR="00DD6BE9" w:rsidRPr="00D008F7">
        <w:rPr>
          <w:rFonts w:asciiTheme="majorHAnsi" w:hAnsiTheme="majorHAnsi" w:cstheme="majorHAnsi"/>
          <w:bCs/>
          <w:sz w:val="24"/>
          <w:szCs w:val="24"/>
        </w:rPr>
        <w:t xml:space="preserve">15 fracción II de la Ley de Transparencia y Acceso a la Información Pública del Estado de Yucatán, el Pleno del Inaip Yucatán, tiene la atribución de aprobar </w:t>
      </w:r>
      <w:r w:rsidR="0063317D" w:rsidRPr="00D008F7">
        <w:rPr>
          <w:rFonts w:asciiTheme="majorHAnsi" w:hAnsiTheme="majorHAnsi" w:cstheme="majorHAnsi"/>
          <w:bCs/>
          <w:sz w:val="24"/>
          <w:szCs w:val="24"/>
        </w:rPr>
        <w:t>el reglamento interior del Instituto, así como los reglamento</w:t>
      </w:r>
      <w:r w:rsidR="00523A96">
        <w:rPr>
          <w:rFonts w:asciiTheme="majorHAnsi" w:hAnsiTheme="majorHAnsi" w:cstheme="majorHAnsi"/>
          <w:bCs/>
          <w:sz w:val="24"/>
          <w:szCs w:val="24"/>
        </w:rPr>
        <w:t>s</w:t>
      </w:r>
      <w:r w:rsidR="0063317D" w:rsidRPr="00D008F7">
        <w:rPr>
          <w:rFonts w:asciiTheme="majorHAnsi" w:hAnsiTheme="majorHAnsi" w:cstheme="majorHAnsi"/>
          <w:bCs/>
          <w:sz w:val="24"/>
          <w:szCs w:val="24"/>
        </w:rPr>
        <w:t>, manuales de organización y demás instrumentos que regulen el funcionamiento del Inaip Yucatán.</w:t>
      </w:r>
    </w:p>
    <w:p w14:paraId="46137DFF" w14:textId="77777777" w:rsidR="005C0581" w:rsidRPr="00D008F7" w:rsidRDefault="005C0581" w:rsidP="005238D2">
      <w:pPr>
        <w:spacing w:after="0" w:line="240" w:lineRule="auto"/>
        <w:jc w:val="both"/>
        <w:rPr>
          <w:rFonts w:asciiTheme="majorHAnsi" w:hAnsiTheme="majorHAnsi" w:cstheme="majorHAnsi"/>
          <w:sz w:val="24"/>
          <w:szCs w:val="24"/>
        </w:rPr>
      </w:pPr>
    </w:p>
    <w:p w14:paraId="1DD65690" w14:textId="05764727" w:rsidR="008E2AE7" w:rsidRPr="00D008F7" w:rsidRDefault="008E2AE7" w:rsidP="0063317D">
      <w:pPr>
        <w:spacing w:after="0" w:line="240" w:lineRule="auto"/>
        <w:jc w:val="both"/>
        <w:rPr>
          <w:rFonts w:asciiTheme="majorHAnsi" w:hAnsiTheme="majorHAnsi" w:cstheme="majorHAnsi"/>
          <w:bCs/>
          <w:sz w:val="24"/>
          <w:szCs w:val="24"/>
        </w:rPr>
      </w:pPr>
      <w:r w:rsidRPr="00D008F7">
        <w:rPr>
          <w:rFonts w:asciiTheme="majorHAnsi" w:hAnsiTheme="majorHAnsi" w:cstheme="majorHAnsi"/>
          <w:b/>
          <w:sz w:val="24"/>
          <w:szCs w:val="24"/>
        </w:rPr>
        <w:t xml:space="preserve">TERCERO.- </w:t>
      </w:r>
      <w:r w:rsidR="00F44564" w:rsidRPr="00D008F7">
        <w:rPr>
          <w:rFonts w:asciiTheme="majorHAnsi" w:hAnsiTheme="majorHAnsi" w:cstheme="majorHAnsi"/>
          <w:bCs/>
          <w:sz w:val="24"/>
          <w:szCs w:val="24"/>
        </w:rPr>
        <w:t>Con el objet</w:t>
      </w:r>
      <w:r w:rsidR="00523A96">
        <w:rPr>
          <w:rFonts w:asciiTheme="majorHAnsi" w:hAnsiTheme="majorHAnsi" w:cstheme="majorHAnsi"/>
          <w:bCs/>
          <w:sz w:val="24"/>
          <w:szCs w:val="24"/>
        </w:rPr>
        <w:t>o</w:t>
      </w:r>
      <w:r w:rsidR="00F44564" w:rsidRPr="00D008F7">
        <w:rPr>
          <w:rFonts w:asciiTheme="majorHAnsi" w:hAnsiTheme="majorHAnsi" w:cstheme="majorHAnsi"/>
          <w:bCs/>
          <w:sz w:val="24"/>
          <w:szCs w:val="24"/>
        </w:rPr>
        <w:t xml:space="preserve"> de contar con un procedimiento eficaz</w:t>
      </w:r>
      <w:r w:rsidR="00022E82" w:rsidRPr="00D008F7">
        <w:rPr>
          <w:rFonts w:asciiTheme="majorHAnsi" w:hAnsiTheme="majorHAnsi" w:cstheme="majorHAnsi"/>
          <w:bCs/>
          <w:sz w:val="24"/>
          <w:szCs w:val="24"/>
        </w:rPr>
        <w:t xml:space="preserve">, que facilite el rediseño del sitio web del Inaip Yucatán, y que a su vez brinde certidumbre jurídica y transparencia en las modificaciones que se realicen al diseño del portal </w:t>
      </w:r>
      <w:r w:rsidR="00AA7D77" w:rsidRPr="00D008F7">
        <w:rPr>
          <w:rFonts w:asciiTheme="majorHAnsi" w:hAnsiTheme="majorHAnsi" w:cstheme="majorHAnsi"/>
          <w:bCs/>
          <w:sz w:val="24"/>
          <w:szCs w:val="24"/>
        </w:rPr>
        <w:t xml:space="preserve">de Internet </w:t>
      </w:r>
      <w:r w:rsidR="00022E82" w:rsidRPr="00D008F7">
        <w:rPr>
          <w:rFonts w:asciiTheme="majorHAnsi" w:hAnsiTheme="majorHAnsi" w:cstheme="majorHAnsi"/>
          <w:bCs/>
          <w:sz w:val="24"/>
          <w:szCs w:val="24"/>
        </w:rPr>
        <w:t>del Instituto Estatal de Transparencia, Acceso a la Información Pública y Protección de Datos Personales,</w:t>
      </w:r>
      <w:r w:rsidR="00AA7D77" w:rsidRPr="00D008F7">
        <w:rPr>
          <w:rFonts w:asciiTheme="majorHAnsi" w:hAnsiTheme="majorHAnsi" w:cstheme="majorHAnsi"/>
          <w:bCs/>
          <w:sz w:val="24"/>
          <w:szCs w:val="24"/>
        </w:rPr>
        <w:t xml:space="preserve"> tendientes a tener un sitio web estético y funcional, que optimice y facilite la experiencia de los usuarios, teniendo a la mano información de su interés, necesaria para el ejercicio de los derechos humanos de acceso a la información y de protección de datos personales</w:t>
      </w:r>
      <w:r w:rsidR="00A53767" w:rsidRPr="00D008F7">
        <w:rPr>
          <w:rFonts w:asciiTheme="majorHAnsi" w:hAnsiTheme="majorHAnsi" w:cstheme="majorHAnsi"/>
          <w:bCs/>
          <w:sz w:val="24"/>
          <w:szCs w:val="24"/>
        </w:rPr>
        <w:t>;</w:t>
      </w:r>
      <w:r w:rsidR="00AA7D77" w:rsidRPr="00D008F7">
        <w:rPr>
          <w:rFonts w:asciiTheme="majorHAnsi" w:hAnsiTheme="majorHAnsi" w:cstheme="majorHAnsi"/>
          <w:bCs/>
          <w:sz w:val="24"/>
          <w:szCs w:val="24"/>
        </w:rPr>
        <w:t xml:space="preserve"> resulta necesario regular el proceso a través del cual se realicen modificaciones al diseño del sitio web del Inaip Yucatán, </w:t>
      </w:r>
      <w:r w:rsidR="00A53767" w:rsidRPr="00D008F7">
        <w:rPr>
          <w:rFonts w:asciiTheme="majorHAnsi" w:hAnsiTheme="majorHAnsi" w:cstheme="majorHAnsi"/>
          <w:bCs/>
          <w:sz w:val="24"/>
          <w:szCs w:val="24"/>
        </w:rPr>
        <w:t>de conformidad con el siguiente:</w:t>
      </w:r>
    </w:p>
    <w:p w14:paraId="30A6E166" w14:textId="0D21C54C" w:rsidR="00A53767" w:rsidRPr="00D008F7" w:rsidRDefault="00A53767" w:rsidP="0063317D">
      <w:pPr>
        <w:spacing w:after="0" w:line="240" w:lineRule="auto"/>
        <w:jc w:val="both"/>
        <w:rPr>
          <w:rFonts w:asciiTheme="majorHAnsi" w:hAnsiTheme="majorHAnsi" w:cstheme="majorHAnsi"/>
          <w:bCs/>
          <w:sz w:val="24"/>
          <w:szCs w:val="24"/>
        </w:rPr>
      </w:pPr>
    </w:p>
    <w:p w14:paraId="639AB3C6" w14:textId="5D536919" w:rsidR="00A53767" w:rsidRPr="00D008F7" w:rsidRDefault="00081468" w:rsidP="00081468">
      <w:pPr>
        <w:pStyle w:val="Prrafodelista"/>
        <w:numPr>
          <w:ilvl w:val="0"/>
          <w:numId w:val="2"/>
        </w:numPr>
        <w:spacing w:after="0" w:line="240" w:lineRule="auto"/>
        <w:ind w:left="0" w:firstLine="0"/>
        <w:jc w:val="both"/>
        <w:rPr>
          <w:rFonts w:asciiTheme="majorHAnsi" w:hAnsiTheme="majorHAnsi" w:cstheme="majorHAnsi"/>
          <w:bCs/>
          <w:sz w:val="24"/>
          <w:szCs w:val="24"/>
        </w:rPr>
      </w:pPr>
      <w:r w:rsidRPr="00D008F7">
        <w:rPr>
          <w:rFonts w:asciiTheme="majorHAnsi" w:hAnsiTheme="majorHAnsi" w:cstheme="majorHAnsi"/>
          <w:bCs/>
          <w:sz w:val="24"/>
          <w:szCs w:val="24"/>
        </w:rPr>
        <w:t>Los Comisionados, el Director General Ejecutivo, el Director de Vinculación y Comunicación Social, o en su caso, el Director de Tecnologías de la Información</w:t>
      </w:r>
      <w:r w:rsidR="00A03E8F" w:rsidRPr="00D008F7">
        <w:rPr>
          <w:rFonts w:asciiTheme="majorHAnsi" w:hAnsiTheme="majorHAnsi" w:cstheme="majorHAnsi"/>
          <w:bCs/>
          <w:sz w:val="24"/>
          <w:szCs w:val="24"/>
        </w:rPr>
        <w:t>,</w:t>
      </w:r>
      <w:r w:rsidRPr="00D008F7">
        <w:rPr>
          <w:rFonts w:asciiTheme="majorHAnsi" w:hAnsiTheme="majorHAnsi" w:cstheme="majorHAnsi"/>
          <w:bCs/>
          <w:sz w:val="24"/>
          <w:szCs w:val="24"/>
        </w:rPr>
        <w:t xml:space="preserve"> podrán realizar propuestas de modificación al diseño del sitio web del Inaip Yucatán, para lo cual </w:t>
      </w:r>
      <w:r w:rsidR="00523A96">
        <w:rPr>
          <w:rFonts w:asciiTheme="majorHAnsi" w:hAnsiTheme="majorHAnsi" w:cstheme="majorHAnsi"/>
          <w:bCs/>
          <w:sz w:val="24"/>
          <w:szCs w:val="24"/>
        </w:rPr>
        <w:t>deberán establecer</w:t>
      </w:r>
      <w:r w:rsidR="00A03E8F" w:rsidRPr="00D008F7">
        <w:rPr>
          <w:rFonts w:asciiTheme="majorHAnsi" w:hAnsiTheme="majorHAnsi" w:cstheme="majorHAnsi"/>
          <w:bCs/>
          <w:sz w:val="24"/>
          <w:szCs w:val="24"/>
        </w:rPr>
        <w:t xml:space="preserve"> las justificaciones </w:t>
      </w:r>
      <w:r w:rsidR="00523A96">
        <w:rPr>
          <w:rFonts w:asciiTheme="majorHAnsi" w:hAnsiTheme="majorHAnsi" w:cstheme="majorHAnsi"/>
          <w:bCs/>
          <w:sz w:val="24"/>
          <w:szCs w:val="24"/>
        </w:rPr>
        <w:t xml:space="preserve">necesarias </w:t>
      </w:r>
      <w:r w:rsidR="00A03E8F" w:rsidRPr="00D008F7">
        <w:rPr>
          <w:rFonts w:asciiTheme="majorHAnsi" w:hAnsiTheme="majorHAnsi" w:cstheme="majorHAnsi"/>
          <w:bCs/>
          <w:sz w:val="24"/>
          <w:szCs w:val="24"/>
        </w:rPr>
        <w:t>que den sustento al proyecto</w:t>
      </w:r>
      <w:r w:rsidR="00523A96">
        <w:rPr>
          <w:rFonts w:asciiTheme="majorHAnsi" w:hAnsiTheme="majorHAnsi" w:cstheme="majorHAnsi"/>
          <w:bCs/>
          <w:sz w:val="24"/>
          <w:szCs w:val="24"/>
        </w:rPr>
        <w:t xml:space="preserve"> elaborado</w:t>
      </w:r>
      <w:r w:rsidR="00A03E8F" w:rsidRPr="00D008F7">
        <w:rPr>
          <w:rFonts w:asciiTheme="majorHAnsi" w:hAnsiTheme="majorHAnsi" w:cstheme="majorHAnsi"/>
          <w:bCs/>
          <w:sz w:val="24"/>
          <w:szCs w:val="24"/>
        </w:rPr>
        <w:t>.</w:t>
      </w:r>
    </w:p>
    <w:p w14:paraId="0C385E33" w14:textId="29F6218C" w:rsidR="00A03E8F" w:rsidRPr="00D008F7" w:rsidRDefault="00622BC3" w:rsidP="00081468">
      <w:pPr>
        <w:pStyle w:val="Prrafodelista"/>
        <w:numPr>
          <w:ilvl w:val="0"/>
          <w:numId w:val="2"/>
        </w:numPr>
        <w:spacing w:after="0" w:line="240" w:lineRule="auto"/>
        <w:ind w:left="0" w:firstLine="0"/>
        <w:jc w:val="both"/>
        <w:rPr>
          <w:rFonts w:asciiTheme="majorHAnsi" w:hAnsiTheme="majorHAnsi" w:cstheme="majorHAnsi"/>
          <w:bCs/>
          <w:sz w:val="24"/>
          <w:szCs w:val="24"/>
        </w:rPr>
      </w:pPr>
      <w:r w:rsidRPr="00D008F7">
        <w:rPr>
          <w:rFonts w:asciiTheme="majorHAnsi" w:hAnsiTheme="majorHAnsi" w:cstheme="majorHAnsi"/>
          <w:bCs/>
          <w:sz w:val="24"/>
          <w:szCs w:val="24"/>
        </w:rPr>
        <w:t>Los</w:t>
      </w:r>
      <w:r w:rsidR="00A03E8F" w:rsidRPr="00D008F7">
        <w:rPr>
          <w:rFonts w:asciiTheme="majorHAnsi" w:hAnsiTheme="majorHAnsi" w:cstheme="majorHAnsi"/>
          <w:bCs/>
          <w:sz w:val="24"/>
          <w:szCs w:val="24"/>
        </w:rPr>
        <w:t xml:space="preserve"> proyecto</w:t>
      </w:r>
      <w:r w:rsidRPr="00D008F7">
        <w:rPr>
          <w:rFonts w:asciiTheme="majorHAnsi" w:hAnsiTheme="majorHAnsi" w:cstheme="majorHAnsi"/>
          <w:bCs/>
          <w:sz w:val="24"/>
          <w:szCs w:val="24"/>
        </w:rPr>
        <w:t>s</w:t>
      </w:r>
      <w:r w:rsidR="00A03E8F" w:rsidRPr="00D008F7">
        <w:rPr>
          <w:rFonts w:asciiTheme="majorHAnsi" w:hAnsiTheme="majorHAnsi" w:cstheme="majorHAnsi"/>
          <w:bCs/>
          <w:sz w:val="24"/>
          <w:szCs w:val="24"/>
        </w:rPr>
        <w:t xml:space="preserve"> de modificación y sus justificaciones, deberán ser remitidas a los correos electrónicos de los Comisionados, quienes </w:t>
      </w:r>
      <w:r w:rsidRPr="00D008F7">
        <w:rPr>
          <w:rFonts w:asciiTheme="majorHAnsi" w:hAnsiTheme="majorHAnsi" w:cstheme="majorHAnsi"/>
          <w:bCs/>
          <w:sz w:val="24"/>
          <w:szCs w:val="24"/>
        </w:rPr>
        <w:t xml:space="preserve">tendrán hasta 2 días hábiles contados a partir del día siguiente en el </w:t>
      </w:r>
      <w:r w:rsidR="00BE561F" w:rsidRPr="00D008F7">
        <w:rPr>
          <w:rFonts w:asciiTheme="majorHAnsi" w:hAnsiTheme="majorHAnsi" w:cstheme="majorHAnsi"/>
          <w:bCs/>
          <w:sz w:val="24"/>
          <w:szCs w:val="24"/>
        </w:rPr>
        <w:t>que reciban el proyecto, para realizar observaciones, las cuales serán dirigidas a los integrantes del Pleno; de no haber observaciones por parte de los integrantes del Pleno, el Comisionado Presidente, dará constancia de lo anterior y ordenará a los Directores de Vinculación y Comunicación Social y de Tecnologías de la Información, realizar las modificaciones al diseño de la página web, en los términos circulados.</w:t>
      </w:r>
    </w:p>
    <w:p w14:paraId="7BE43EB2" w14:textId="4130AC99" w:rsidR="00BE561F" w:rsidRPr="00D008F7" w:rsidRDefault="00BE561F" w:rsidP="00081468">
      <w:pPr>
        <w:pStyle w:val="Prrafodelista"/>
        <w:numPr>
          <w:ilvl w:val="0"/>
          <w:numId w:val="2"/>
        </w:numPr>
        <w:spacing w:after="0" w:line="240" w:lineRule="auto"/>
        <w:ind w:left="0" w:firstLine="0"/>
        <w:jc w:val="both"/>
        <w:rPr>
          <w:rFonts w:asciiTheme="majorHAnsi" w:hAnsiTheme="majorHAnsi" w:cstheme="majorHAnsi"/>
          <w:bCs/>
          <w:sz w:val="24"/>
          <w:szCs w:val="24"/>
        </w:rPr>
      </w:pPr>
      <w:r w:rsidRPr="00D008F7">
        <w:rPr>
          <w:rFonts w:asciiTheme="majorHAnsi" w:hAnsiTheme="majorHAnsi" w:cstheme="majorHAnsi"/>
          <w:bCs/>
          <w:sz w:val="24"/>
          <w:szCs w:val="24"/>
        </w:rPr>
        <w:t xml:space="preserve">De haber observaciones por parte de algún Comisionado al proyecto circulado, los demás integrantes del Pleno, </w:t>
      </w:r>
      <w:r w:rsidR="008365E5" w:rsidRPr="00D008F7">
        <w:rPr>
          <w:rFonts w:asciiTheme="majorHAnsi" w:hAnsiTheme="majorHAnsi" w:cstheme="majorHAnsi"/>
          <w:bCs/>
          <w:sz w:val="24"/>
          <w:szCs w:val="24"/>
        </w:rPr>
        <w:t>tendrán hasta 2 días hábiles contados a partir del día siguiente en el que reciban las observaciones, para manifestar su conformidad o no</w:t>
      </w:r>
      <w:r w:rsidR="0094506E" w:rsidRPr="00D008F7">
        <w:rPr>
          <w:rFonts w:asciiTheme="majorHAnsi" w:hAnsiTheme="majorHAnsi" w:cstheme="majorHAnsi"/>
          <w:bCs/>
          <w:sz w:val="24"/>
          <w:szCs w:val="24"/>
        </w:rPr>
        <w:t>,</w:t>
      </w:r>
      <w:r w:rsidR="008365E5" w:rsidRPr="00D008F7">
        <w:rPr>
          <w:rFonts w:asciiTheme="majorHAnsi" w:hAnsiTheme="majorHAnsi" w:cstheme="majorHAnsi"/>
          <w:bCs/>
          <w:sz w:val="24"/>
          <w:szCs w:val="24"/>
        </w:rPr>
        <w:t xml:space="preserve"> con las observaciones realizadas. De haber consenso, de 2 o más Comisionados, el Comisionado Presidente ordenará </w:t>
      </w:r>
      <w:r w:rsidR="00BA6E14" w:rsidRPr="00D008F7">
        <w:rPr>
          <w:rFonts w:asciiTheme="majorHAnsi" w:hAnsiTheme="majorHAnsi" w:cstheme="majorHAnsi"/>
          <w:bCs/>
          <w:sz w:val="24"/>
          <w:szCs w:val="24"/>
        </w:rPr>
        <w:t xml:space="preserve">a </w:t>
      </w:r>
      <w:r w:rsidR="008365E5" w:rsidRPr="00D008F7">
        <w:rPr>
          <w:rFonts w:asciiTheme="majorHAnsi" w:hAnsiTheme="majorHAnsi" w:cstheme="majorHAnsi"/>
          <w:bCs/>
          <w:sz w:val="24"/>
          <w:szCs w:val="24"/>
        </w:rPr>
        <w:t xml:space="preserve">los Directores de Vinculación y Comunicación Social y de Tecnologías </w:t>
      </w:r>
      <w:r w:rsidR="008365E5" w:rsidRPr="00D008F7">
        <w:rPr>
          <w:rFonts w:asciiTheme="majorHAnsi" w:hAnsiTheme="majorHAnsi" w:cstheme="majorHAnsi"/>
          <w:bCs/>
          <w:sz w:val="24"/>
          <w:szCs w:val="24"/>
        </w:rPr>
        <w:lastRenderedPageBreak/>
        <w:t>de la Información,</w:t>
      </w:r>
      <w:r w:rsidR="00AC04FE" w:rsidRPr="00D008F7">
        <w:rPr>
          <w:rFonts w:asciiTheme="majorHAnsi" w:hAnsiTheme="majorHAnsi" w:cstheme="majorHAnsi"/>
          <w:bCs/>
          <w:sz w:val="24"/>
          <w:szCs w:val="24"/>
        </w:rPr>
        <w:t xml:space="preserve"> </w:t>
      </w:r>
      <w:r w:rsidR="00BA6E14" w:rsidRPr="00D008F7">
        <w:rPr>
          <w:rFonts w:asciiTheme="majorHAnsi" w:hAnsiTheme="majorHAnsi" w:cstheme="majorHAnsi"/>
          <w:bCs/>
          <w:sz w:val="24"/>
          <w:szCs w:val="24"/>
        </w:rPr>
        <w:t>incluir dichas observaciones al proyecto y fijará fecha para realizar una reunión de trabajo en la que se presentará el proyecto final. En dicha reunión, se tomará la votación de cada uno de los integrantes del Pleno, respecto al proyecto señalado y de haber consenso de 2 o más integrantes del Pleno, se ordenará realizar las modificaciones al diseño de la página web, en los términos presentados.</w:t>
      </w:r>
    </w:p>
    <w:p w14:paraId="19D80C55" w14:textId="035A502A" w:rsidR="00BA6E14" w:rsidRPr="00D008F7" w:rsidRDefault="00BA6E14" w:rsidP="00081468">
      <w:pPr>
        <w:pStyle w:val="Prrafodelista"/>
        <w:numPr>
          <w:ilvl w:val="0"/>
          <w:numId w:val="2"/>
        </w:numPr>
        <w:spacing w:after="0" w:line="240" w:lineRule="auto"/>
        <w:ind w:left="0" w:firstLine="0"/>
        <w:jc w:val="both"/>
        <w:rPr>
          <w:rFonts w:asciiTheme="majorHAnsi" w:hAnsiTheme="majorHAnsi" w:cstheme="majorHAnsi"/>
          <w:bCs/>
          <w:sz w:val="24"/>
          <w:szCs w:val="24"/>
        </w:rPr>
      </w:pPr>
      <w:r w:rsidRPr="00D008F7">
        <w:rPr>
          <w:rFonts w:asciiTheme="majorHAnsi" w:hAnsiTheme="majorHAnsi" w:cstheme="majorHAnsi"/>
          <w:bCs/>
          <w:sz w:val="24"/>
          <w:szCs w:val="24"/>
        </w:rPr>
        <w:t>De no haber consenso con las observaciones</w:t>
      </w:r>
      <w:r w:rsidR="0094506E" w:rsidRPr="00D008F7">
        <w:rPr>
          <w:rFonts w:asciiTheme="majorHAnsi" w:hAnsiTheme="majorHAnsi" w:cstheme="majorHAnsi"/>
          <w:bCs/>
          <w:sz w:val="24"/>
          <w:szCs w:val="24"/>
        </w:rPr>
        <w:t xml:space="preserve"> realizadas, referidas en el punto número 3, el Comisionado Presidente dará cuenta de ello y ordenará a los Directores de Vinculación y Comunicación Social y de Tecnologías de la Información, realizar las modificaciones al diseño de la página web, en los términos circulados.</w:t>
      </w:r>
    </w:p>
    <w:p w14:paraId="10F14309" w14:textId="039791DC" w:rsidR="0094506E" w:rsidRPr="00D008F7" w:rsidRDefault="0094506E" w:rsidP="0094506E">
      <w:pPr>
        <w:spacing w:after="0" w:line="240" w:lineRule="auto"/>
        <w:jc w:val="both"/>
        <w:rPr>
          <w:rFonts w:asciiTheme="majorHAnsi" w:hAnsiTheme="majorHAnsi" w:cstheme="majorHAnsi"/>
          <w:bCs/>
          <w:sz w:val="24"/>
          <w:szCs w:val="24"/>
        </w:rPr>
      </w:pPr>
    </w:p>
    <w:p w14:paraId="68C34E35" w14:textId="3B226C7D" w:rsidR="0094506E" w:rsidRPr="00D008F7" w:rsidRDefault="00D008F7" w:rsidP="0094506E">
      <w:pPr>
        <w:spacing w:after="0" w:line="240" w:lineRule="auto"/>
        <w:jc w:val="both"/>
        <w:rPr>
          <w:rFonts w:asciiTheme="majorHAnsi" w:hAnsiTheme="majorHAnsi" w:cstheme="majorHAnsi"/>
          <w:bCs/>
          <w:sz w:val="24"/>
          <w:szCs w:val="24"/>
        </w:rPr>
      </w:pPr>
      <w:r w:rsidRPr="00D008F7">
        <w:rPr>
          <w:rFonts w:asciiTheme="majorHAnsi" w:hAnsiTheme="majorHAnsi" w:cstheme="majorHAnsi"/>
          <w:bCs/>
          <w:sz w:val="24"/>
          <w:szCs w:val="24"/>
        </w:rPr>
        <w:t>De conformidad con los antecedentes y considerandos expuestos, se emite el siguiente:</w:t>
      </w:r>
    </w:p>
    <w:p w14:paraId="6AF2AEE8" w14:textId="6290421E" w:rsidR="005238D2" w:rsidRPr="00D008F7" w:rsidRDefault="005238D2">
      <w:pPr>
        <w:rPr>
          <w:rFonts w:asciiTheme="majorHAnsi" w:hAnsiTheme="majorHAnsi" w:cstheme="majorHAnsi"/>
          <w:b/>
          <w:spacing w:val="20"/>
          <w:sz w:val="24"/>
          <w:szCs w:val="24"/>
        </w:rPr>
      </w:pPr>
    </w:p>
    <w:p w14:paraId="64184F39" w14:textId="6DF85570" w:rsidR="008E2AE7" w:rsidRPr="00D008F7" w:rsidRDefault="008E2AE7" w:rsidP="005238D2">
      <w:pPr>
        <w:spacing w:after="0" w:line="240" w:lineRule="auto"/>
        <w:jc w:val="center"/>
        <w:rPr>
          <w:rFonts w:asciiTheme="majorHAnsi" w:hAnsiTheme="majorHAnsi" w:cstheme="majorHAnsi"/>
          <w:b/>
          <w:spacing w:val="20"/>
          <w:sz w:val="24"/>
          <w:szCs w:val="24"/>
        </w:rPr>
      </w:pPr>
      <w:r w:rsidRPr="00D008F7">
        <w:rPr>
          <w:rFonts w:asciiTheme="majorHAnsi" w:hAnsiTheme="majorHAnsi" w:cstheme="majorHAnsi"/>
          <w:b/>
          <w:spacing w:val="20"/>
          <w:sz w:val="24"/>
          <w:szCs w:val="24"/>
        </w:rPr>
        <w:t>ACUERDO</w:t>
      </w:r>
    </w:p>
    <w:p w14:paraId="13A4257C" w14:textId="77777777" w:rsidR="008E2AE7" w:rsidRPr="00D008F7" w:rsidRDefault="008E2AE7" w:rsidP="005238D2">
      <w:pPr>
        <w:spacing w:after="0" w:line="240" w:lineRule="auto"/>
        <w:jc w:val="both"/>
        <w:rPr>
          <w:rFonts w:asciiTheme="majorHAnsi" w:hAnsiTheme="majorHAnsi" w:cstheme="majorHAnsi"/>
          <w:sz w:val="24"/>
          <w:szCs w:val="24"/>
        </w:rPr>
      </w:pPr>
    </w:p>
    <w:p w14:paraId="389490EC" w14:textId="024E7089" w:rsidR="00875B42" w:rsidRPr="00D008F7" w:rsidRDefault="008E2AE7" w:rsidP="00D008F7">
      <w:pPr>
        <w:spacing w:after="0" w:line="240" w:lineRule="auto"/>
        <w:jc w:val="both"/>
        <w:rPr>
          <w:rFonts w:asciiTheme="majorHAnsi" w:hAnsiTheme="majorHAnsi" w:cstheme="majorHAnsi"/>
          <w:sz w:val="24"/>
          <w:szCs w:val="24"/>
        </w:rPr>
      </w:pPr>
      <w:r w:rsidRPr="00D008F7">
        <w:rPr>
          <w:rFonts w:asciiTheme="majorHAnsi" w:hAnsiTheme="majorHAnsi" w:cstheme="majorHAnsi"/>
          <w:b/>
          <w:sz w:val="24"/>
          <w:szCs w:val="24"/>
        </w:rPr>
        <w:t>PRIMERO.-</w:t>
      </w:r>
      <w:r w:rsidRPr="00D008F7">
        <w:rPr>
          <w:rFonts w:asciiTheme="majorHAnsi" w:hAnsiTheme="majorHAnsi" w:cstheme="majorHAnsi"/>
          <w:sz w:val="24"/>
          <w:szCs w:val="24"/>
        </w:rPr>
        <w:t xml:space="preserve"> Se </w:t>
      </w:r>
      <w:r w:rsidR="00D008F7" w:rsidRPr="00D008F7">
        <w:rPr>
          <w:rFonts w:asciiTheme="majorHAnsi" w:hAnsiTheme="majorHAnsi" w:cstheme="majorHAnsi"/>
          <w:sz w:val="24"/>
          <w:szCs w:val="24"/>
        </w:rPr>
        <w:t xml:space="preserve">aprueba </w:t>
      </w:r>
      <w:r w:rsidR="00D008F7" w:rsidRPr="00D008F7">
        <w:rPr>
          <w:rFonts w:asciiTheme="majorHAnsi" w:hAnsiTheme="majorHAnsi" w:cstheme="majorHAnsi"/>
          <w:bCs/>
          <w:sz w:val="24"/>
          <w:szCs w:val="24"/>
        </w:rPr>
        <w:t>el proceso mediante el cual se realizarán modificaciones al diseño del sitio web del Instituto Estatal de Transparencia, Acceso a la Información Pública y Protección de Datos Personales</w:t>
      </w:r>
      <w:r w:rsidR="00875B42" w:rsidRPr="00D008F7">
        <w:rPr>
          <w:rFonts w:asciiTheme="majorHAnsi" w:hAnsiTheme="majorHAnsi" w:cstheme="majorHAnsi"/>
          <w:bCs/>
          <w:sz w:val="24"/>
          <w:szCs w:val="24"/>
        </w:rPr>
        <w:t>,</w:t>
      </w:r>
      <w:r w:rsidR="00875B42" w:rsidRPr="00D008F7">
        <w:rPr>
          <w:rFonts w:asciiTheme="majorHAnsi" w:hAnsiTheme="majorHAnsi" w:cstheme="majorHAnsi"/>
          <w:sz w:val="24"/>
          <w:szCs w:val="24"/>
        </w:rPr>
        <w:t xml:space="preserve"> en términos de lo dispuesto en el considerando </w:t>
      </w:r>
      <w:r w:rsidR="00D008F7" w:rsidRPr="00D008F7">
        <w:rPr>
          <w:rFonts w:asciiTheme="majorHAnsi" w:hAnsiTheme="majorHAnsi" w:cstheme="majorHAnsi"/>
          <w:sz w:val="24"/>
          <w:szCs w:val="24"/>
        </w:rPr>
        <w:t>TERCERO</w:t>
      </w:r>
      <w:r w:rsidR="00875B42" w:rsidRPr="00D008F7">
        <w:rPr>
          <w:rFonts w:asciiTheme="majorHAnsi" w:hAnsiTheme="majorHAnsi" w:cstheme="majorHAnsi"/>
          <w:sz w:val="24"/>
          <w:szCs w:val="24"/>
        </w:rPr>
        <w:t>.</w:t>
      </w:r>
    </w:p>
    <w:p w14:paraId="723FAAD7" w14:textId="77342B53" w:rsidR="003F0185" w:rsidRPr="00D008F7" w:rsidRDefault="008E2AE7" w:rsidP="005238D2">
      <w:pPr>
        <w:spacing w:after="0" w:line="240" w:lineRule="auto"/>
        <w:jc w:val="both"/>
        <w:rPr>
          <w:rFonts w:asciiTheme="majorHAnsi" w:hAnsiTheme="majorHAnsi" w:cstheme="majorHAnsi"/>
          <w:sz w:val="24"/>
          <w:szCs w:val="24"/>
        </w:rPr>
      </w:pPr>
      <w:r w:rsidRPr="00D008F7">
        <w:rPr>
          <w:rFonts w:asciiTheme="majorHAnsi" w:hAnsiTheme="majorHAnsi" w:cstheme="majorHAnsi"/>
          <w:b/>
          <w:sz w:val="24"/>
          <w:szCs w:val="24"/>
        </w:rPr>
        <w:t>SEGUNDO.</w:t>
      </w:r>
      <w:r w:rsidRPr="00D008F7">
        <w:rPr>
          <w:rFonts w:asciiTheme="majorHAnsi" w:hAnsiTheme="majorHAnsi" w:cstheme="majorHAnsi"/>
          <w:sz w:val="24"/>
          <w:szCs w:val="24"/>
        </w:rPr>
        <w:t xml:space="preserve">- </w:t>
      </w:r>
      <w:r w:rsidR="00D008F7" w:rsidRPr="00D008F7">
        <w:rPr>
          <w:rFonts w:asciiTheme="majorHAnsi" w:hAnsiTheme="majorHAnsi" w:cstheme="majorHAnsi"/>
          <w:sz w:val="24"/>
          <w:szCs w:val="24"/>
        </w:rPr>
        <w:t>Notifíquese a los integrantes del Pleno y a los titulares de las unidades administrativas del Inaip Yucatán.</w:t>
      </w:r>
    </w:p>
    <w:p w14:paraId="489D570D" w14:textId="02E97B63" w:rsidR="008E2AE7" w:rsidRPr="00D008F7" w:rsidRDefault="00D008F7" w:rsidP="005238D2">
      <w:pPr>
        <w:spacing w:after="0" w:line="240" w:lineRule="auto"/>
        <w:jc w:val="both"/>
        <w:rPr>
          <w:rFonts w:asciiTheme="majorHAnsi" w:hAnsiTheme="majorHAnsi" w:cstheme="majorHAnsi"/>
          <w:sz w:val="24"/>
          <w:szCs w:val="24"/>
        </w:rPr>
      </w:pPr>
      <w:r w:rsidRPr="00D008F7">
        <w:rPr>
          <w:rFonts w:asciiTheme="majorHAnsi" w:hAnsiTheme="majorHAnsi" w:cstheme="majorHAnsi"/>
          <w:b/>
          <w:bCs/>
          <w:sz w:val="24"/>
          <w:szCs w:val="24"/>
        </w:rPr>
        <w:t>TERCERO</w:t>
      </w:r>
      <w:r w:rsidR="003F0185" w:rsidRPr="00D008F7">
        <w:rPr>
          <w:rFonts w:asciiTheme="majorHAnsi" w:hAnsiTheme="majorHAnsi" w:cstheme="majorHAnsi"/>
          <w:b/>
          <w:bCs/>
          <w:sz w:val="24"/>
          <w:szCs w:val="24"/>
        </w:rPr>
        <w:t xml:space="preserve">.- </w:t>
      </w:r>
      <w:r w:rsidR="008E2AE7" w:rsidRPr="00D008F7">
        <w:rPr>
          <w:rFonts w:asciiTheme="majorHAnsi" w:hAnsiTheme="majorHAnsi" w:cstheme="majorHAnsi"/>
          <w:sz w:val="24"/>
          <w:szCs w:val="24"/>
        </w:rPr>
        <w:t>Publíquese en el sitio de internet de este órgano garante.</w:t>
      </w:r>
    </w:p>
    <w:p w14:paraId="572156A0" w14:textId="77777777" w:rsidR="008E2AE7" w:rsidRPr="00D008F7" w:rsidRDefault="008E2AE7" w:rsidP="005238D2">
      <w:pPr>
        <w:spacing w:after="0" w:line="240" w:lineRule="auto"/>
        <w:rPr>
          <w:rFonts w:asciiTheme="majorHAnsi" w:hAnsiTheme="majorHAnsi" w:cstheme="majorHAnsi"/>
          <w:sz w:val="24"/>
          <w:szCs w:val="24"/>
        </w:rPr>
      </w:pPr>
    </w:p>
    <w:p w14:paraId="35052E37" w14:textId="77777777" w:rsidR="008E2AE7" w:rsidRPr="00D008F7" w:rsidRDefault="008E2AE7" w:rsidP="005238D2">
      <w:pPr>
        <w:spacing w:after="0" w:line="240" w:lineRule="auto"/>
        <w:jc w:val="both"/>
        <w:rPr>
          <w:rFonts w:asciiTheme="majorHAnsi" w:hAnsiTheme="majorHAnsi" w:cstheme="majorHAnsi"/>
          <w:sz w:val="24"/>
          <w:szCs w:val="24"/>
        </w:rPr>
      </w:pPr>
      <w:r w:rsidRPr="00D008F7">
        <w:rPr>
          <w:rFonts w:asciiTheme="majorHAnsi" w:hAnsiTheme="majorHAnsi" w:cstheme="majorHAnsi"/>
          <w:sz w:val="24"/>
          <w:szCs w:val="24"/>
        </w:rPr>
        <w:t>Así lo acordó y firma el Pleno del Instituto.</w:t>
      </w:r>
    </w:p>
    <w:p w14:paraId="22CAB1A6" w14:textId="536484AF" w:rsidR="008E2AE7" w:rsidRDefault="008E2AE7" w:rsidP="005238D2">
      <w:pPr>
        <w:spacing w:after="0" w:line="240" w:lineRule="auto"/>
        <w:jc w:val="both"/>
        <w:rPr>
          <w:rFonts w:asciiTheme="majorHAnsi" w:hAnsiTheme="majorHAnsi" w:cstheme="majorHAnsi"/>
          <w:sz w:val="24"/>
          <w:szCs w:val="24"/>
        </w:rPr>
      </w:pPr>
    </w:p>
    <w:p w14:paraId="52430564" w14:textId="7032A2AB" w:rsidR="00DF0B2E" w:rsidRDefault="00DF0B2E" w:rsidP="005238D2">
      <w:pPr>
        <w:spacing w:after="0" w:line="240" w:lineRule="auto"/>
        <w:jc w:val="both"/>
        <w:rPr>
          <w:rFonts w:asciiTheme="majorHAnsi" w:hAnsiTheme="majorHAnsi" w:cstheme="majorHAnsi"/>
          <w:sz w:val="24"/>
          <w:szCs w:val="24"/>
        </w:rPr>
      </w:pPr>
    </w:p>
    <w:p w14:paraId="6197760D" w14:textId="77777777" w:rsidR="00DF0B2E" w:rsidRPr="00D008F7" w:rsidRDefault="00DF0B2E" w:rsidP="005238D2">
      <w:pPr>
        <w:spacing w:after="0" w:line="240" w:lineRule="auto"/>
        <w:jc w:val="both"/>
        <w:rPr>
          <w:rFonts w:asciiTheme="majorHAnsi" w:hAnsiTheme="majorHAnsi" w:cstheme="majorHAnsi"/>
          <w:sz w:val="24"/>
          <w:szCs w:val="24"/>
        </w:rPr>
      </w:pPr>
    </w:p>
    <w:p w14:paraId="13C40FEE" w14:textId="6CC7CCB8" w:rsidR="00115F0E" w:rsidRPr="00D008F7" w:rsidRDefault="004F3FAD" w:rsidP="005238D2">
      <w:pPr>
        <w:pStyle w:val="Sinespaciado"/>
        <w:jc w:val="center"/>
        <w:rPr>
          <w:rFonts w:asciiTheme="majorHAnsi" w:hAnsiTheme="majorHAnsi" w:cstheme="majorHAnsi"/>
          <w:b/>
          <w:sz w:val="24"/>
          <w:szCs w:val="24"/>
        </w:rPr>
      </w:pPr>
      <w:r>
        <w:rPr>
          <w:rFonts w:asciiTheme="majorHAnsi" w:hAnsiTheme="majorHAnsi" w:cstheme="majorHAnsi"/>
          <w:b/>
          <w:sz w:val="24"/>
          <w:szCs w:val="24"/>
        </w:rPr>
        <w:t>(Rúbrica)</w:t>
      </w:r>
    </w:p>
    <w:p w14:paraId="18EF8477" w14:textId="77777777" w:rsidR="008E2AE7" w:rsidRPr="00D008F7" w:rsidRDefault="008E2AE7" w:rsidP="005238D2">
      <w:pPr>
        <w:pStyle w:val="Sinespaciado"/>
        <w:jc w:val="center"/>
        <w:rPr>
          <w:rFonts w:asciiTheme="majorHAnsi" w:hAnsiTheme="majorHAnsi" w:cstheme="majorHAnsi"/>
          <w:b/>
          <w:sz w:val="24"/>
          <w:szCs w:val="24"/>
        </w:rPr>
      </w:pPr>
      <w:r w:rsidRPr="00D008F7">
        <w:rPr>
          <w:rFonts w:asciiTheme="majorHAnsi" w:hAnsiTheme="majorHAnsi" w:cstheme="majorHAnsi"/>
          <w:b/>
          <w:sz w:val="24"/>
          <w:szCs w:val="24"/>
        </w:rPr>
        <w:t>M.D. ALDRIN MARTÍN BRICEÑO CONRADO</w:t>
      </w:r>
    </w:p>
    <w:p w14:paraId="37B98267" w14:textId="77777777" w:rsidR="008E2AE7" w:rsidRPr="00D008F7" w:rsidRDefault="008E2AE7" w:rsidP="005238D2">
      <w:pPr>
        <w:pStyle w:val="Sinespaciado"/>
        <w:jc w:val="center"/>
        <w:rPr>
          <w:rFonts w:asciiTheme="majorHAnsi" w:hAnsiTheme="majorHAnsi" w:cstheme="majorHAnsi"/>
          <w:b/>
          <w:sz w:val="24"/>
          <w:szCs w:val="24"/>
        </w:rPr>
      </w:pPr>
      <w:r w:rsidRPr="00D008F7">
        <w:rPr>
          <w:rFonts w:asciiTheme="majorHAnsi" w:hAnsiTheme="majorHAnsi" w:cstheme="majorHAnsi"/>
          <w:b/>
          <w:sz w:val="24"/>
          <w:szCs w:val="24"/>
        </w:rPr>
        <w:t>COMISIONADO PRESIDENTE</w:t>
      </w:r>
    </w:p>
    <w:p w14:paraId="62CC7398" w14:textId="0A98BB59" w:rsidR="008E2AE7" w:rsidRDefault="008E2AE7" w:rsidP="005238D2">
      <w:pPr>
        <w:spacing w:after="0" w:line="240" w:lineRule="auto"/>
        <w:jc w:val="center"/>
        <w:rPr>
          <w:rFonts w:asciiTheme="majorHAnsi" w:hAnsiTheme="majorHAnsi" w:cstheme="majorHAnsi"/>
          <w:b/>
          <w:sz w:val="24"/>
          <w:szCs w:val="24"/>
        </w:rPr>
      </w:pPr>
    </w:p>
    <w:p w14:paraId="20580B05" w14:textId="77777777" w:rsidR="00DF0B2E" w:rsidRPr="00D008F7" w:rsidRDefault="00DF0B2E" w:rsidP="005238D2">
      <w:pPr>
        <w:spacing w:after="0" w:line="240" w:lineRule="auto"/>
        <w:jc w:val="center"/>
        <w:rPr>
          <w:rFonts w:asciiTheme="majorHAnsi" w:hAnsiTheme="majorHAnsi" w:cstheme="majorHAnsi"/>
          <w:b/>
          <w:sz w:val="24"/>
          <w:szCs w:val="24"/>
        </w:rPr>
      </w:pPr>
    </w:p>
    <w:p w14:paraId="587B87AD" w14:textId="77777777" w:rsidR="008E2AE7" w:rsidRPr="00D008F7" w:rsidRDefault="008E2AE7" w:rsidP="005238D2">
      <w:pPr>
        <w:spacing w:after="0" w:line="240" w:lineRule="auto"/>
        <w:jc w:val="center"/>
        <w:rPr>
          <w:rFonts w:asciiTheme="majorHAnsi" w:hAnsiTheme="majorHAnsi" w:cstheme="majorHAnsi"/>
          <w:b/>
          <w:sz w:val="24"/>
          <w:szCs w:val="24"/>
        </w:rPr>
      </w:pPr>
    </w:p>
    <w:tbl>
      <w:tblPr>
        <w:tblW w:w="10118" w:type="dxa"/>
        <w:tblInd w:w="-593" w:type="dxa"/>
        <w:tblLook w:val="04A0" w:firstRow="1" w:lastRow="0" w:firstColumn="1" w:lastColumn="0" w:noHBand="0" w:noVBand="1"/>
      </w:tblPr>
      <w:tblGrid>
        <w:gridCol w:w="5059"/>
        <w:gridCol w:w="5059"/>
      </w:tblGrid>
      <w:tr w:rsidR="008E2AE7" w:rsidRPr="00D008F7" w14:paraId="1F66DC5E" w14:textId="77777777" w:rsidTr="008E2AE7">
        <w:trPr>
          <w:trHeight w:val="1378"/>
        </w:trPr>
        <w:tc>
          <w:tcPr>
            <w:tcW w:w="5059" w:type="dxa"/>
          </w:tcPr>
          <w:p w14:paraId="193F3D65" w14:textId="77777777" w:rsidR="004F3FAD" w:rsidRPr="00D008F7" w:rsidRDefault="004F3FAD" w:rsidP="004F3FAD">
            <w:pPr>
              <w:pStyle w:val="Sinespaciado"/>
              <w:jc w:val="center"/>
              <w:rPr>
                <w:rFonts w:asciiTheme="majorHAnsi" w:hAnsiTheme="majorHAnsi" w:cstheme="majorHAnsi"/>
                <w:b/>
                <w:sz w:val="24"/>
                <w:szCs w:val="24"/>
              </w:rPr>
            </w:pPr>
            <w:r>
              <w:rPr>
                <w:rFonts w:asciiTheme="majorHAnsi" w:hAnsiTheme="majorHAnsi" w:cstheme="majorHAnsi"/>
                <w:b/>
                <w:sz w:val="24"/>
                <w:szCs w:val="24"/>
              </w:rPr>
              <w:t>(Rúbrica)</w:t>
            </w:r>
          </w:p>
          <w:p w14:paraId="620B3175" w14:textId="77777777" w:rsidR="008E2AE7" w:rsidRPr="00D008F7" w:rsidRDefault="008E2AE7" w:rsidP="005238D2">
            <w:pPr>
              <w:pStyle w:val="Sinespaciado"/>
              <w:jc w:val="center"/>
              <w:rPr>
                <w:rFonts w:asciiTheme="majorHAnsi" w:hAnsiTheme="majorHAnsi" w:cstheme="majorHAnsi"/>
                <w:b/>
                <w:sz w:val="24"/>
                <w:szCs w:val="24"/>
                <w:lang w:val="en-US"/>
              </w:rPr>
            </w:pPr>
            <w:r w:rsidRPr="00D008F7">
              <w:rPr>
                <w:rFonts w:asciiTheme="majorHAnsi" w:hAnsiTheme="majorHAnsi" w:cstheme="majorHAnsi"/>
                <w:b/>
                <w:sz w:val="24"/>
                <w:szCs w:val="24"/>
                <w:lang w:val="en-US"/>
              </w:rPr>
              <w:t>LICDA. MARÍA EUGENIA SANSORES RUZ</w:t>
            </w:r>
          </w:p>
          <w:p w14:paraId="627551A9" w14:textId="77777777" w:rsidR="008E2AE7" w:rsidRPr="00D008F7" w:rsidRDefault="008E2AE7" w:rsidP="005238D2">
            <w:pPr>
              <w:pStyle w:val="Sinespaciado"/>
              <w:jc w:val="center"/>
              <w:rPr>
                <w:rFonts w:asciiTheme="majorHAnsi" w:hAnsiTheme="majorHAnsi" w:cstheme="majorHAnsi"/>
                <w:b/>
                <w:sz w:val="24"/>
                <w:szCs w:val="24"/>
                <w:lang w:val="en-US"/>
              </w:rPr>
            </w:pPr>
            <w:r w:rsidRPr="00D008F7">
              <w:rPr>
                <w:rFonts w:asciiTheme="majorHAnsi" w:hAnsiTheme="majorHAnsi" w:cstheme="majorHAnsi"/>
                <w:b/>
                <w:sz w:val="24"/>
                <w:szCs w:val="24"/>
                <w:lang w:val="en-US"/>
              </w:rPr>
              <w:t>COMISIONADA</w:t>
            </w:r>
          </w:p>
        </w:tc>
        <w:tc>
          <w:tcPr>
            <w:tcW w:w="5059" w:type="dxa"/>
          </w:tcPr>
          <w:p w14:paraId="2A22F8CD" w14:textId="77777777" w:rsidR="004F3FAD" w:rsidRPr="00D008F7" w:rsidRDefault="004F3FAD" w:rsidP="004F3FAD">
            <w:pPr>
              <w:pStyle w:val="Sinespaciado"/>
              <w:jc w:val="center"/>
              <w:rPr>
                <w:rFonts w:asciiTheme="majorHAnsi" w:hAnsiTheme="majorHAnsi" w:cstheme="majorHAnsi"/>
                <w:b/>
                <w:sz w:val="24"/>
                <w:szCs w:val="24"/>
              </w:rPr>
            </w:pPr>
            <w:r>
              <w:rPr>
                <w:rFonts w:asciiTheme="majorHAnsi" w:hAnsiTheme="majorHAnsi" w:cstheme="majorHAnsi"/>
                <w:b/>
                <w:sz w:val="24"/>
                <w:szCs w:val="24"/>
              </w:rPr>
              <w:t>(Rúbrica)</w:t>
            </w:r>
          </w:p>
          <w:p w14:paraId="5B83652F" w14:textId="77777777" w:rsidR="008E2AE7" w:rsidRPr="00D008F7" w:rsidRDefault="008E2AE7" w:rsidP="005238D2">
            <w:pPr>
              <w:pStyle w:val="Sinespaciado"/>
              <w:jc w:val="center"/>
              <w:rPr>
                <w:rFonts w:asciiTheme="majorHAnsi" w:hAnsiTheme="majorHAnsi" w:cstheme="majorHAnsi"/>
                <w:b/>
                <w:sz w:val="24"/>
                <w:szCs w:val="24"/>
                <w:lang w:val="en-US"/>
              </w:rPr>
            </w:pPr>
            <w:bookmarkStart w:id="0" w:name="_GoBack"/>
            <w:bookmarkEnd w:id="0"/>
            <w:r w:rsidRPr="00D008F7">
              <w:rPr>
                <w:rFonts w:asciiTheme="majorHAnsi" w:hAnsiTheme="majorHAnsi" w:cstheme="majorHAnsi"/>
                <w:b/>
                <w:sz w:val="24"/>
                <w:szCs w:val="24"/>
                <w:lang w:val="en-US"/>
              </w:rPr>
              <w:t>DR. CARLOS FERNANDO PAVÓN DURÁN</w:t>
            </w:r>
          </w:p>
          <w:p w14:paraId="5ACDACB1" w14:textId="77777777" w:rsidR="008E2AE7" w:rsidRPr="00D008F7" w:rsidRDefault="008E2AE7" w:rsidP="005238D2">
            <w:pPr>
              <w:pStyle w:val="Sinespaciado"/>
              <w:jc w:val="center"/>
              <w:rPr>
                <w:rFonts w:asciiTheme="majorHAnsi" w:hAnsiTheme="majorHAnsi" w:cstheme="majorHAnsi"/>
                <w:b/>
                <w:sz w:val="24"/>
                <w:szCs w:val="24"/>
                <w:lang w:val="en-US"/>
              </w:rPr>
            </w:pPr>
            <w:r w:rsidRPr="00D008F7">
              <w:rPr>
                <w:rFonts w:asciiTheme="majorHAnsi" w:hAnsiTheme="majorHAnsi" w:cstheme="majorHAnsi"/>
                <w:b/>
                <w:sz w:val="24"/>
                <w:szCs w:val="24"/>
                <w:lang w:val="en-US"/>
              </w:rPr>
              <w:t>COMISIONADO</w:t>
            </w:r>
          </w:p>
        </w:tc>
      </w:tr>
    </w:tbl>
    <w:p w14:paraId="4820C25D" w14:textId="77777777" w:rsidR="008E2AE7" w:rsidRPr="00D008F7" w:rsidRDefault="008E2AE7" w:rsidP="00D53011">
      <w:pPr>
        <w:spacing w:after="0" w:line="240" w:lineRule="auto"/>
        <w:rPr>
          <w:rFonts w:asciiTheme="majorHAnsi" w:hAnsiTheme="majorHAnsi" w:cstheme="majorHAnsi"/>
          <w:b/>
          <w:sz w:val="24"/>
          <w:szCs w:val="24"/>
        </w:rPr>
      </w:pPr>
    </w:p>
    <w:sectPr w:rsidR="008E2AE7" w:rsidRPr="00D008F7" w:rsidSect="002827FB">
      <w:headerReference w:type="default" r:id="rId7"/>
      <w:footerReference w:type="default" r:id="rId8"/>
      <w:pgSz w:w="12240" w:h="15840"/>
      <w:pgMar w:top="1418" w:right="1701" w:bottom="1021" w:left="1701"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23882" w14:textId="77777777" w:rsidR="006A3003" w:rsidRDefault="006A3003" w:rsidP="008E2AE7">
      <w:pPr>
        <w:spacing w:after="0" w:line="240" w:lineRule="auto"/>
      </w:pPr>
      <w:r>
        <w:separator/>
      </w:r>
    </w:p>
  </w:endnote>
  <w:endnote w:type="continuationSeparator" w:id="0">
    <w:p w14:paraId="1C5E74EE" w14:textId="77777777" w:rsidR="006A3003" w:rsidRDefault="006A3003" w:rsidP="008E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234545"/>
      <w:docPartObj>
        <w:docPartGallery w:val="Page Numbers (Bottom of Page)"/>
        <w:docPartUnique/>
      </w:docPartObj>
    </w:sdtPr>
    <w:sdtEndPr/>
    <w:sdtContent>
      <w:p w14:paraId="18D7CD43" w14:textId="77777777" w:rsidR="00F24D57" w:rsidRDefault="00F24D57" w:rsidP="00F24D57">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BD658" w14:textId="77777777" w:rsidR="006A3003" w:rsidRDefault="006A3003" w:rsidP="008E2AE7">
      <w:pPr>
        <w:spacing w:after="0" w:line="240" w:lineRule="auto"/>
      </w:pPr>
      <w:r>
        <w:separator/>
      </w:r>
    </w:p>
  </w:footnote>
  <w:footnote w:type="continuationSeparator" w:id="0">
    <w:p w14:paraId="0E20E078" w14:textId="77777777" w:rsidR="006A3003" w:rsidRDefault="006A3003" w:rsidP="008E2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26F" w14:textId="77777777" w:rsidR="008E2AE7" w:rsidRDefault="008E2AE7">
    <w:pPr>
      <w:pStyle w:val="Encabezado"/>
    </w:pPr>
    <w:r>
      <w:rPr>
        <w:noProof/>
      </w:rPr>
      <w:drawing>
        <wp:anchor distT="0" distB="0" distL="114300" distR="114300" simplePos="0" relativeHeight="251659264" behindDoc="0" locked="0" layoutInCell="1" allowOverlap="1" wp14:anchorId="69205858" wp14:editId="18EA0D93">
          <wp:simplePos x="0" y="0"/>
          <wp:positionH relativeFrom="column">
            <wp:posOffset>5715</wp:posOffset>
          </wp:positionH>
          <wp:positionV relativeFrom="paragraph">
            <wp:posOffset>-163830</wp:posOffset>
          </wp:positionV>
          <wp:extent cx="5415915" cy="83820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compuesto.png"/>
                  <pic:cNvPicPr/>
                </pic:nvPicPr>
                <pic:blipFill>
                  <a:blip r:embed="rId1">
                    <a:extLst>
                      <a:ext uri="{28A0092B-C50C-407E-A947-70E740481C1C}">
                        <a14:useLocalDpi xmlns:a14="http://schemas.microsoft.com/office/drawing/2010/main" val="0"/>
                      </a:ext>
                    </a:extLst>
                  </a:blip>
                  <a:stretch>
                    <a:fillRect/>
                  </a:stretch>
                </pic:blipFill>
                <pic:spPr>
                  <a:xfrm>
                    <a:off x="0" y="0"/>
                    <a:ext cx="5415915"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152D9"/>
    <w:multiLevelType w:val="hybridMultilevel"/>
    <w:tmpl w:val="493613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EF41AC"/>
    <w:multiLevelType w:val="hybridMultilevel"/>
    <w:tmpl w:val="604CA5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EC"/>
    <w:rsid w:val="00022E82"/>
    <w:rsid w:val="00031585"/>
    <w:rsid w:val="00055894"/>
    <w:rsid w:val="00067B4A"/>
    <w:rsid w:val="00081468"/>
    <w:rsid w:val="00115F0E"/>
    <w:rsid w:val="00144F58"/>
    <w:rsid w:val="00175A91"/>
    <w:rsid w:val="001816C0"/>
    <w:rsid w:val="001C484F"/>
    <w:rsid w:val="00213150"/>
    <w:rsid w:val="0021670D"/>
    <w:rsid w:val="00217086"/>
    <w:rsid w:val="00235A57"/>
    <w:rsid w:val="00247285"/>
    <w:rsid w:val="002526F7"/>
    <w:rsid w:val="002827FB"/>
    <w:rsid w:val="002C364E"/>
    <w:rsid w:val="002D2B0C"/>
    <w:rsid w:val="002E6D9B"/>
    <w:rsid w:val="00337DD9"/>
    <w:rsid w:val="00343B65"/>
    <w:rsid w:val="0039329D"/>
    <w:rsid w:val="003E6B27"/>
    <w:rsid w:val="003F0185"/>
    <w:rsid w:val="003F4DFA"/>
    <w:rsid w:val="00431741"/>
    <w:rsid w:val="004752EE"/>
    <w:rsid w:val="00485ACF"/>
    <w:rsid w:val="004959EF"/>
    <w:rsid w:val="004A06B4"/>
    <w:rsid w:val="004A3D91"/>
    <w:rsid w:val="004D0054"/>
    <w:rsid w:val="004F3FAD"/>
    <w:rsid w:val="00501690"/>
    <w:rsid w:val="00523183"/>
    <w:rsid w:val="005238D2"/>
    <w:rsid w:val="00523A96"/>
    <w:rsid w:val="00550C30"/>
    <w:rsid w:val="00554C47"/>
    <w:rsid w:val="00584993"/>
    <w:rsid w:val="005A2E0A"/>
    <w:rsid w:val="005C0581"/>
    <w:rsid w:val="005F3877"/>
    <w:rsid w:val="00620320"/>
    <w:rsid w:val="00622BC3"/>
    <w:rsid w:val="00631439"/>
    <w:rsid w:val="006315D5"/>
    <w:rsid w:val="0063317D"/>
    <w:rsid w:val="00640CC6"/>
    <w:rsid w:val="006A3003"/>
    <w:rsid w:val="006C2D79"/>
    <w:rsid w:val="006C7816"/>
    <w:rsid w:val="00732190"/>
    <w:rsid w:val="0076036E"/>
    <w:rsid w:val="00760C05"/>
    <w:rsid w:val="00792AC7"/>
    <w:rsid w:val="007A2271"/>
    <w:rsid w:val="007E4089"/>
    <w:rsid w:val="00800825"/>
    <w:rsid w:val="008348BA"/>
    <w:rsid w:val="008365E5"/>
    <w:rsid w:val="00846B47"/>
    <w:rsid w:val="008572C0"/>
    <w:rsid w:val="00867629"/>
    <w:rsid w:val="00872162"/>
    <w:rsid w:val="00872C95"/>
    <w:rsid w:val="00875B42"/>
    <w:rsid w:val="00897D77"/>
    <w:rsid w:val="008D01DD"/>
    <w:rsid w:val="008D4FDA"/>
    <w:rsid w:val="008E2AE7"/>
    <w:rsid w:val="00925FEC"/>
    <w:rsid w:val="00930AF8"/>
    <w:rsid w:val="0094506E"/>
    <w:rsid w:val="0099200C"/>
    <w:rsid w:val="009A3912"/>
    <w:rsid w:val="009A5A50"/>
    <w:rsid w:val="009C42E7"/>
    <w:rsid w:val="009D5931"/>
    <w:rsid w:val="009F1133"/>
    <w:rsid w:val="00A03E8F"/>
    <w:rsid w:val="00A35DB2"/>
    <w:rsid w:val="00A53767"/>
    <w:rsid w:val="00AA7D77"/>
    <w:rsid w:val="00AC04FE"/>
    <w:rsid w:val="00B15603"/>
    <w:rsid w:val="00B158C5"/>
    <w:rsid w:val="00B1698E"/>
    <w:rsid w:val="00B214F5"/>
    <w:rsid w:val="00BA20C1"/>
    <w:rsid w:val="00BA6E14"/>
    <w:rsid w:val="00BB0406"/>
    <w:rsid w:val="00BB3B20"/>
    <w:rsid w:val="00BE50B5"/>
    <w:rsid w:val="00BE561F"/>
    <w:rsid w:val="00BF294E"/>
    <w:rsid w:val="00BF62B6"/>
    <w:rsid w:val="00C069A4"/>
    <w:rsid w:val="00C62957"/>
    <w:rsid w:val="00C71169"/>
    <w:rsid w:val="00C844BA"/>
    <w:rsid w:val="00CC6D4F"/>
    <w:rsid w:val="00D008F7"/>
    <w:rsid w:val="00D44C4B"/>
    <w:rsid w:val="00D53011"/>
    <w:rsid w:val="00D8031B"/>
    <w:rsid w:val="00DD3026"/>
    <w:rsid w:val="00DD6BE9"/>
    <w:rsid w:val="00DF0B2E"/>
    <w:rsid w:val="00E014BA"/>
    <w:rsid w:val="00E663A5"/>
    <w:rsid w:val="00ED0203"/>
    <w:rsid w:val="00F00D7D"/>
    <w:rsid w:val="00F24D57"/>
    <w:rsid w:val="00F44564"/>
    <w:rsid w:val="00F52759"/>
    <w:rsid w:val="00F8041E"/>
    <w:rsid w:val="00FA4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5BC3D"/>
  <w15:chartTrackingRefBased/>
  <w15:docId w15:val="{A90422D0-8547-48E5-A286-9F0ED63B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uiPriority w:val="11"/>
    <w:qFormat/>
    <w:rsid w:val="00B1698E"/>
    <w:pPr>
      <w:numPr>
        <w:ilvl w:val="1"/>
      </w:numPr>
    </w:pPr>
    <w:rPr>
      <w:rFonts w:eastAsiaTheme="minorEastAsia" w:cstheme="minorHAnsi"/>
      <w:color w:val="5A5A5A" w:themeColor="text1" w:themeTint="A5"/>
      <w:spacing w:val="15"/>
      <w:sz w:val="32"/>
      <w:szCs w:val="24"/>
    </w:rPr>
  </w:style>
  <w:style w:type="character" w:customStyle="1" w:styleId="SubttuloCar">
    <w:name w:val="Subtítulo Car"/>
    <w:basedOn w:val="Fuentedeprrafopredeter"/>
    <w:link w:val="Subttulo"/>
    <w:uiPriority w:val="11"/>
    <w:rsid w:val="00B1698E"/>
    <w:rPr>
      <w:rFonts w:eastAsiaTheme="minorEastAsia" w:cstheme="minorHAnsi"/>
      <w:color w:val="5A5A5A" w:themeColor="text1" w:themeTint="A5"/>
      <w:spacing w:val="15"/>
      <w:sz w:val="32"/>
      <w:szCs w:val="24"/>
    </w:rPr>
  </w:style>
  <w:style w:type="paragraph" w:styleId="Encabezado">
    <w:name w:val="header"/>
    <w:basedOn w:val="Normal"/>
    <w:link w:val="EncabezadoCar"/>
    <w:uiPriority w:val="99"/>
    <w:unhideWhenUsed/>
    <w:rsid w:val="008E2A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2AE7"/>
  </w:style>
  <w:style w:type="paragraph" w:styleId="Piedepgina">
    <w:name w:val="footer"/>
    <w:basedOn w:val="Normal"/>
    <w:link w:val="PiedepginaCar"/>
    <w:uiPriority w:val="99"/>
    <w:unhideWhenUsed/>
    <w:rsid w:val="008E2A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2AE7"/>
  </w:style>
  <w:style w:type="paragraph" w:styleId="Sinespaciado">
    <w:name w:val="No Spacing"/>
    <w:uiPriority w:val="1"/>
    <w:qFormat/>
    <w:rsid w:val="008E2AE7"/>
    <w:pPr>
      <w:spacing w:after="0" w:line="240" w:lineRule="auto"/>
    </w:pPr>
  </w:style>
  <w:style w:type="paragraph" w:styleId="Textodeglobo">
    <w:name w:val="Balloon Text"/>
    <w:basedOn w:val="Normal"/>
    <w:link w:val="TextodegloboCar"/>
    <w:uiPriority w:val="99"/>
    <w:semiHidden/>
    <w:unhideWhenUsed/>
    <w:rsid w:val="00247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7285"/>
    <w:rPr>
      <w:rFonts w:ascii="Segoe UI" w:hAnsi="Segoe UI" w:cs="Segoe UI"/>
      <w:sz w:val="18"/>
      <w:szCs w:val="18"/>
    </w:rPr>
  </w:style>
  <w:style w:type="paragraph" w:styleId="Prrafodelista">
    <w:name w:val="List Paragraph"/>
    <w:basedOn w:val="Normal"/>
    <w:uiPriority w:val="34"/>
    <w:qFormat/>
    <w:rsid w:val="007E4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458561">
      <w:bodyDiv w:val="1"/>
      <w:marLeft w:val="0"/>
      <w:marRight w:val="0"/>
      <w:marTop w:val="0"/>
      <w:marBottom w:val="0"/>
      <w:divBdr>
        <w:top w:val="none" w:sz="0" w:space="0" w:color="auto"/>
        <w:left w:val="none" w:sz="0" w:space="0" w:color="auto"/>
        <w:bottom w:val="none" w:sz="0" w:space="0" w:color="auto"/>
        <w:right w:val="none" w:sz="0" w:space="0" w:color="auto"/>
      </w:divBdr>
    </w:div>
    <w:div w:id="153538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1174</Words>
  <Characters>6461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Planeación</cp:lastModifiedBy>
  <cp:revision>9</cp:revision>
  <cp:lastPrinted>2019-07-24T14:22:00Z</cp:lastPrinted>
  <dcterms:created xsi:type="dcterms:W3CDTF">2019-08-15T14:41:00Z</dcterms:created>
  <dcterms:modified xsi:type="dcterms:W3CDTF">2019-09-02T20:12:00Z</dcterms:modified>
</cp:coreProperties>
</file>