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Pr="009428F3" w:rsidRDefault="003C1AAD" w:rsidP="009428F3">
      <w:pPr>
        <w:spacing w:after="0"/>
        <w:jc w:val="center"/>
        <w:rPr>
          <w:rFonts w:asciiTheme="majorHAnsi" w:hAnsiTheme="majorHAnsi" w:cstheme="majorHAnsi"/>
          <w:b/>
          <w:sz w:val="21"/>
          <w:szCs w:val="21"/>
        </w:rPr>
      </w:pPr>
      <w:r w:rsidRPr="009428F3">
        <w:rPr>
          <w:rFonts w:asciiTheme="majorHAnsi" w:hAnsiTheme="majorHAnsi" w:cstheme="majorHAnsi"/>
          <w:b/>
          <w:sz w:val="21"/>
          <w:szCs w:val="21"/>
        </w:rPr>
        <w:t>ACUERDO ADMINISTRATIVO</w:t>
      </w:r>
    </w:p>
    <w:p w:rsidR="003C1AAD" w:rsidRPr="009428F3" w:rsidRDefault="003C1AAD" w:rsidP="009428F3">
      <w:pPr>
        <w:spacing w:after="0"/>
        <w:jc w:val="center"/>
        <w:rPr>
          <w:rFonts w:asciiTheme="majorHAnsi" w:hAnsiTheme="majorHAnsi" w:cstheme="majorHAnsi"/>
          <w:b/>
          <w:sz w:val="21"/>
          <w:szCs w:val="21"/>
        </w:rPr>
      </w:pPr>
    </w:p>
    <w:p w:rsidR="003C1AAD" w:rsidRPr="009428F3" w:rsidRDefault="003C1AAD" w:rsidP="009428F3">
      <w:pPr>
        <w:spacing w:after="0"/>
        <w:jc w:val="both"/>
        <w:rPr>
          <w:rFonts w:asciiTheme="majorHAnsi" w:hAnsiTheme="majorHAnsi" w:cstheme="majorHAnsi"/>
          <w:sz w:val="21"/>
          <w:szCs w:val="21"/>
        </w:rPr>
      </w:pPr>
      <w:r w:rsidRPr="009428F3">
        <w:rPr>
          <w:rFonts w:asciiTheme="majorHAnsi" w:hAnsiTheme="majorHAnsi" w:cstheme="majorHAnsi"/>
          <w:sz w:val="21"/>
          <w:szCs w:val="21"/>
          <w:lang w:val="es-ES"/>
        </w:rPr>
        <w:t xml:space="preserve">En la ciudad de Mérida, Yucatán, siendo las </w:t>
      </w:r>
      <w:r w:rsidR="0089620C">
        <w:rPr>
          <w:rFonts w:asciiTheme="majorHAnsi" w:hAnsiTheme="majorHAnsi" w:cstheme="majorHAnsi"/>
          <w:sz w:val="21"/>
          <w:szCs w:val="21"/>
          <w:lang w:val="es-ES"/>
        </w:rPr>
        <w:t>catorce</w:t>
      </w:r>
      <w:r w:rsidRPr="009428F3">
        <w:rPr>
          <w:rFonts w:asciiTheme="majorHAnsi" w:hAnsiTheme="majorHAnsi" w:cstheme="majorHAnsi"/>
          <w:sz w:val="21"/>
          <w:szCs w:val="21"/>
          <w:lang w:val="es-ES"/>
        </w:rPr>
        <w:t xml:space="preserve"> horas con</w:t>
      </w:r>
      <w:r w:rsidR="006637A5" w:rsidRPr="009428F3">
        <w:rPr>
          <w:rFonts w:asciiTheme="majorHAnsi" w:hAnsiTheme="majorHAnsi" w:cstheme="majorHAnsi"/>
          <w:sz w:val="21"/>
          <w:szCs w:val="21"/>
          <w:lang w:val="es-ES"/>
        </w:rPr>
        <w:t xml:space="preserve"> </w:t>
      </w:r>
      <w:r w:rsidR="0089620C">
        <w:rPr>
          <w:rFonts w:asciiTheme="majorHAnsi" w:hAnsiTheme="majorHAnsi" w:cstheme="majorHAnsi"/>
          <w:sz w:val="21"/>
          <w:szCs w:val="21"/>
          <w:lang w:val="es-ES"/>
        </w:rPr>
        <w:t>treinta</w:t>
      </w:r>
      <w:r w:rsidR="006637A5" w:rsidRPr="009428F3">
        <w:rPr>
          <w:rFonts w:asciiTheme="majorHAnsi" w:hAnsiTheme="majorHAnsi" w:cstheme="majorHAnsi"/>
          <w:sz w:val="21"/>
          <w:szCs w:val="21"/>
          <w:lang w:val="es-ES"/>
        </w:rPr>
        <w:t xml:space="preserve"> </w:t>
      </w:r>
      <w:r w:rsidRPr="009428F3">
        <w:rPr>
          <w:rFonts w:asciiTheme="majorHAnsi" w:hAnsiTheme="majorHAnsi" w:cstheme="majorHAnsi"/>
          <w:sz w:val="21"/>
          <w:szCs w:val="21"/>
          <w:lang w:val="es-ES"/>
        </w:rPr>
        <w:t>minutos, del día</w:t>
      </w:r>
      <w:r w:rsidR="0089620C">
        <w:rPr>
          <w:rFonts w:asciiTheme="majorHAnsi" w:hAnsiTheme="majorHAnsi" w:cstheme="majorHAnsi"/>
          <w:sz w:val="21"/>
          <w:szCs w:val="21"/>
          <w:lang w:val="es-ES"/>
        </w:rPr>
        <w:t xml:space="preserve"> veintiocho </w:t>
      </w:r>
      <w:r w:rsidRPr="009428F3">
        <w:rPr>
          <w:rFonts w:asciiTheme="majorHAnsi" w:hAnsiTheme="majorHAnsi" w:cstheme="majorHAnsi"/>
          <w:sz w:val="21"/>
          <w:szCs w:val="21"/>
          <w:lang w:val="es-ES"/>
        </w:rPr>
        <w:t xml:space="preserve">de </w:t>
      </w:r>
      <w:r w:rsidR="0089620C">
        <w:rPr>
          <w:rFonts w:asciiTheme="majorHAnsi" w:hAnsiTheme="majorHAnsi" w:cstheme="majorHAnsi"/>
          <w:sz w:val="21"/>
          <w:szCs w:val="21"/>
          <w:lang w:val="es-ES"/>
        </w:rPr>
        <w:t xml:space="preserve">enero </w:t>
      </w:r>
      <w:r w:rsidRPr="009428F3">
        <w:rPr>
          <w:rFonts w:asciiTheme="majorHAnsi" w:hAnsiTheme="majorHAnsi" w:cstheme="majorHAnsi"/>
          <w:sz w:val="21"/>
          <w:szCs w:val="21"/>
          <w:lang w:val="es-ES"/>
        </w:rPr>
        <w:t>de año dos mil dieci</w:t>
      </w:r>
      <w:r w:rsidR="00397F39" w:rsidRPr="009428F3">
        <w:rPr>
          <w:rFonts w:asciiTheme="majorHAnsi" w:hAnsiTheme="majorHAnsi" w:cstheme="majorHAnsi"/>
          <w:sz w:val="21"/>
          <w:szCs w:val="21"/>
          <w:lang w:val="es-ES"/>
        </w:rPr>
        <w:t>nueve</w:t>
      </w:r>
      <w:r w:rsidRPr="009428F3">
        <w:rPr>
          <w:rFonts w:asciiTheme="majorHAnsi" w:hAnsiTheme="majorHAnsi" w:cstheme="majorHAnsi"/>
          <w:sz w:val="21"/>
          <w:szCs w:val="21"/>
          <w:lang w:val="es-ES"/>
        </w:rPr>
        <w:t xml:space="preserve">, </w:t>
      </w:r>
      <w:r w:rsidRPr="009428F3">
        <w:rPr>
          <w:rFonts w:asciiTheme="majorHAnsi" w:hAnsiTheme="majorHAnsi" w:cstheme="majorHAnsi"/>
          <w:sz w:val="21"/>
          <w:szCs w:val="21"/>
        </w:rPr>
        <w:t xml:space="preserve">encontrándose reunidos los integrantes del Pleno del Instituto Estatal de Transparencia, Acceso a la Información Pública y Protección de Datos Personales, </w:t>
      </w:r>
      <w:r w:rsidR="00810987" w:rsidRPr="009428F3">
        <w:rPr>
          <w:rFonts w:asciiTheme="majorHAnsi" w:hAnsiTheme="majorHAnsi" w:cstheme="majorHAnsi"/>
          <w:sz w:val="21"/>
          <w:szCs w:val="21"/>
        </w:rPr>
        <w:t>el Maestro en Derecho, Aldrin Martín Briceño Conrado, la</w:t>
      </w:r>
      <w:r w:rsidRPr="009428F3">
        <w:rPr>
          <w:rFonts w:asciiTheme="majorHAnsi" w:hAnsiTheme="majorHAnsi" w:cstheme="majorHAnsi"/>
          <w:sz w:val="21"/>
          <w:szCs w:val="21"/>
        </w:rPr>
        <w:t xml:space="preserve"> Licenciada en Derecho, María Eugenia Sansores Ruz y </w:t>
      </w:r>
      <w:r w:rsidR="00810987" w:rsidRPr="009428F3">
        <w:rPr>
          <w:rFonts w:asciiTheme="majorHAnsi" w:hAnsiTheme="majorHAnsi" w:cstheme="majorHAnsi"/>
          <w:sz w:val="21"/>
          <w:szCs w:val="21"/>
        </w:rPr>
        <w:t>el Doctor en Derecho</w:t>
      </w:r>
      <w:r w:rsidRPr="009428F3">
        <w:rPr>
          <w:rFonts w:asciiTheme="majorHAnsi" w:hAnsiTheme="majorHAnsi" w:cstheme="majorHAnsi"/>
          <w:sz w:val="21"/>
          <w:szCs w:val="21"/>
        </w:rPr>
        <w:t>,</w:t>
      </w:r>
      <w:r w:rsidR="00810987" w:rsidRPr="009428F3">
        <w:rPr>
          <w:rFonts w:asciiTheme="majorHAnsi" w:hAnsiTheme="majorHAnsi" w:cstheme="majorHAnsi"/>
          <w:sz w:val="21"/>
          <w:szCs w:val="21"/>
        </w:rPr>
        <w:t xml:space="preserve"> Carlos Fernando Pavón Durán,</w:t>
      </w:r>
      <w:r w:rsidRPr="009428F3">
        <w:rPr>
          <w:rFonts w:asciiTheme="majorHAnsi" w:hAnsiTheme="majorHAnsi" w:cstheme="majorHAnsi"/>
          <w:sz w:val="21"/>
          <w:szCs w:val="21"/>
        </w:rPr>
        <w:t xml:space="preserve"> Comisionad</w:t>
      </w:r>
      <w:r w:rsidR="00810987" w:rsidRPr="009428F3">
        <w:rPr>
          <w:rFonts w:asciiTheme="majorHAnsi" w:hAnsiTheme="majorHAnsi" w:cstheme="majorHAnsi"/>
          <w:sz w:val="21"/>
          <w:szCs w:val="21"/>
        </w:rPr>
        <w:t>o</w:t>
      </w:r>
      <w:r w:rsidRPr="009428F3">
        <w:rPr>
          <w:rFonts w:asciiTheme="majorHAnsi" w:hAnsiTheme="majorHAnsi" w:cstheme="majorHAnsi"/>
          <w:sz w:val="21"/>
          <w:szCs w:val="21"/>
        </w:rPr>
        <w:t xml:space="preserve"> Presidente y Comisionados, respectivamente</w:t>
      </w:r>
      <w:r w:rsidRPr="009428F3">
        <w:rPr>
          <w:rFonts w:asciiTheme="majorHAnsi" w:hAnsiTheme="majorHAnsi" w:cstheme="majorHAnsi"/>
          <w:sz w:val="21"/>
          <w:szCs w:val="21"/>
          <w:lang w:val="es-ES"/>
        </w:rPr>
        <w:t>; emiten el presente acuerdo de conformidad con los siguientes:</w:t>
      </w:r>
      <w:r w:rsidRPr="009428F3">
        <w:rPr>
          <w:rFonts w:asciiTheme="majorHAnsi" w:hAnsiTheme="majorHAnsi" w:cstheme="majorHAnsi"/>
          <w:sz w:val="21"/>
          <w:szCs w:val="21"/>
        </w:rPr>
        <w:t xml:space="preserve"> </w:t>
      </w:r>
    </w:p>
    <w:p w:rsidR="00860906" w:rsidRPr="009428F3" w:rsidRDefault="00860906" w:rsidP="009428F3">
      <w:pPr>
        <w:spacing w:after="0"/>
        <w:jc w:val="both"/>
        <w:rPr>
          <w:rFonts w:asciiTheme="majorHAnsi" w:hAnsiTheme="majorHAnsi" w:cstheme="majorHAnsi"/>
          <w:sz w:val="21"/>
          <w:szCs w:val="21"/>
          <w:lang w:val="es-ES"/>
        </w:rPr>
      </w:pPr>
    </w:p>
    <w:p w:rsidR="003C1AAD" w:rsidRPr="009428F3" w:rsidRDefault="003C1AAD" w:rsidP="009428F3">
      <w:pPr>
        <w:spacing w:after="0"/>
        <w:jc w:val="center"/>
        <w:rPr>
          <w:rFonts w:asciiTheme="majorHAnsi" w:hAnsiTheme="majorHAnsi" w:cstheme="majorHAnsi"/>
          <w:b/>
          <w:sz w:val="21"/>
          <w:szCs w:val="21"/>
        </w:rPr>
      </w:pPr>
      <w:r w:rsidRPr="009428F3">
        <w:rPr>
          <w:rFonts w:asciiTheme="majorHAnsi" w:hAnsiTheme="majorHAnsi" w:cstheme="majorHAnsi"/>
          <w:b/>
          <w:sz w:val="21"/>
          <w:szCs w:val="21"/>
        </w:rPr>
        <w:t>CONSIDERANDOS</w:t>
      </w:r>
    </w:p>
    <w:p w:rsidR="00860906" w:rsidRPr="009428F3" w:rsidRDefault="00860906" w:rsidP="009428F3">
      <w:pPr>
        <w:spacing w:after="0"/>
        <w:jc w:val="center"/>
        <w:rPr>
          <w:rFonts w:asciiTheme="majorHAnsi" w:hAnsiTheme="majorHAnsi" w:cstheme="majorHAnsi"/>
          <w:b/>
          <w:sz w:val="21"/>
          <w:szCs w:val="21"/>
        </w:rPr>
      </w:pPr>
    </w:p>
    <w:p w:rsidR="003C1AAD" w:rsidRPr="009428F3" w:rsidRDefault="003C1AAD" w:rsidP="009428F3">
      <w:pPr>
        <w:spacing w:after="0"/>
        <w:jc w:val="both"/>
        <w:rPr>
          <w:rFonts w:asciiTheme="majorHAnsi" w:hAnsiTheme="majorHAnsi" w:cstheme="majorHAnsi"/>
          <w:sz w:val="21"/>
          <w:szCs w:val="21"/>
        </w:rPr>
      </w:pPr>
      <w:r w:rsidRPr="009428F3">
        <w:rPr>
          <w:rFonts w:asciiTheme="majorHAnsi" w:hAnsiTheme="majorHAnsi" w:cstheme="majorHAnsi"/>
          <w:b/>
          <w:sz w:val="21"/>
          <w:szCs w:val="21"/>
        </w:rPr>
        <w:t>PRIMERO.-</w:t>
      </w:r>
      <w:r w:rsidRPr="009428F3">
        <w:rPr>
          <w:rFonts w:asciiTheme="majorHAnsi" w:hAnsiTheme="majorHAnsi" w:cstheme="majorHAnsi"/>
          <w:sz w:val="21"/>
          <w:szCs w:val="21"/>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rsidR="00860906" w:rsidRPr="009428F3" w:rsidRDefault="00860906" w:rsidP="009428F3">
      <w:pPr>
        <w:spacing w:after="0"/>
        <w:jc w:val="both"/>
        <w:rPr>
          <w:rFonts w:asciiTheme="majorHAnsi" w:hAnsiTheme="majorHAnsi" w:cstheme="majorHAnsi"/>
          <w:sz w:val="21"/>
          <w:szCs w:val="21"/>
        </w:rPr>
      </w:pPr>
    </w:p>
    <w:p w:rsidR="007C216D" w:rsidRPr="009428F3" w:rsidRDefault="007C216D" w:rsidP="009428F3">
      <w:pPr>
        <w:autoSpaceDE w:val="0"/>
        <w:autoSpaceDN w:val="0"/>
        <w:adjustRightInd w:val="0"/>
        <w:spacing w:after="0"/>
        <w:jc w:val="both"/>
        <w:rPr>
          <w:rFonts w:asciiTheme="majorHAnsi" w:hAnsiTheme="majorHAnsi" w:cstheme="majorHAnsi"/>
          <w:sz w:val="21"/>
          <w:szCs w:val="21"/>
        </w:rPr>
      </w:pPr>
      <w:proofErr w:type="gramStart"/>
      <w:r w:rsidRPr="009428F3">
        <w:rPr>
          <w:rFonts w:asciiTheme="majorHAnsi" w:hAnsiTheme="majorHAnsi" w:cstheme="majorHAnsi"/>
          <w:b/>
          <w:sz w:val="21"/>
          <w:szCs w:val="21"/>
        </w:rPr>
        <w:t>SEGUNDO.-</w:t>
      </w:r>
      <w:proofErr w:type="gramEnd"/>
      <w:r w:rsidRPr="009428F3">
        <w:rPr>
          <w:rFonts w:asciiTheme="majorHAnsi" w:hAnsiTheme="majorHAnsi" w:cstheme="majorHAnsi"/>
          <w:b/>
          <w:sz w:val="21"/>
          <w:szCs w:val="21"/>
        </w:rPr>
        <w:t xml:space="preserve"> </w:t>
      </w:r>
      <w:r w:rsidRPr="009428F3">
        <w:rPr>
          <w:rFonts w:asciiTheme="majorHAnsi" w:hAnsiTheme="majorHAnsi" w:cstheme="majorHAnsi"/>
          <w:sz w:val="21"/>
          <w:szCs w:val="21"/>
        </w:rPr>
        <w:t>Que de conformidad con lo acordado en la sesión del Pleno del día veintiséis de enero de dos mil quince, radicada en el acta 049/2015, este Pleno aprobó por unanimidad de votos las Políticas Administrativas y Financieras del Instituto Estatal de Acceso a la Información Pública.</w:t>
      </w:r>
    </w:p>
    <w:p w:rsidR="007C216D" w:rsidRPr="009428F3" w:rsidRDefault="007C216D" w:rsidP="009428F3">
      <w:pPr>
        <w:autoSpaceDE w:val="0"/>
        <w:autoSpaceDN w:val="0"/>
        <w:adjustRightInd w:val="0"/>
        <w:spacing w:after="0"/>
        <w:jc w:val="both"/>
        <w:rPr>
          <w:rFonts w:asciiTheme="majorHAnsi" w:hAnsiTheme="majorHAnsi" w:cstheme="majorHAnsi"/>
          <w:sz w:val="21"/>
          <w:szCs w:val="21"/>
        </w:rPr>
      </w:pPr>
    </w:p>
    <w:p w:rsidR="007C216D" w:rsidRPr="009428F3" w:rsidRDefault="007C216D" w:rsidP="009428F3">
      <w:pPr>
        <w:spacing w:after="0"/>
        <w:jc w:val="both"/>
        <w:rPr>
          <w:rFonts w:asciiTheme="majorHAnsi" w:hAnsiTheme="majorHAnsi" w:cstheme="majorHAnsi"/>
          <w:sz w:val="21"/>
          <w:szCs w:val="21"/>
        </w:rPr>
      </w:pPr>
      <w:r w:rsidRPr="009428F3">
        <w:rPr>
          <w:rFonts w:asciiTheme="majorHAnsi" w:hAnsiTheme="majorHAnsi" w:cstheme="majorHAnsi"/>
          <w:b/>
          <w:sz w:val="21"/>
          <w:szCs w:val="21"/>
        </w:rPr>
        <w:t xml:space="preserve">TERCERO- </w:t>
      </w:r>
      <w:r w:rsidRPr="009428F3">
        <w:rPr>
          <w:rFonts w:asciiTheme="majorHAnsi" w:hAnsiTheme="majorHAnsi" w:cstheme="majorHAnsi"/>
          <w:sz w:val="21"/>
          <w:szCs w:val="21"/>
        </w:rPr>
        <w:t>Que de acuerdo a lo establecido en el artículo 15 fracción III de la Ley de Transparencia y Acceso a la Información Pública del Estado de Yucatán, es atribución del Pleno aprobar el reglamento interior del instituto, así como los reglamentos, manuales de organización y demás instrumentos que regulen el funcionamiento del instituto.</w:t>
      </w:r>
    </w:p>
    <w:p w:rsidR="007C216D" w:rsidRPr="009428F3" w:rsidRDefault="007C216D" w:rsidP="009428F3">
      <w:pPr>
        <w:autoSpaceDE w:val="0"/>
        <w:autoSpaceDN w:val="0"/>
        <w:adjustRightInd w:val="0"/>
        <w:spacing w:after="0"/>
        <w:jc w:val="both"/>
        <w:rPr>
          <w:rFonts w:asciiTheme="majorHAnsi" w:hAnsiTheme="majorHAnsi" w:cstheme="majorHAnsi"/>
          <w:b/>
          <w:sz w:val="21"/>
          <w:szCs w:val="21"/>
        </w:rPr>
      </w:pPr>
    </w:p>
    <w:p w:rsidR="007C216D" w:rsidRPr="009428F3" w:rsidRDefault="007C216D" w:rsidP="009428F3">
      <w:pPr>
        <w:autoSpaceDE w:val="0"/>
        <w:autoSpaceDN w:val="0"/>
        <w:adjustRightInd w:val="0"/>
        <w:spacing w:after="0"/>
        <w:jc w:val="both"/>
        <w:rPr>
          <w:rFonts w:asciiTheme="majorHAnsi" w:hAnsiTheme="majorHAnsi" w:cstheme="majorHAnsi"/>
          <w:sz w:val="21"/>
          <w:szCs w:val="21"/>
        </w:rPr>
      </w:pPr>
      <w:proofErr w:type="gramStart"/>
      <w:r w:rsidRPr="009428F3">
        <w:rPr>
          <w:rFonts w:asciiTheme="majorHAnsi" w:hAnsiTheme="majorHAnsi" w:cstheme="majorHAnsi"/>
          <w:b/>
          <w:sz w:val="21"/>
          <w:szCs w:val="21"/>
        </w:rPr>
        <w:t>CUARTO.-</w:t>
      </w:r>
      <w:proofErr w:type="gramEnd"/>
      <w:r w:rsidRPr="009428F3">
        <w:rPr>
          <w:rFonts w:asciiTheme="majorHAnsi" w:hAnsiTheme="majorHAnsi" w:cstheme="majorHAnsi"/>
          <w:b/>
          <w:sz w:val="21"/>
          <w:szCs w:val="21"/>
        </w:rPr>
        <w:t xml:space="preserve"> </w:t>
      </w:r>
      <w:r w:rsidRPr="009428F3">
        <w:rPr>
          <w:rFonts w:asciiTheme="majorHAnsi" w:hAnsiTheme="majorHAnsi" w:cstheme="majorHAnsi"/>
          <w:sz w:val="21"/>
          <w:szCs w:val="21"/>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7C216D" w:rsidRPr="009428F3" w:rsidRDefault="007C216D" w:rsidP="009428F3">
      <w:pPr>
        <w:autoSpaceDE w:val="0"/>
        <w:autoSpaceDN w:val="0"/>
        <w:adjustRightInd w:val="0"/>
        <w:spacing w:after="0"/>
        <w:jc w:val="both"/>
        <w:rPr>
          <w:rFonts w:asciiTheme="majorHAnsi" w:hAnsiTheme="majorHAnsi" w:cstheme="majorHAnsi"/>
          <w:sz w:val="21"/>
          <w:szCs w:val="21"/>
        </w:rPr>
      </w:pPr>
    </w:p>
    <w:p w:rsidR="007C216D" w:rsidRPr="009428F3" w:rsidRDefault="007C216D" w:rsidP="009428F3">
      <w:pPr>
        <w:jc w:val="both"/>
        <w:rPr>
          <w:rFonts w:asciiTheme="majorHAnsi" w:hAnsiTheme="majorHAnsi" w:cstheme="majorHAnsi"/>
          <w:sz w:val="21"/>
          <w:szCs w:val="21"/>
        </w:rPr>
      </w:pPr>
      <w:proofErr w:type="gramStart"/>
      <w:r w:rsidRPr="009428F3">
        <w:rPr>
          <w:rFonts w:asciiTheme="majorHAnsi" w:hAnsiTheme="majorHAnsi" w:cstheme="majorHAnsi"/>
          <w:b/>
          <w:sz w:val="21"/>
          <w:szCs w:val="21"/>
        </w:rPr>
        <w:t>QUINTO.-</w:t>
      </w:r>
      <w:proofErr w:type="gramEnd"/>
      <w:r w:rsidRPr="009428F3">
        <w:rPr>
          <w:rFonts w:asciiTheme="majorHAnsi" w:hAnsiTheme="majorHAnsi" w:cstheme="majorHAnsi"/>
          <w:b/>
          <w:sz w:val="21"/>
          <w:szCs w:val="21"/>
        </w:rPr>
        <w:t xml:space="preserve"> </w:t>
      </w:r>
      <w:r w:rsidRPr="009428F3">
        <w:rPr>
          <w:rFonts w:asciiTheme="majorHAnsi" w:hAnsiTheme="majorHAnsi" w:cstheme="majorHAnsi"/>
          <w:sz w:val="21"/>
          <w:szCs w:val="21"/>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7C216D" w:rsidRPr="009428F3" w:rsidRDefault="007C216D" w:rsidP="009428F3">
      <w:pPr>
        <w:jc w:val="both"/>
        <w:rPr>
          <w:rFonts w:asciiTheme="majorHAnsi" w:hAnsiTheme="majorHAnsi" w:cstheme="majorHAnsi"/>
          <w:sz w:val="21"/>
          <w:szCs w:val="21"/>
        </w:rPr>
      </w:pPr>
      <w:proofErr w:type="gramStart"/>
      <w:r w:rsidRPr="009428F3">
        <w:rPr>
          <w:rFonts w:asciiTheme="majorHAnsi" w:hAnsiTheme="majorHAnsi" w:cstheme="majorHAnsi"/>
          <w:b/>
          <w:sz w:val="21"/>
          <w:szCs w:val="21"/>
        </w:rPr>
        <w:lastRenderedPageBreak/>
        <w:t>SEXTO.-</w:t>
      </w:r>
      <w:proofErr w:type="gramEnd"/>
      <w:r w:rsidRPr="009428F3">
        <w:rPr>
          <w:rFonts w:asciiTheme="majorHAnsi" w:hAnsiTheme="majorHAnsi" w:cstheme="majorHAnsi"/>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E756EC" w:rsidRPr="009428F3" w:rsidRDefault="00E756EC" w:rsidP="006422A1">
      <w:pPr>
        <w:spacing w:line="360" w:lineRule="auto"/>
        <w:jc w:val="both"/>
        <w:rPr>
          <w:rFonts w:asciiTheme="majorHAnsi" w:hAnsiTheme="majorHAnsi" w:cstheme="majorHAnsi"/>
          <w:sz w:val="21"/>
          <w:szCs w:val="21"/>
        </w:rPr>
      </w:pPr>
      <w:proofErr w:type="gramStart"/>
      <w:r w:rsidRPr="009428F3">
        <w:rPr>
          <w:rFonts w:asciiTheme="majorHAnsi" w:hAnsiTheme="majorHAnsi" w:cstheme="majorHAnsi"/>
          <w:b/>
          <w:sz w:val="21"/>
          <w:szCs w:val="21"/>
        </w:rPr>
        <w:t>SÉPTIMO.-</w:t>
      </w:r>
      <w:proofErr w:type="gramEnd"/>
      <w:r w:rsidRPr="009428F3">
        <w:rPr>
          <w:rFonts w:asciiTheme="majorHAnsi" w:hAnsiTheme="majorHAnsi" w:cstheme="majorHAnsi"/>
          <w:b/>
          <w:sz w:val="21"/>
          <w:szCs w:val="21"/>
        </w:rPr>
        <w:t xml:space="preserve"> </w:t>
      </w:r>
      <w:r w:rsidRPr="009428F3">
        <w:rPr>
          <w:rFonts w:asciiTheme="majorHAnsi" w:hAnsiTheme="majorHAnsi" w:cstheme="majorHAnsi"/>
          <w:sz w:val="21"/>
          <w:szCs w:val="21"/>
        </w:rPr>
        <w:t>El artículo 99 de la Ley de Presupuesto y Contabilidad Gubernamental del Estado de Yucatán, a la letra establece:</w:t>
      </w:r>
    </w:p>
    <w:p w:rsidR="00E756EC" w:rsidRPr="009428F3" w:rsidRDefault="00E756EC" w:rsidP="006422A1">
      <w:pPr>
        <w:spacing w:line="360" w:lineRule="auto"/>
        <w:ind w:left="1134" w:right="900"/>
        <w:jc w:val="both"/>
        <w:rPr>
          <w:rFonts w:asciiTheme="majorHAnsi" w:hAnsiTheme="majorHAnsi" w:cstheme="majorHAnsi"/>
          <w:b/>
          <w:i/>
          <w:sz w:val="21"/>
          <w:szCs w:val="21"/>
        </w:rPr>
      </w:pPr>
      <w:r w:rsidRPr="009428F3">
        <w:rPr>
          <w:rFonts w:asciiTheme="majorHAnsi" w:hAnsiTheme="majorHAnsi" w:cstheme="majorHAnsi"/>
          <w:b/>
          <w:i/>
          <w:sz w:val="21"/>
          <w:szCs w:val="21"/>
        </w:rPr>
        <w:t>“…Artículo 99.- Las adecuaciones presupuestales comprenderán:</w:t>
      </w:r>
    </w:p>
    <w:p w:rsidR="00E756EC" w:rsidRPr="009428F3" w:rsidRDefault="00E756EC" w:rsidP="006422A1">
      <w:pPr>
        <w:spacing w:line="360" w:lineRule="auto"/>
        <w:ind w:left="1134" w:right="900"/>
        <w:jc w:val="both"/>
        <w:rPr>
          <w:rFonts w:asciiTheme="majorHAnsi" w:hAnsiTheme="majorHAnsi" w:cstheme="majorHAnsi"/>
          <w:b/>
          <w:i/>
          <w:sz w:val="21"/>
          <w:szCs w:val="21"/>
        </w:rPr>
      </w:pPr>
      <w:r w:rsidRPr="009428F3">
        <w:rPr>
          <w:rFonts w:asciiTheme="majorHAnsi" w:hAnsiTheme="majorHAnsi" w:cstheme="majorHAnsi"/>
          <w:b/>
          <w:i/>
          <w:sz w:val="21"/>
          <w:szCs w:val="21"/>
        </w:rPr>
        <w:t>I.- Modificaciones a la estructura presupuestal administrativa, funcional y programática, y económica;</w:t>
      </w:r>
    </w:p>
    <w:p w:rsidR="00E756EC" w:rsidRPr="009428F3" w:rsidRDefault="00E756EC" w:rsidP="006422A1">
      <w:pPr>
        <w:spacing w:line="360" w:lineRule="auto"/>
        <w:ind w:left="1134" w:right="900"/>
        <w:jc w:val="both"/>
        <w:rPr>
          <w:rFonts w:asciiTheme="majorHAnsi" w:hAnsiTheme="majorHAnsi" w:cstheme="majorHAnsi"/>
          <w:b/>
          <w:i/>
          <w:sz w:val="21"/>
          <w:szCs w:val="21"/>
        </w:rPr>
      </w:pPr>
      <w:r w:rsidRPr="009428F3">
        <w:rPr>
          <w:rFonts w:asciiTheme="majorHAnsi" w:hAnsiTheme="majorHAnsi" w:cstheme="majorHAnsi"/>
          <w:b/>
          <w:i/>
          <w:sz w:val="21"/>
          <w:szCs w:val="21"/>
        </w:rPr>
        <w:t>II.- Modificaciones a los calendarios de presupuesto, y</w:t>
      </w:r>
    </w:p>
    <w:p w:rsidR="00E756EC" w:rsidRPr="009428F3" w:rsidRDefault="00E756EC" w:rsidP="006422A1">
      <w:pPr>
        <w:spacing w:line="360" w:lineRule="auto"/>
        <w:ind w:left="1134" w:right="900"/>
        <w:jc w:val="both"/>
        <w:rPr>
          <w:rFonts w:asciiTheme="majorHAnsi" w:hAnsiTheme="majorHAnsi" w:cstheme="majorHAnsi"/>
          <w:b/>
          <w:i/>
          <w:sz w:val="21"/>
          <w:szCs w:val="21"/>
        </w:rPr>
      </w:pPr>
      <w:r w:rsidRPr="009428F3">
        <w:rPr>
          <w:rFonts w:asciiTheme="majorHAnsi" w:hAnsiTheme="majorHAnsi" w:cstheme="majorHAnsi"/>
          <w:b/>
          <w:i/>
          <w:sz w:val="21"/>
          <w:szCs w:val="21"/>
        </w:rPr>
        <w:t>III.- Ampliaciones y reducciones líquidas al Presupuesto de Egresos o a los flujos de efectivo correspondientes…”</w:t>
      </w:r>
    </w:p>
    <w:p w:rsidR="00E756EC" w:rsidRPr="009428F3" w:rsidRDefault="00E756EC" w:rsidP="009428F3">
      <w:pPr>
        <w:jc w:val="both"/>
        <w:rPr>
          <w:rFonts w:asciiTheme="majorHAnsi" w:hAnsiTheme="majorHAnsi" w:cstheme="majorHAnsi"/>
          <w:sz w:val="21"/>
          <w:szCs w:val="21"/>
        </w:rPr>
      </w:pPr>
      <w:r w:rsidRPr="009428F3">
        <w:rPr>
          <w:rFonts w:asciiTheme="majorHAnsi" w:hAnsiTheme="majorHAnsi" w:cstheme="majorHAnsi"/>
          <w:b/>
          <w:sz w:val="21"/>
          <w:szCs w:val="21"/>
        </w:rPr>
        <w:t>OCTAVO-</w:t>
      </w:r>
      <w:r w:rsidRPr="009428F3">
        <w:rPr>
          <w:rFonts w:asciiTheme="majorHAnsi" w:hAnsiTheme="majorHAnsi" w:cstheme="majorHAnsi"/>
          <w:sz w:val="21"/>
          <w:szCs w:val="21"/>
        </w:rPr>
        <w:t xml:space="preserve"> Que de conformidad con lo acordado en la sesión del Pleno del día diecisiete de enero de dos mil diecinueve radicada en el acta 006/2019, este Pleno es el encargado de autorizar las adecuaciones del calendario de ejecución de gastos del capítulo 1000, relativo a servicios personales.</w:t>
      </w:r>
    </w:p>
    <w:p w:rsidR="00E756EC" w:rsidRPr="009428F3" w:rsidRDefault="00E756EC" w:rsidP="009428F3">
      <w:pPr>
        <w:jc w:val="both"/>
        <w:rPr>
          <w:rFonts w:asciiTheme="majorHAnsi" w:hAnsiTheme="majorHAnsi" w:cstheme="majorHAnsi"/>
          <w:sz w:val="21"/>
          <w:szCs w:val="21"/>
        </w:rPr>
      </w:pPr>
      <w:proofErr w:type="gramStart"/>
      <w:r w:rsidRPr="009428F3">
        <w:rPr>
          <w:rFonts w:asciiTheme="majorHAnsi" w:hAnsiTheme="majorHAnsi" w:cstheme="majorHAnsi"/>
          <w:b/>
          <w:sz w:val="21"/>
          <w:szCs w:val="21"/>
        </w:rPr>
        <w:t>NOVENO.-</w:t>
      </w:r>
      <w:proofErr w:type="gramEnd"/>
      <w:r w:rsidRPr="009428F3">
        <w:rPr>
          <w:rFonts w:asciiTheme="majorHAnsi" w:hAnsiTheme="majorHAnsi" w:cstheme="majorHAnsi"/>
          <w:sz w:val="21"/>
          <w:szCs w:val="21"/>
        </w:rPr>
        <w:t xml:space="preserve"> Con fecha </w:t>
      </w:r>
      <w:r w:rsidR="00487E35" w:rsidRPr="009428F3">
        <w:rPr>
          <w:rFonts w:asciiTheme="majorHAnsi" w:hAnsiTheme="majorHAnsi" w:cstheme="majorHAnsi"/>
          <w:sz w:val="21"/>
          <w:szCs w:val="21"/>
        </w:rPr>
        <w:t xml:space="preserve">veintiocho </w:t>
      </w:r>
      <w:r w:rsidRPr="009428F3">
        <w:rPr>
          <w:rFonts w:asciiTheme="majorHAnsi" w:hAnsiTheme="majorHAnsi" w:cstheme="majorHAnsi"/>
          <w:sz w:val="21"/>
          <w:szCs w:val="21"/>
        </w:rPr>
        <w:t xml:space="preserve">de </w:t>
      </w:r>
      <w:r w:rsidR="0089620C">
        <w:rPr>
          <w:rFonts w:asciiTheme="majorHAnsi" w:hAnsiTheme="majorHAnsi" w:cstheme="majorHAnsi"/>
          <w:sz w:val="21"/>
          <w:szCs w:val="21"/>
        </w:rPr>
        <w:t>enero</w:t>
      </w:r>
      <w:r w:rsidRPr="009428F3">
        <w:rPr>
          <w:rFonts w:asciiTheme="majorHAnsi" w:hAnsiTheme="majorHAnsi" w:cstheme="majorHAnsi"/>
          <w:sz w:val="21"/>
          <w:szCs w:val="21"/>
        </w:rPr>
        <w:t xml:space="preserve"> del año en curso, se recibió en la Coordinación de Apoyo Plenario, el memorándum número D.A.INAIP</w:t>
      </w:r>
      <w:r w:rsidR="00487E35" w:rsidRPr="009428F3">
        <w:rPr>
          <w:rFonts w:asciiTheme="majorHAnsi" w:hAnsiTheme="majorHAnsi" w:cstheme="majorHAnsi"/>
          <w:sz w:val="21"/>
          <w:szCs w:val="21"/>
        </w:rPr>
        <w:t>/</w:t>
      </w:r>
      <w:r w:rsidRPr="009428F3">
        <w:rPr>
          <w:rFonts w:asciiTheme="majorHAnsi" w:hAnsiTheme="majorHAnsi" w:cstheme="majorHAnsi"/>
          <w:sz w:val="21"/>
          <w:szCs w:val="21"/>
        </w:rPr>
        <w:t>0</w:t>
      </w:r>
      <w:r w:rsidR="00487E35" w:rsidRPr="009428F3">
        <w:rPr>
          <w:rFonts w:asciiTheme="majorHAnsi" w:hAnsiTheme="majorHAnsi" w:cstheme="majorHAnsi"/>
          <w:sz w:val="21"/>
          <w:szCs w:val="21"/>
        </w:rPr>
        <w:t>4</w:t>
      </w:r>
      <w:r w:rsidRPr="009428F3">
        <w:rPr>
          <w:rFonts w:asciiTheme="majorHAnsi" w:hAnsiTheme="majorHAnsi" w:cstheme="majorHAnsi"/>
          <w:sz w:val="21"/>
          <w:szCs w:val="21"/>
        </w:rPr>
        <w:t>/201</w:t>
      </w:r>
      <w:r w:rsidR="00487E35" w:rsidRPr="009428F3">
        <w:rPr>
          <w:rFonts w:asciiTheme="majorHAnsi" w:hAnsiTheme="majorHAnsi" w:cstheme="majorHAnsi"/>
          <w:sz w:val="21"/>
          <w:szCs w:val="21"/>
        </w:rPr>
        <w:t>9</w:t>
      </w:r>
      <w:r w:rsidRPr="009428F3">
        <w:rPr>
          <w:rFonts w:asciiTheme="majorHAnsi" w:hAnsiTheme="majorHAnsi" w:cstheme="majorHAnsi"/>
          <w:sz w:val="21"/>
          <w:szCs w:val="21"/>
        </w:rPr>
        <w:t xml:space="preserve">, suscrito por la C.P. Virginia Rosalía Angulo Vázquez, Directora de Administración y Finanzas (Anexo Único) en el cual solicita, la siguiente adecuación: </w:t>
      </w:r>
    </w:p>
    <w:p w:rsidR="00487E35" w:rsidRPr="009428F3" w:rsidRDefault="00487E35" w:rsidP="009428F3">
      <w:pPr>
        <w:spacing w:after="0"/>
        <w:jc w:val="center"/>
        <w:rPr>
          <w:rFonts w:asciiTheme="majorHAnsi" w:hAnsiTheme="majorHAnsi" w:cstheme="majorHAnsi"/>
          <w:noProof/>
          <w:sz w:val="21"/>
          <w:szCs w:val="21"/>
        </w:rPr>
      </w:pPr>
    </w:p>
    <w:p w:rsidR="00E756EC" w:rsidRPr="009428F3" w:rsidRDefault="009428F3" w:rsidP="009428F3">
      <w:pPr>
        <w:spacing w:after="0"/>
        <w:jc w:val="both"/>
        <w:rPr>
          <w:rFonts w:asciiTheme="majorHAnsi" w:hAnsiTheme="majorHAnsi" w:cstheme="majorHAnsi"/>
          <w:sz w:val="21"/>
          <w:szCs w:val="21"/>
        </w:rPr>
      </w:pPr>
      <w:r w:rsidRPr="009428F3">
        <w:rPr>
          <w:noProof/>
        </w:rPr>
        <w:drawing>
          <wp:inline distT="0" distB="0" distL="0" distR="0">
            <wp:extent cx="5612130" cy="23526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352675"/>
                    </a:xfrm>
                    <a:prstGeom prst="rect">
                      <a:avLst/>
                    </a:prstGeom>
                    <a:noFill/>
                    <a:ln>
                      <a:noFill/>
                    </a:ln>
                  </pic:spPr>
                </pic:pic>
              </a:graphicData>
            </a:graphic>
          </wp:inline>
        </w:drawing>
      </w:r>
    </w:p>
    <w:p w:rsidR="00E756EC" w:rsidRPr="009428F3" w:rsidRDefault="00E756EC" w:rsidP="009428F3">
      <w:pPr>
        <w:spacing w:after="0"/>
        <w:jc w:val="both"/>
        <w:rPr>
          <w:rFonts w:asciiTheme="majorHAnsi" w:hAnsiTheme="majorHAnsi" w:cstheme="majorHAnsi"/>
          <w:sz w:val="21"/>
          <w:szCs w:val="21"/>
        </w:rPr>
      </w:pPr>
    </w:p>
    <w:p w:rsidR="009428F3" w:rsidRPr="009428F3" w:rsidRDefault="006422A1" w:rsidP="009428F3">
      <w:pPr>
        <w:spacing w:after="0"/>
        <w:jc w:val="both"/>
        <w:rPr>
          <w:rFonts w:asciiTheme="majorHAnsi" w:hAnsiTheme="majorHAnsi" w:cstheme="majorHAnsi"/>
          <w:sz w:val="21"/>
          <w:szCs w:val="21"/>
        </w:rPr>
      </w:pPr>
      <w:r w:rsidRPr="006422A1">
        <w:rPr>
          <w:noProof/>
        </w:rPr>
        <w:lastRenderedPageBreak/>
        <w:drawing>
          <wp:inline distT="0" distB="0" distL="0" distR="0">
            <wp:extent cx="5612130" cy="5591175"/>
            <wp:effectExtent l="0" t="0" r="762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591175"/>
                    </a:xfrm>
                    <a:prstGeom prst="rect">
                      <a:avLst/>
                    </a:prstGeom>
                    <a:noFill/>
                    <a:ln>
                      <a:noFill/>
                    </a:ln>
                  </pic:spPr>
                </pic:pic>
              </a:graphicData>
            </a:graphic>
          </wp:inline>
        </w:drawing>
      </w:r>
    </w:p>
    <w:p w:rsidR="00E756EC" w:rsidRPr="009428F3" w:rsidRDefault="00E756EC" w:rsidP="0089620C">
      <w:pPr>
        <w:spacing w:after="0"/>
        <w:jc w:val="both"/>
        <w:rPr>
          <w:rFonts w:asciiTheme="majorHAnsi" w:hAnsiTheme="majorHAnsi" w:cstheme="majorHAnsi"/>
          <w:sz w:val="21"/>
          <w:szCs w:val="21"/>
        </w:rPr>
      </w:pPr>
    </w:p>
    <w:p w:rsidR="00006D48" w:rsidRDefault="00006D48" w:rsidP="009428F3">
      <w:pPr>
        <w:jc w:val="both"/>
        <w:rPr>
          <w:rFonts w:asciiTheme="majorHAnsi" w:hAnsiTheme="majorHAnsi" w:cstheme="majorHAnsi"/>
          <w:sz w:val="21"/>
          <w:szCs w:val="21"/>
        </w:rPr>
      </w:pPr>
      <w:r>
        <w:rPr>
          <w:rFonts w:asciiTheme="majorHAnsi" w:hAnsiTheme="majorHAnsi" w:cstheme="majorHAnsi"/>
          <w:sz w:val="21"/>
          <w:szCs w:val="21"/>
        </w:rPr>
        <w:t>Lo anterior, para efecto de que se cuente con recursos suficientes para cubrir los vales de combustible asignados a los Comisionados, para el eficaz cumplimiento de las actividades tendientes a cumplir las atribuciones del cargo.</w:t>
      </w:r>
    </w:p>
    <w:p w:rsidR="00E756EC" w:rsidRPr="009428F3" w:rsidRDefault="00E756EC" w:rsidP="009428F3">
      <w:pPr>
        <w:jc w:val="both"/>
        <w:rPr>
          <w:rFonts w:asciiTheme="majorHAnsi" w:hAnsiTheme="majorHAnsi" w:cstheme="majorHAnsi"/>
          <w:sz w:val="21"/>
          <w:szCs w:val="21"/>
        </w:rPr>
      </w:pPr>
      <w:r w:rsidRPr="009428F3">
        <w:rPr>
          <w:rFonts w:asciiTheme="majorHAnsi" w:hAnsiTheme="majorHAnsi" w:cstheme="majorHAnsi"/>
          <w:sz w:val="21"/>
          <w:szCs w:val="21"/>
        </w:rPr>
        <w:t>Del análisis minucioso realizado a la información recibida, así como de lo anteriormente expuesto y fundado y de conformidad a lo establecido en el artículo 34 del Reglamento Interior de este Órgano Garante, el Pleno del Instituto Estatal de Transparencia, Acceso a la Información Pública y Protección de Datos Personales emite por unanimidad de votos el siguiente:</w:t>
      </w:r>
    </w:p>
    <w:p w:rsidR="00860906" w:rsidRDefault="00860906" w:rsidP="009428F3">
      <w:pPr>
        <w:spacing w:after="0"/>
        <w:jc w:val="both"/>
        <w:rPr>
          <w:rFonts w:asciiTheme="majorHAnsi" w:hAnsiTheme="majorHAnsi" w:cstheme="majorHAnsi"/>
          <w:sz w:val="21"/>
          <w:szCs w:val="21"/>
        </w:rPr>
      </w:pPr>
    </w:p>
    <w:p w:rsidR="00721683" w:rsidRPr="009428F3" w:rsidRDefault="00721683" w:rsidP="009428F3">
      <w:pPr>
        <w:spacing w:after="0"/>
        <w:jc w:val="both"/>
        <w:rPr>
          <w:rFonts w:asciiTheme="majorHAnsi" w:hAnsiTheme="majorHAnsi" w:cstheme="majorHAnsi"/>
          <w:sz w:val="21"/>
          <w:szCs w:val="21"/>
        </w:rPr>
      </w:pPr>
    </w:p>
    <w:p w:rsidR="00E56F29" w:rsidRPr="009428F3" w:rsidRDefault="00E56F29" w:rsidP="009428F3">
      <w:pPr>
        <w:spacing w:after="0"/>
        <w:jc w:val="center"/>
        <w:rPr>
          <w:rFonts w:asciiTheme="majorHAnsi" w:hAnsiTheme="majorHAnsi" w:cstheme="majorHAnsi"/>
          <w:b/>
          <w:spacing w:val="20"/>
          <w:sz w:val="21"/>
          <w:szCs w:val="21"/>
        </w:rPr>
      </w:pPr>
      <w:r w:rsidRPr="009428F3">
        <w:rPr>
          <w:rFonts w:asciiTheme="majorHAnsi" w:hAnsiTheme="majorHAnsi" w:cstheme="majorHAnsi"/>
          <w:b/>
          <w:spacing w:val="20"/>
          <w:sz w:val="21"/>
          <w:szCs w:val="21"/>
        </w:rPr>
        <w:lastRenderedPageBreak/>
        <w:t>ACUERDO</w:t>
      </w:r>
    </w:p>
    <w:p w:rsidR="001A7284" w:rsidRPr="009428F3" w:rsidRDefault="001A7284" w:rsidP="009428F3">
      <w:pPr>
        <w:spacing w:after="0"/>
        <w:jc w:val="both"/>
        <w:rPr>
          <w:rFonts w:asciiTheme="majorHAnsi" w:hAnsiTheme="majorHAnsi" w:cstheme="majorHAnsi"/>
          <w:sz w:val="21"/>
          <w:szCs w:val="21"/>
        </w:rPr>
      </w:pPr>
    </w:p>
    <w:p w:rsidR="00077B68" w:rsidRPr="009428F3" w:rsidRDefault="003C1AAD" w:rsidP="009428F3">
      <w:pPr>
        <w:spacing w:after="0"/>
        <w:jc w:val="both"/>
        <w:rPr>
          <w:rFonts w:asciiTheme="majorHAnsi" w:hAnsiTheme="majorHAnsi" w:cstheme="majorHAnsi"/>
          <w:sz w:val="21"/>
          <w:szCs w:val="21"/>
        </w:rPr>
      </w:pPr>
      <w:proofErr w:type="gramStart"/>
      <w:r w:rsidRPr="009428F3">
        <w:rPr>
          <w:rFonts w:asciiTheme="majorHAnsi" w:hAnsiTheme="majorHAnsi" w:cstheme="majorHAnsi"/>
          <w:b/>
          <w:sz w:val="21"/>
          <w:szCs w:val="21"/>
        </w:rPr>
        <w:t>PRIMERO.-</w:t>
      </w:r>
      <w:proofErr w:type="gramEnd"/>
      <w:r w:rsidRPr="009428F3">
        <w:rPr>
          <w:rFonts w:asciiTheme="majorHAnsi" w:hAnsiTheme="majorHAnsi" w:cstheme="majorHAnsi"/>
          <w:sz w:val="21"/>
          <w:szCs w:val="21"/>
        </w:rPr>
        <w:t xml:space="preserve"> Se autoriza la </w:t>
      </w:r>
      <w:r w:rsidR="00E60030" w:rsidRPr="009428F3">
        <w:rPr>
          <w:rFonts w:asciiTheme="majorHAnsi" w:hAnsiTheme="majorHAnsi" w:cstheme="majorHAnsi"/>
          <w:sz w:val="21"/>
          <w:szCs w:val="21"/>
        </w:rPr>
        <w:t xml:space="preserve">modificación del artículo </w:t>
      </w:r>
      <w:r w:rsidR="00077B68" w:rsidRPr="009428F3">
        <w:rPr>
          <w:rFonts w:asciiTheme="majorHAnsi" w:hAnsiTheme="majorHAnsi" w:cstheme="majorHAnsi"/>
          <w:sz w:val="21"/>
          <w:szCs w:val="21"/>
        </w:rPr>
        <w:t>134 de las Políticas Administrativas y Financieras del Instituto</w:t>
      </w:r>
      <w:r w:rsidR="0067381B" w:rsidRPr="009428F3">
        <w:rPr>
          <w:rFonts w:asciiTheme="majorHAnsi" w:hAnsiTheme="majorHAnsi" w:cstheme="majorHAnsi"/>
          <w:sz w:val="21"/>
          <w:szCs w:val="21"/>
        </w:rPr>
        <w:t xml:space="preserve"> quedando el citado artículo de la siguiente manera:</w:t>
      </w:r>
    </w:p>
    <w:p w:rsidR="00077B68" w:rsidRPr="009428F3" w:rsidRDefault="00077B68" w:rsidP="009428F3">
      <w:pPr>
        <w:spacing w:after="0"/>
        <w:jc w:val="both"/>
        <w:rPr>
          <w:rFonts w:asciiTheme="majorHAnsi" w:hAnsiTheme="majorHAnsi" w:cstheme="majorHAnsi"/>
          <w:sz w:val="21"/>
          <w:szCs w:val="21"/>
          <w:highlight w:val="yellow"/>
        </w:rPr>
      </w:pPr>
    </w:p>
    <w:p w:rsidR="00077B68" w:rsidRPr="009428F3" w:rsidRDefault="00077B68" w:rsidP="00333786">
      <w:pPr>
        <w:tabs>
          <w:tab w:val="left" w:pos="8222"/>
        </w:tabs>
        <w:spacing w:after="0"/>
        <w:ind w:left="567" w:right="616"/>
        <w:jc w:val="both"/>
        <w:rPr>
          <w:rFonts w:asciiTheme="majorHAnsi" w:hAnsiTheme="majorHAnsi" w:cstheme="majorHAnsi"/>
          <w:i/>
          <w:sz w:val="21"/>
          <w:szCs w:val="21"/>
        </w:rPr>
      </w:pPr>
      <w:r w:rsidRPr="009428F3">
        <w:rPr>
          <w:rFonts w:asciiTheme="majorHAnsi" w:hAnsiTheme="majorHAnsi" w:cstheme="majorHAnsi"/>
          <w:b/>
          <w:i/>
          <w:sz w:val="21"/>
          <w:szCs w:val="21"/>
        </w:rPr>
        <w:t>134.</w:t>
      </w:r>
      <w:r w:rsidRPr="009428F3">
        <w:rPr>
          <w:rFonts w:asciiTheme="majorHAnsi" w:hAnsiTheme="majorHAnsi" w:cstheme="majorHAnsi"/>
          <w:i/>
          <w:sz w:val="21"/>
          <w:szCs w:val="21"/>
        </w:rPr>
        <w:t xml:space="preserve"> </w:t>
      </w:r>
      <w:r w:rsidR="0067381B" w:rsidRPr="009428F3">
        <w:rPr>
          <w:rFonts w:asciiTheme="majorHAnsi" w:hAnsiTheme="majorHAnsi" w:cstheme="majorHAnsi"/>
          <w:i/>
          <w:sz w:val="21"/>
          <w:szCs w:val="21"/>
        </w:rPr>
        <w:t>A los Comisionados se les asignará en vales de combustible la cantidad de $</w:t>
      </w:r>
      <w:r w:rsidR="004D035A" w:rsidRPr="009428F3">
        <w:rPr>
          <w:rFonts w:asciiTheme="majorHAnsi" w:hAnsiTheme="majorHAnsi" w:cstheme="majorHAnsi"/>
          <w:i/>
          <w:sz w:val="21"/>
          <w:szCs w:val="21"/>
        </w:rPr>
        <w:t>3</w:t>
      </w:r>
      <w:r w:rsidR="0067381B" w:rsidRPr="009428F3">
        <w:rPr>
          <w:rFonts w:asciiTheme="majorHAnsi" w:hAnsiTheme="majorHAnsi" w:cstheme="majorHAnsi"/>
          <w:i/>
          <w:sz w:val="21"/>
          <w:szCs w:val="21"/>
        </w:rPr>
        <w:t xml:space="preserve">,000.00 </w:t>
      </w:r>
      <w:r w:rsidR="0067381B" w:rsidRPr="009428F3">
        <w:rPr>
          <w:rFonts w:asciiTheme="majorHAnsi" w:hAnsiTheme="majorHAnsi" w:cstheme="majorHAnsi"/>
          <w:i/>
          <w:sz w:val="21"/>
          <w:szCs w:val="21"/>
          <w:lang w:val="es-ES"/>
        </w:rPr>
        <w:t xml:space="preserve">(Son: </w:t>
      </w:r>
      <w:r w:rsidR="004D035A" w:rsidRPr="009428F3">
        <w:rPr>
          <w:rFonts w:asciiTheme="majorHAnsi" w:hAnsiTheme="majorHAnsi" w:cstheme="majorHAnsi"/>
          <w:i/>
          <w:sz w:val="21"/>
          <w:szCs w:val="21"/>
          <w:lang w:val="es-ES"/>
        </w:rPr>
        <w:t>tres</w:t>
      </w:r>
      <w:r w:rsidR="0067381B" w:rsidRPr="009428F3">
        <w:rPr>
          <w:rFonts w:asciiTheme="majorHAnsi" w:hAnsiTheme="majorHAnsi" w:cstheme="majorHAnsi"/>
          <w:i/>
          <w:sz w:val="21"/>
          <w:szCs w:val="21"/>
          <w:lang w:val="es-ES"/>
        </w:rPr>
        <w:t xml:space="preserve"> mil pesos MN 00/100</w:t>
      </w:r>
      <w:r w:rsidR="0067381B" w:rsidRPr="009428F3">
        <w:rPr>
          <w:rFonts w:asciiTheme="majorHAnsi" w:hAnsiTheme="majorHAnsi" w:cstheme="majorHAnsi"/>
          <w:i/>
          <w:sz w:val="21"/>
          <w:szCs w:val="21"/>
        </w:rPr>
        <w:t>) mensuales cuyo importe estará sujeto a la suficiencia presupuestal disponible</w:t>
      </w:r>
      <w:r w:rsidR="0089620C">
        <w:rPr>
          <w:rFonts w:asciiTheme="majorHAnsi" w:hAnsiTheme="majorHAnsi" w:cstheme="majorHAnsi"/>
          <w:i/>
          <w:sz w:val="21"/>
          <w:szCs w:val="21"/>
        </w:rPr>
        <w:t xml:space="preserve">, </w:t>
      </w:r>
      <w:r w:rsidR="007A478D">
        <w:rPr>
          <w:rFonts w:asciiTheme="majorHAnsi" w:hAnsiTheme="majorHAnsi" w:cstheme="majorHAnsi"/>
          <w:i/>
          <w:sz w:val="21"/>
          <w:szCs w:val="21"/>
        </w:rPr>
        <w:t xml:space="preserve">lo anterior, </w:t>
      </w:r>
      <w:r w:rsidR="0089620C">
        <w:rPr>
          <w:rFonts w:asciiTheme="majorHAnsi" w:hAnsiTheme="majorHAnsi" w:cstheme="majorHAnsi"/>
          <w:i/>
          <w:sz w:val="21"/>
          <w:szCs w:val="21"/>
        </w:rPr>
        <w:t xml:space="preserve">para efecto de realizar las actividades </w:t>
      </w:r>
      <w:r w:rsidR="007A478D">
        <w:rPr>
          <w:rFonts w:asciiTheme="majorHAnsi" w:hAnsiTheme="majorHAnsi" w:cstheme="majorHAnsi"/>
          <w:i/>
          <w:sz w:val="21"/>
          <w:szCs w:val="21"/>
        </w:rPr>
        <w:t xml:space="preserve">necesarias para el eficaz </w:t>
      </w:r>
      <w:r w:rsidR="0089620C">
        <w:rPr>
          <w:rFonts w:asciiTheme="majorHAnsi" w:hAnsiTheme="majorHAnsi" w:cstheme="majorHAnsi"/>
          <w:i/>
          <w:sz w:val="21"/>
          <w:szCs w:val="21"/>
        </w:rPr>
        <w:t>cumplimiento de las atribuciones de</w:t>
      </w:r>
      <w:r w:rsidR="007A478D">
        <w:rPr>
          <w:rFonts w:asciiTheme="majorHAnsi" w:hAnsiTheme="majorHAnsi" w:cstheme="majorHAnsi"/>
          <w:i/>
          <w:sz w:val="21"/>
          <w:szCs w:val="21"/>
        </w:rPr>
        <w:t>l</w:t>
      </w:r>
      <w:r w:rsidR="0089620C">
        <w:rPr>
          <w:rFonts w:asciiTheme="majorHAnsi" w:hAnsiTheme="majorHAnsi" w:cstheme="majorHAnsi"/>
          <w:i/>
          <w:sz w:val="21"/>
          <w:szCs w:val="21"/>
        </w:rPr>
        <w:t xml:space="preserve"> cargo</w:t>
      </w:r>
      <w:r w:rsidR="0067381B" w:rsidRPr="009428F3">
        <w:rPr>
          <w:rFonts w:asciiTheme="majorHAnsi" w:hAnsiTheme="majorHAnsi" w:cstheme="majorHAnsi"/>
          <w:i/>
          <w:sz w:val="21"/>
          <w:szCs w:val="21"/>
        </w:rPr>
        <w:t>.</w:t>
      </w:r>
    </w:p>
    <w:p w:rsidR="00E756EC" w:rsidRPr="009428F3" w:rsidRDefault="00E756EC" w:rsidP="009428F3">
      <w:pPr>
        <w:spacing w:after="0"/>
        <w:ind w:left="284" w:right="284"/>
        <w:jc w:val="both"/>
        <w:rPr>
          <w:rFonts w:asciiTheme="majorHAnsi" w:hAnsiTheme="majorHAnsi" w:cstheme="majorHAnsi"/>
          <w:i/>
          <w:sz w:val="21"/>
          <w:szCs w:val="21"/>
        </w:rPr>
      </w:pPr>
    </w:p>
    <w:p w:rsidR="00E756EC" w:rsidRPr="00006D48" w:rsidRDefault="00E756EC" w:rsidP="00006D48">
      <w:pPr>
        <w:jc w:val="both"/>
        <w:rPr>
          <w:rFonts w:asciiTheme="majorHAnsi" w:hAnsiTheme="majorHAnsi" w:cstheme="majorHAnsi"/>
          <w:sz w:val="21"/>
          <w:szCs w:val="21"/>
        </w:rPr>
      </w:pPr>
      <w:proofErr w:type="gramStart"/>
      <w:r w:rsidRPr="009428F3">
        <w:rPr>
          <w:rFonts w:asciiTheme="majorHAnsi" w:hAnsiTheme="majorHAnsi" w:cstheme="majorHAnsi"/>
          <w:b/>
          <w:sz w:val="21"/>
          <w:szCs w:val="21"/>
        </w:rPr>
        <w:t>SEGUNDO.-</w:t>
      </w:r>
      <w:proofErr w:type="gramEnd"/>
      <w:r w:rsidRPr="009428F3">
        <w:rPr>
          <w:rFonts w:asciiTheme="majorHAnsi" w:hAnsiTheme="majorHAnsi" w:cstheme="majorHAnsi"/>
          <w:sz w:val="21"/>
          <w:szCs w:val="21"/>
        </w:rPr>
        <w:t xml:space="preserve"> Se autoriza la adecuación del calendario de ejecución del gasto de los programas y/o proyectos antes referidos, así como de las diversas partidas que integran el presupuesto de egresos autorizado para el ejercicio 2019, en los términos </w:t>
      </w:r>
      <w:r w:rsidR="00006D48">
        <w:rPr>
          <w:rFonts w:asciiTheme="majorHAnsi" w:hAnsiTheme="majorHAnsi" w:cstheme="majorHAnsi"/>
          <w:sz w:val="21"/>
          <w:szCs w:val="21"/>
        </w:rPr>
        <w:t>establecidos en el considerando NOVENO.</w:t>
      </w:r>
    </w:p>
    <w:p w:rsidR="003C1AAD" w:rsidRPr="009428F3" w:rsidRDefault="00E756EC" w:rsidP="009428F3">
      <w:pPr>
        <w:spacing w:after="0"/>
        <w:jc w:val="both"/>
        <w:rPr>
          <w:rFonts w:asciiTheme="majorHAnsi" w:hAnsiTheme="majorHAnsi" w:cstheme="majorHAnsi"/>
          <w:sz w:val="21"/>
          <w:szCs w:val="21"/>
        </w:rPr>
      </w:pPr>
      <w:proofErr w:type="gramStart"/>
      <w:r w:rsidRPr="009428F3">
        <w:rPr>
          <w:rFonts w:asciiTheme="majorHAnsi" w:hAnsiTheme="majorHAnsi" w:cstheme="majorHAnsi"/>
          <w:b/>
          <w:sz w:val="21"/>
          <w:szCs w:val="21"/>
        </w:rPr>
        <w:t>TERCERO</w:t>
      </w:r>
      <w:r w:rsidR="003C1AAD" w:rsidRPr="009428F3">
        <w:rPr>
          <w:rFonts w:asciiTheme="majorHAnsi" w:hAnsiTheme="majorHAnsi" w:cstheme="majorHAnsi"/>
          <w:b/>
          <w:sz w:val="21"/>
          <w:szCs w:val="21"/>
        </w:rPr>
        <w:t>.-</w:t>
      </w:r>
      <w:proofErr w:type="gramEnd"/>
      <w:r w:rsidR="003C1AAD" w:rsidRPr="009428F3">
        <w:rPr>
          <w:rFonts w:asciiTheme="majorHAnsi" w:hAnsiTheme="majorHAnsi" w:cstheme="majorHAnsi"/>
          <w:b/>
          <w:sz w:val="21"/>
          <w:szCs w:val="21"/>
        </w:rPr>
        <w:t xml:space="preserve"> </w:t>
      </w:r>
      <w:r w:rsidR="003C1AAD" w:rsidRPr="009428F3">
        <w:rPr>
          <w:rFonts w:asciiTheme="majorHAnsi" w:hAnsiTheme="majorHAnsi" w:cstheme="majorHAnsi"/>
          <w:sz w:val="21"/>
          <w:szCs w:val="21"/>
        </w:rPr>
        <w:t xml:space="preserve">Remítase a la </w:t>
      </w:r>
      <w:r w:rsidR="00E60030" w:rsidRPr="009428F3">
        <w:rPr>
          <w:rFonts w:asciiTheme="majorHAnsi" w:hAnsiTheme="majorHAnsi" w:cstheme="majorHAnsi"/>
          <w:sz w:val="21"/>
          <w:szCs w:val="21"/>
        </w:rPr>
        <w:t>Directora General Ejecutiva y a la</w:t>
      </w:r>
      <w:r w:rsidR="003C1AAD" w:rsidRPr="009428F3">
        <w:rPr>
          <w:rFonts w:asciiTheme="majorHAnsi" w:hAnsiTheme="majorHAnsi" w:cstheme="majorHAnsi"/>
          <w:sz w:val="21"/>
          <w:szCs w:val="21"/>
        </w:rPr>
        <w:t xml:space="preserve"> Directora de Administración y Finanzas del Instituto Estatal de Transparencia, Acceso a la Información Pública y Protección de Datos Personales, copia del presente acuerdo, lo anterior para que en el ejercicio de sus funciones </w:t>
      </w:r>
      <w:r w:rsidR="00AF3AF6">
        <w:rPr>
          <w:rFonts w:asciiTheme="majorHAnsi" w:hAnsiTheme="majorHAnsi" w:cstheme="majorHAnsi"/>
          <w:sz w:val="21"/>
          <w:szCs w:val="21"/>
        </w:rPr>
        <w:t xml:space="preserve">y lo instruido por el Pleno, </w:t>
      </w:r>
      <w:r w:rsidR="003C1AAD" w:rsidRPr="009428F3">
        <w:rPr>
          <w:rFonts w:asciiTheme="majorHAnsi" w:hAnsiTheme="majorHAnsi" w:cstheme="majorHAnsi"/>
          <w:sz w:val="21"/>
          <w:szCs w:val="21"/>
        </w:rPr>
        <w:t>se sirva</w:t>
      </w:r>
      <w:r w:rsidR="00E60030" w:rsidRPr="009428F3">
        <w:rPr>
          <w:rFonts w:asciiTheme="majorHAnsi" w:hAnsiTheme="majorHAnsi" w:cstheme="majorHAnsi"/>
          <w:sz w:val="21"/>
          <w:szCs w:val="21"/>
        </w:rPr>
        <w:t>n</w:t>
      </w:r>
      <w:r w:rsidR="003C1AAD" w:rsidRPr="009428F3">
        <w:rPr>
          <w:rFonts w:asciiTheme="majorHAnsi" w:hAnsiTheme="majorHAnsi" w:cstheme="majorHAnsi"/>
          <w:sz w:val="21"/>
          <w:szCs w:val="21"/>
        </w:rPr>
        <w:t xml:space="preserve"> en dar trámite oportuno </w:t>
      </w:r>
      <w:r w:rsidR="00E60030" w:rsidRPr="009428F3">
        <w:rPr>
          <w:rFonts w:asciiTheme="majorHAnsi" w:hAnsiTheme="majorHAnsi" w:cstheme="majorHAnsi"/>
          <w:sz w:val="21"/>
          <w:szCs w:val="21"/>
        </w:rPr>
        <w:t>del</w:t>
      </w:r>
      <w:r w:rsidR="003C1AAD" w:rsidRPr="009428F3">
        <w:rPr>
          <w:rFonts w:asciiTheme="majorHAnsi" w:hAnsiTheme="majorHAnsi" w:cstheme="majorHAnsi"/>
          <w:sz w:val="21"/>
          <w:szCs w:val="21"/>
        </w:rPr>
        <w:t xml:space="preserve"> presente acuerdo.</w:t>
      </w:r>
    </w:p>
    <w:p w:rsidR="00860906" w:rsidRPr="009428F3" w:rsidRDefault="00860906" w:rsidP="009428F3">
      <w:pPr>
        <w:spacing w:after="0"/>
        <w:jc w:val="both"/>
        <w:rPr>
          <w:rFonts w:asciiTheme="majorHAnsi" w:hAnsiTheme="majorHAnsi" w:cstheme="majorHAnsi"/>
          <w:sz w:val="21"/>
          <w:szCs w:val="21"/>
        </w:rPr>
      </w:pPr>
    </w:p>
    <w:p w:rsidR="00E56F29" w:rsidRDefault="00E756EC" w:rsidP="009428F3">
      <w:pPr>
        <w:spacing w:after="0"/>
        <w:jc w:val="both"/>
        <w:rPr>
          <w:rFonts w:asciiTheme="majorHAnsi" w:eastAsia="Arial" w:hAnsiTheme="majorHAnsi" w:cstheme="majorHAnsi"/>
          <w:sz w:val="21"/>
          <w:szCs w:val="21"/>
        </w:rPr>
      </w:pPr>
      <w:proofErr w:type="gramStart"/>
      <w:r w:rsidRPr="009428F3">
        <w:rPr>
          <w:rFonts w:asciiTheme="majorHAnsi" w:hAnsiTheme="majorHAnsi" w:cstheme="majorHAnsi"/>
          <w:b/>
          <w:sz w:val="21"/>
          <w:szCs w:val="21"/>
        </w:rPr>
        <w:t>CUARTO</w:t>
      </w:r>
      <w:r w:rsidR="003C1AAD" w:rsidRPr="009428F3">
        <w:rPr>
          <w:rFonts w:asciiTheme="majorHAnsi" w:hAnsiTheme="majorHAnsi" w:cstheme="majorHAnsi"/>
          <w:b/>
          <w:sz w:val="21"/>
          <w:szCs w:val="21"/>
        </w:rPr>
        <w:t>.-</w:t>
      </w:r>
      <w:proofErr w:type="gramEnd"/>
      <w:r w:rsidR="003C1AAD" w:rsidRPr="009428F3">
        <w:rPr>
          <w:rFonts w:asciiTheme="majorHAnsi" w:hAnsiTheme="majorHAnsi" w:cstheme="majorHAnsi"/>
          <w:b/>
          <w:sz w:val="21"/>
          <w:szCs w:val="21"/>
        </w:rPr>
        <w:t xml:space="preserve"> </w:t>
      </w:r>
      <w:r w:rsidR="00E56F29" w:rsidRPr="009428F3">
        <w:rPr>
          <w:rFonts w:asciiTheme="majorHAnsi" w:eastAsia="Arial" w:hAnsiTheme="majorHAnsi" w:cstheme="majorHAnsi"/>
          <w:sz w:val="21"/>
          <w:szCs w:val="21"/>
        </w:rPr>
        <w:t>Publíquese el presente acuerdo en la Página de Internet Oficial del Instituto Estatal de Transparencia, Acceso a la Información Pública y Protección de Datos Personales.</w:t>
      </w:r>
    </w:p>
    <w:p w:rsidR="000A0B0E" w:rsidRPr="009428F3" w:rsidRDefault="000A0B0E" w:rsidP="009428F3">
      <w:pPr>
        <w:spacing w:after="0"/>
        <w:jc w:val="both"/>
        <w:rPr>
          <w:rFonts w:asciiTheme="majorHAnsi" w:eastAsia="Arial" w:hAnsiTheme="majorHAnsi" w:cstheme="majorHAnsi"/>
          <w:sz w:val="21"/>
          <w:szCs w:val="21"/>
        </w:rPr>
      </w:pPr>
    </w:p>
    <w:p w:rsidR="003C1AAD" w:rsidRPr="009428F3" w:rsidRDefault="003C1AAD" w:rsidP="009428F3">
      <w:pPr>
        <w:spacing w:after="0"/>
        <w:jc w:val="both"/>
        <w:rPr>
          <w:rFonts w:asciiTheme="majorHAnsi" w:hAnsiTheme="majorHAnsi" w:cstheme="majorHAnsi"/>
          <w:sz w:val="21"/>
          <w:szCs w:val="21"/>
        </w:rPr>
      </w:pPr>
      <w:r w:rsidRPr="009428F3">
        <w:rPr>
          <w:rFonts w:asciiTheme="majorHAnsi" w:hAnsiTheme="majorHAnsi" w:cstheme="majorHAnsi"/>
          <w:sz w:val="21"/>
          <w:szCs w:val="21"/>
        </w:rPr>
        <w:t>Así lo acordó y firma el Pleno del Instituto:</w:t>
      </w:r>
    </w:p>
    <w:p w:rsidR="003C1AAD" w:rsidRPr="009428F3" w:rsidRDefault="003C1AAD" w:rsidP="009428F3">
      <w:pPr>
        <w:spacing w:after="0"/>
        <w:jc w:val="both"/>
        <w:rPr>
          <w:rFonts w:asciiTheme="majorHAnsi" w:hAnsiTheme="majorHAnsi" w:cstheme="majorHAnsi"/>
          <w:sz w:val="21"/>
          <w:szCs w:val="21"/>
        </w:rPr>
      </w:pPr>
    </w:p>
    <w:p w:rsidR="00810987" w:rsidRPr="009428F3" w:rsidRDefault="00810987" w:rsidP="009428F3">
      <w:pPr>
        <w:spacing w:after="0"/>
        <w:jc w:val="both"/>
        <w:rPr>
          <w:rFonts w:asciiTheme="majorHAnsi" w:hAnsiTheme="majorHAnsi" w:cstheme="majorHAnsi"/>
          <w:sz w:val="21"/>
          <w:szCs w:val="21"/>
        </w:rPr>
      </w:pPr>
    </w:p>
    <w:p w:rsidR="0067381B" w:rsidRPr="00630F29" w:rsidRDefault="00630F29" w:rsidP="00630F29">
      <w:pPr>
        <w:spacing w:after="0"/>
        <w:jc w:val="center"/>
        <w:rPr>
          <w:rFonts w:asciiTheme="majorHAnsi" w:hAnsiTheme="majorHAnsi" w:cstheme="majorHAnsi"/>
          <w:b/>
          <w:sz w:val="21"/>
          <w:szCs w:val="21"/>
        </w:rPr>
      </w:pPr>
      <w:r>
        <w:rPr>
          <w:rFonts w:asciiTheme="majorHAnsi" w:hAnsiTheme="majorHAnsi" w:cstheme="majorHAnsi"/>
          <w:b/>
          <w:sz w:val="21"/>
          <w:szCs w:val="21"/>
        </w:rPr>
        <w:t>(RÚBRICA)</w:t>
      </w:r>
    </w:p>
    <w:p w:rsidR="00625472" w:rsidRPr="009428F3" w:rsidRDefault="00625472" w:rsidP="00630F29">
      <w:pPr>
        <w:spacing w:after="0" w:line="240" w:lineRule="auto"/>
        <w:jc w:val="center"/>
        <w:rPr>
          <w:rFonts w:asciiTheme="majorHAnsi" w:hAnsiTheme="majorHAnsi" w:cstheme="majorHAnsi"/>
          <w:sz w:val="21"/>
          <w:szCs w:val="21"/>
        </w:rPr>
      </w:pPr>
    </w:p>
    <w:p w:rsidR="00A53AA9" w:rsidRPr="009428F3" w:rsidRDefault="00810987"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M.D</w:t>
      </w:r>
      <w:r w:rsidR="00A53AA9" w:rsidRPr="009428F3">
        <w:rPr>
          <w:rFonts w:asciiTheme="majorHAnsi" w:hAnsiTheme="majorHAnsi" w:cstheme="majorHAnsi"/>
          <w:b/>
          <w:sz w:val="21"/>
          <w:szCs w:val="21"/>
        </w:rPr>
        <w:t xml:space="preserve">. </w:t>
      </w:r>
      <w:r w:rsidRPr="009428F3">
        <w:rPr>
          <w:rFonts w:asciiTheme="majorHAnsi" w:hAnsiTheme="majorHAnsi" w:cstheme="majorHAnsi"/>
          <w:b/>
          <w:sz w:val="21"/>
          <w:szCs w:val="21"/>
        </w:rPr>
        <w:t>ALDRIN MARTÍN BRICEÑO CONRADO</w:t>
      </w:r>
    </w:p>
    <w:p w:rsidR="00A53AA9" w:rsidRPr="009428F3" w:rsidRDefault="00A53AA9"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COMISIONAD</w:t>
      </w:r>
      <w:r w:rsidR="00810987" w:rsidRPr="009428F3">
        <w:rPr>
          <w:rFonts w:asciiTheme="majorHAnsi" w:hAnsiTheme="majorHAnsi" w:cstheme="majorHAnsi"/>
          <w:b/>
          <w:sz w:val="21"/>
          <w:szCs w:val="21"/>
        </w:rPr>
        <w:t>O</w:t>
      </w:r>
      <w:r w:rsidRPr="009428F3">
        <w:rPr>
          <w:rFonts w:asciiTheme="majorHAnsi" w:hAnsiTheme="majorHAnsi" w:cstheme="majorHAnsi"/>
          <w:b/>
          <w:sz w:val="21"/>
          <w:szCs w:val="21"/>
        </w:rPr>
        <w:t xml:space="preserve"> PRESIDENTE</w:t>
      </w:r>
    </w:p>
    <w:p w:rsidR="00A53AA9" w:rsidRPr="009428F3" w:rsidRDefault="00A53AA9" w:rsidP="006422A1">
      <w:pPr>
        <w:spacing w:after="0" w:line="240" w:lineRule="auto"/>
        <w:jc w:val="center"/>
        <w:rPr>
          <w:rFonts w:asciiTheme="majorHAnsi" w:hAnsiTheme="majorHAnsi" w:cstheme="majorHAnsi"/>
          <w:b/>
          <w:sz w:val="21"/>
          <w:szCs w:val="21"/>
        </w:rPr>
      </w:pPr>
    </w:p>
    <w:p w:rsidR="00810987" w:rsidRPr="009428F3" w:rsidRDefault="00810987" w:rsidP="006422A1">
      <w:pPr>
        <w:spacing w:after="0" w:line="240" w:lineRule="auto"/>
        <w:jc w:val="center"/>
        <w:rPr>
          <w:rFonts w:asciiTheme="majorHAnsi" w:hAnsiTheme="majorHAnsi" w:cstheme="majorHAnsi"/>
          <w:b/>
          <w:sz w:val="21"/>
          <w:szCs w:val="21"/>
        </w:rPr>
      </w:pPr>
    </w:p>
    <w:tbl>
      <w:tblPr>
        <w:tblW w:w="10118" w:type="dxa"/>
        <w:tblInd w:w="-593" w:type="dxa"/>
        <w:tblLook w:val="04A0" w:firstRow="1" w:lastRow="0" w:firstColumn="1" w:lastColumn="0" w:noHBand="0" w:noVBand="1"/>
      </w:tblPr>
      <w:tblGrid>
        <w:gridCol w:w="5059"/>
        <w:gridCol w:w="5059"/>
      </w:tblGrid>
      <w:tr w:rsidR="00A53AA9" w:rsidRPr="009428F3" w:rsidTr="00E56F29">
        <w:trPr>
          <w:trHeight w:val="1378"/>
        </w:trPr>
        <w:tc>
          <w:tcPr>
            <w:tcW w:w="5059" w:type="dxa"/>
          </w:tcPr>
          <w:p w:rsidR="00A53AA9" w:rsidRDefault="00A53AA9" w:rsidP="006422A1">
            <w:pPr>
              <w:pStyle w:val="Sinespaciado"/>
              <w:jc w:val="center"/>
              <w:rPr>
                <w:rFonts w:asciiTheme="majorHAnsi" w:hAnsiTheme="majorHAnsi" w:cstheme="majorHAnsi"/>
                <w:b/>
                <w:sz w:val="21"/>
                <w:szCs w:val="21"/>
              </w:rPr>
            </w:pPr>
          </w:p>
          <w:p w:rsidR="009C2ECF" w:rsidRPr="009428F3" w:rsidRDefault="00630F29" w:rsidP="006422A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625472" w:rsidRPr="009428F3" w:rsidRDefault="00625472" w:rsidP="006422A1">
            <w:pPr>
              <w:pStyle w:val="Sinespaciado"/>
              <w:jc w:val="center"/>
              <w:rPr>
                <w:rFonts w:asciiTheme="majorHAnsi" w:hAnsiTheme="majorHAnsi" w:cstheme="majorHAnsi"/>
                <w:b/>
                <w:sz w:val="21"/>
                <w:szCs w:val="21"/>
              </w:rPr>
            </w:pPr>
          </w:p>
          <w:p w:rsidR="00A53AA9" w:rsidRPr="009428F3" w:rsidRDefault="00A53AA9"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 xml:space="preserve">LICDA. </w:t>
            </w:r>
            <w:r w:rsidR="00810987" w:rsidRPr="009428F3">
              <w:rPr>
                <w:rFonts w:asciiTheme="majorHAnsi" w:hAnsiTheme="majorHAnsi" w:cstheme="majorHAnsi"/>
                <w:b/>
                <w:sz w:val="21"/>
                <w:szCs w:val="21"/>
              </w:rPr>
              <w:t>MARÍA EUGENIA SANSORES RUZ</w:t>
            </w:r>
          </w:p>
          <w:p w:rsidR="00A53AA9" w:rsidRPr="009428F3" w:rsidRDefault="00A53AA9"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COMISIONADA</w:t>
            </w:r>
          </w:p>
        </w:tc>
        <w:tc>
          <w:tcPr>
            <w:tcW w:w="5059" w:type="dxa"/>
          </w:tcPr>
          <w:p w:rsidR="00625472" w:rsidRDefault="00625472" w:rsidP="006422A1">
            <w:pPr>
              <w:pStyle w:val="Sinespaciado"/>
              <w:jc w:val="center"/>
              <w:rPr>
                <w:rFonts w:asciiTheme="majorHAnsi" w:hAnsiTheme="majorHAnsi" w:cstheme="majorHAnsi"/>
                <w:b/>
                <w:sz w:val="21"/>
                <w:szCs w:val="21"/>
              </w:rPr>
            </w:pPr>
          </w:p>
          <w:p w:rsidR="009C2ECF" w:rsidRPr="009428F3" w:rsidRDefault="00630F29" w:rsidP="006422A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67381B" w:rsidRPr="009428F3" w:rsidRDefault="0067381B" w:rsidP="006422A1">
            <w:pPr>
              <w:pStyle w:val="Sinespaciado"/>
              <w:jc w:val="center"/>
              <w:rPr>
                <w:rFonts w:asciiTheme="majorHAnsi" w:hAnsiTheme="majorHAnsi" w:cstheme="majorHAnsi"/>
                <w:b/>
                <w:sz w:val="21"/>
                <w:szCs w:val="21"/>
              </w:rPr>
            </w:pPr>
          </w:p>
          <w:p w:rsidR="00A53AA9" w:rsidRPr="009428F3" w:rsidRDefault="00810987"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DR</w:t>
            </w:r>
            <w:r w:rsidR="00A53AA9" w:rsidRPr="009428F3">
              <w:rPr>
                <w:rFonts w:asciiTheme="majorHAnsi" w:hAnsiTheme="majorHAnsi" w:cstheme="majorHAnsi"/>
                <w:b/>
                <w:sz w:val="21"/>
                <w:szCs w:val="21"/>
              </w:rPr>
              <w:t xml:space="preserve">. </w:t>
            </w:r>
            <w:r w:rsidRPr="009428F3">
              <w:rPr>
                <w:rFonts w:asciiTheme="majorHAnsi" w:hAnsiTheme="majorHAnsi" w:cstheme="majorHAnsi"/>
                <w:b/>
                <w:sz w:val="21"/>
                <w:szCs w:val="21"/>
              </w:rPr>
              <w:t>CARLOS FERNANDO PAVÓN DURÁN</w:t>
            </w:r>
          </w:p>
          <w:p w:rsidR="00A53AA9" w:rsidRPr="009428F3" w:rsidRDefault="00A53AA9" w:rsidP="006422A1">
            <w:pPr>
              <w:pStyle w:val="Sinespaciado"/>
              <w:jc w:val="center"/>
              <w:rPr>
                <w:rFonts w:asciiTheme="majorHAnsi" w:hAnsiTheme="majorHAnsi" w:cstheme="majorHAnsi"/>
                <w:b/>
                <w:sz w:val="21"/>
                <w:szCs w:val="21"/>
              </w:rPr>
            </w:pPr>
            <w:r w:rsidRPr="009428F3">
              <w:rPr>
                <w:rFonts w:asciiTheme="majorHAnsi" w:hAnsiTheme="majorHAnsi" w:cstheme="majorHAnsi"/>
                <w:b/>
                <w:sz w:val="21"/>
                <w:szCs w:val="21"/>
              </w:rPr>
              <w:t>COMISIONADO</w:t>
            </w:r>
          </w:p>
        </w:tc>
      </w:tr>
    </w:tbl>
    <w:p w:rsidR="003C1AAD" w:rsidRDefault="003C1AAD" w:rsidP="006422A1">
      <w:pPr>
        <w:pStyle w:val="Sinespaciado"/>
        <w:spacing w:line="276" w:lineRule="auto"/>
        <w:jc w:val="center"/>
        <w:rPr>
          <w:rFonts w:asciiTheme="majorHAnsi" w:hAnsiTheme="majorHAnsi" w:cstheme="majorHAnsi"/>
          <w:b/>
          <w:sz w:val="21"/>
          <w:szCs w:val="21"/>
        </w:rPr>
      </w:pPr>
    </w:p>
    <w:p w:rsidR="00630F29" w:rsidRDefault="00630F29" w:rsidP="006422A1">
      <w:pPr>
        <w:pStyle w:val="Sinespaciado"/>
        <w:spacing w:line="276" w:lineRule="auto"/>
        <w:jc w:val="center"/>
        <w:rPr>
          <w:rFonts w:asciiTheme="majorHAnsi" w:hAnsiTheme="majorHAnsi" w:cstheme="majorHAnsi"/>
          <w:b/>
          <w:sz w:val="21"/>
          <w:szCs w:val="21"/>
        </w:rPr>
      </w:pPr>
    </w:p>
    <w:p w:rsidR="00630F29" w:rsidRDefault="00630F29" w:rsidP="006422A1">
      <w:pPr>
        <w:pStyle w:val="Sinespaciado"/>
        <w:spacing w:line="276" w:lineRule="auto"/>
        <w:jc w:val="center"/>
        <w:rPr>
          <w:rFonts w:asciiTheme="majorHAnsi" w:hAnsiTheme="majorHAnsi" w:cstheme="majorHAnsi"/>
          <w:b/>
          <w:sz w:val="21"/>
          <w:szCs w:val="21"/>
        </w:rPr>
      </w:pPr>
    </w:p>
    <w:p w:rsidR="00630F29" w:rsidRDefault="00630F29" w:rsidP="006422A1">
      <w:pPr>
        <w:pStyle w:val="Sinespaciado"/>
        <w:spacing w:line="276" w:lineRule="auto"/>
        <w:jc w:val="center"/>
        <w:rPr>
          <w:rFonts w:asciiTheme="majorHAnsi" w:hAnsiTheme="majorHAnsi" w:cstheme="majorHAnsi"/>
          <w:b/>
          <w:sz w:val="21"/>
          <w:szCs w:val="21"/>
        </w:rPr>
      </w:pPr>
    </w:p>
    <w:p w:rsidR="00630F29" w:rsidRDefault="00630F29" w:rsidP="006422A1">
      <w:pPr>
        <w:pStyle w:val="Sinespaciado"/>
        <w:spacing w:line="276" w:lineRule="auto"/>
        <w:jc w:val="center"/>
        <w:rPr>
          <w:rFonts w:asciiTheme="majorHAnsi" w:hAnsiTheme="majorHAnsi" w:cstheme="majorHAnsi"/>
          <w:b/>
          <w:sz w:val="21"/>
          <w:szCs w:val="21"/>
        </w:rPr>
      </w:pPr>
    </w:p>
    <w:p w:rsidR="00630F29" w:rsidRDefault="00630F29" w:rsidP="006422A1">
      <w:pPr>
        <w:pStyle w:val="Sinespaciado"/>
        <w:spacing w:line="276" w:lineRule="auto"/>
        <w:jc w:val="center"/>
        <w:rPr>
          <w:rFonts w:asciiTheme="majorHAnsi" w:hAnsiTheme="majorHAnsi" w:cstheme="majorHAnsi"/>
          <w:b/>
          <w:sz w:val="21"/>
          <w:szCs w:val="21"/>
        </w:rPr>
      </w:pPr>
    </w:p>
    <w:p w:rsidR="00630F29" w:rsidRDefault="00630F29" w:rsidP="00630F29">
      <w:pPr>
        <w:spacing w:after="0" w:line="240" w:lineRule="auto"/>
        <w:jc w:val="right"/>
        <w:rPr>
          <w:b/>
        </w:rPr>
      </w:pPr>
      <w:r w:rsidRPr="00EB3D7E">
        <w:rPr>
          <w:b/>
        </w:rPr>
        <w:lastRenderedPageBreak/>
        <w:t>Anexo único</w:t>
      </w:r>
    </w:p>
    <w:p w:rsidR="00630F29" w:rsidRDefault="00975033" w:rsidP="00630F29">
      <w:pPr>
        <w:spacing w:after="0" w:line="240" w:lineRule="auto"/>
        <w:jc w:val="right"/>
        <w:rPr>
          <w:rFonts w:asciiTheme="majorHAnsi" w:hAnsiTheme="majorHAnsi" w:cstheme="majorHAnsi"/>
          <w:b/>
          <w:sz w:val="21"/>
          <w:szCs w:val="21"/>
        </w:rPr>
      </w:pPr>
      <w:bookmarkStart w:id="0" w:name="_GoBack"/>
      <w:bookmarkEnd w:id="0"/>
      <w:r>
        <w:rPr>
          <w:noProof/>
        </w:rPr>
        <w:drawing>
          <wp:inline distT="0" distB="0" distL="0" distR="0" wp14:anchorId="24348CFA" wp14:editId="21E07A47">
            <wp:extent cx="5584467" cy="7248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16301" r="32281" b="6118"/>
                    <a:stretch/>
                  </pic:blipFill>
                  <pic:spPr bwMode="auto">
                    <a:xfrm>
                      <a:off x="0" y="0"/>
                      <a:ext cx="5593575" cy="7260348"/>
                    </a:xfrm>
                    <a:prstGeom prst="rect">
                      <a:avLst/>
                    </a:prstGeom>
                    <a:ln>
                      <a:noFill/>
                    </a:ln>
                    <a:extLst>
                      <a:ext uri="{53640926-AAD7-44D8-BBD7-CCE9431645EC}">
                        <a14:shadowObscured xmlns:a14="http://schemas.microsoft.com/office/drawing/2010/main"/>
                      </a:ext>
                    </a:extLst>
                  </pic:spPr>
                </pic:pic>
              </a:graphicData>
            </a:graphic>
          </wp:inline>
        </w:drawing>
      </w:r>
    </w:p>
    <w:p w:rsidR="001B577A" w:rsidRDefault="001B577A" w:rsidP="00630F29">
      <w:pPr>
        <w:spacing w:after="0" w:line="240" w:lineRule="auto"/>
        <w:jc w:val="right"/>
        <w:rPr>
          <w:noProof/>
        </w:rPr>
      </w:pPr>
    </w:p>
    <w:p w:rsidR="00975033" w:rsidRPr="009428F3" w:rsidRDefault="00975033" w:rsidP="00630F29">
      <w:pPr>
        <w:spacing w:after="0" w:line="240" w:lineRule="auto"/>
        <w:jc w:val="right"/>
        <w:rPr>
          <w:rFonts w:asciiTheme="majorHAnsi" w:hAnsiTheme="majorHAnsi" w:cstheme="majorHAnsi"/>
          <w:b/>
          <w:sz w:val="21"/>
          <w:szCs w:val="21"/>
        </w:rPr>
      </w:pPr>
      <w:r>
        <w:rPr>
          <w:noProof/>
        </w:rPr>
        <w:lastRenderedPageBreak/>
        <w:drawing>
          <wp:inline distT="0" distB="0" distL="0" distR="0" wp14:anchorId="000055F6" wp14:editId="469DB2F1">
            <wp:extent cx="5866946" cy="766535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44" t="15999" r="32281" b="5514"/>
                    <a:stretch/>
                  </pic:blipFill>
                  <pic:spPr bwMode="auto">
                    <a:xfrm>
                      <a:off x="0" y="0"/>
                      <a:ext cx="5892857" cy="7699209"/>
                    </a:xfrm>
                    <a:prstGeom prst="rect">
                      <a:avLst/>
                    </a:prstGeom>
                    <a:ln>
                      <a:noFill/>
                    </a:ln>
                    <a:extLst>
                      <a:ext uri="{53640926-AAD7-44D8-BBD7-CCE9431645EC}">
                        <a14:shadowObscured xmlns:a14="http://schemas.microsoft.com/office/drawing/2010/main"/>
                      </a:ext>
                    </a:extLst>
                  </pic:spPr>
                </pic:pic>
              </a:graphicData>
            </a:graphic>
          </wp:inline>
        </w:drawing>
      </w:r>
    </w:p>
    <w:sectPr w:rsidR="00975033" w:rsidRPr="009428F3" w:rsidSect="006422A1">
      <w:headerReference w:type="default" r:id="rId11"/>
      <w:footerReference w:type="default" r:id="rId12"/>
      <w:pgSz w:w="12240" w:h="15840"/>
      <w:pgMar w:top="1276" w:right="1701" w:bottom="130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DC1A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C92344" w:rsidP="009428F3">
    <w:pPr>
      <w:pStyle w:val="Encabezado"/>
      <w:tabs>
        <w:tab w:val="clear" w:pos="4419"/>
        <w:tab w:val="clear" w:pos="8838"/>
        <w:tab w:val="left" w:pos="4935"/>
      </w:tabs>
    </w:pPr>
    <w:r>
      <w:rPr>
        <w:noProof/>
        <w:lang w:eastAsia="zh-TW"/>
      </w:rPr>
      <w:drawing>
        <wp:anchor distT="0" distB="0" distL="114300" distR="114300" simplePos="0" relativeHeight="251659264" behindDoc="1" locked="0" layoutInCell="1" allowOverlap="1" wp14:anchorId="6D418B8E" wp14:editId="0693A752">
          <wp:simplePos x="0" y="0"/>
          <wp:positionH relativeFrom="column">
            <wp:posOffset>-403860</wp:posOffset>
          </wp:positionH>
          <wp:positionV relativeFrom="paragraph">
            <wp:posOffset>-136525</wp:posOffset>
          </wp:positionV>
          <wp:extent cx="6496050" cy="1057275"/>
          <wp:effectExtent l="0" t="0" r="0" b="9525"/>
          <wp:wrapTight wrapText="bothSides">
            <wp:wrapPolygon edited="0">
              <wp:start x="0" y="0"/>
              <wp:lineTo x="0" y="21405"/>
              <wp:lineTo x="21537" y="21405"/>
              <wp:lineTo x="21537" y="0"/>
              <wp:lineTo x="0" y="0"/>
            </wp:wrapPolygon>
          </wp:wrapTight>
          <wp:docPr id="40" name="Imagen 40"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60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06D48"/>
    <w:rsid w:val="00013A5E"/>
    <w:rsid w:val="00021EA3"/>
    <w:rsid w:val="00022272"/>
    <w:rsid w:val="0003785B"/>
    <w:rsid w:val="00042973"/>
    <w:rsid w:val="00062D0E"/>
    <w:rsid w:val="00065C90"/>
    <w:rsid w:val="00077B68"/>
    <w:rsid w:val="00093EDE"/>
    <w:rsid w:val="000A0B0E"/>
    <w:rsid w:val="000A1348"/>
    <w:rsid w:val="000E6E46"/>
    <w:rsid w:val="00111CB3"/>
    <w:rsid w:val="001400DF"/>
    <w:rsid w:val="0016049B"/>
    <w:rsid w:val="00166278"/>
    <w:rsid w:val="0018357B"/>
    <w:rsid w:val="00190DC3"/>
    <w:rsid w:val="001A1146"/>
    <w:rsid w:val="001A308F"/>
    <w:rsid w:val="001A7284"/>
    <w:rsid w:val="001B33B3"/>
    <w:rsid w:val="001B577A"/>
    <w:rsid w:val="001C3F63"/>
    <w:rsid w:val="001E6BDE"/>
    <w:rsid w:val="001F3AD1"/>
    <w:rsid w:val="00204736"/>
    <w:rsid w:val="0020641B"/>
    <w:rsid w:val="00217462"/>
    <w:rsid w:val="00232C01"/>
    <w:rsid w:val="00241255"/>
    <w:rsid w:val="0025134C"/>
    <w:rsid w:val="00275A11"/>
    <w:rsid w:val="00296E39"/>
    <w:rsid w:val="002A549E"/>
    <w:rsid w:val="002E0D28"/>
    <w:rsid w:val="002E2A91"/>
    <w:rsid w:val="002F42D6"/>
    <w:rsid w:val="002F6742"/>
    <w:rsid w:val="00313A7A"/>
    <w:rsid w:val="003221C2"/>
    <w:rsid w:val="00332017"/>
    <w:rsid w:val="00333786"/>
    <w:rsid w:val="00357AF1"/>
    <w:rsid w:val="00371180"/>
    <w:rsid w:val="0038265D"/>
    <w:rsid w:val="00397F39"/>
    <w:rsid w:val="003A66E8"/>
    <w:rsid w:val="003B18D7"/>
    <w:rsid w:val="003B4A17"/>
    <w:rsid w:val="003C1AAD"/>
    <w:rsid w:val="003D4339"/>
    <w:rsid w:val="00405840"/>
    <w:rsid w:val="00413280"/>
    <w:rsid w:val="00414F93"/>
    <w:rsid w:val="004776C9"/>
    <w:rsid w:val="004812F8"/>
    <w:rsid w:val="00487E35"/>
    <w:rsid w:val="004C661C"/>
    <w:rsid w:val="004D035A"/>
    <w:rsid w:val="00502BB6"/>
    <w:rsid w:val="00516750"/>
    <w:rsid w:val="00550EBB"/>
    <w:rsid w:val="005711E7"/>
    <w:rsid w:val="005A2BC6"/>
    <w:rsid w:val="005A4FCF"/>
    <w:rsid w:val="005C2378"/>
    <w:rsid w:val="006102CC"/>
    <w:rsid w:val="00625472"/>
    <w:rsid w:val="00630F29"/>
    <w:rsid w:val="00641FA8"/>
    <w:rsid w:val="006422A1"/>
    <w:rsid w:val="00651DE6"/>
    <w:rsid w:val="006637A5"/>
    <w:rsid w:val="006735F2"/>
    <w:rsid w:val="0067381B"/>
    <w:rsid w:val="006B034E"/>
    <w:rsid w:val="006B09A2"/>
    <w:rsid w:val="006B5AD8"/>
    <w:rsid w:val="006E36A4"/>
    <w:rsid w:val="006F1279"/>
    <w:rsid w:val="0071410C"/>
    <w:rsid w:val="00721683"/>
    <w:rsid w:val="00721DCE"/>
    <w:rsid w:val="007246CD"/>
    <w:rsid w:val="00773DA3"/>
    <w:rsid w:val="00775E6D"/>
    <w:rsid w:val="00792FDF"/>
    <w:rsid w:val="007A478D"/>
    <w:rsid w:val="007B6021"/>
    <w:rsid w:val="007C216D"/>
    <w:rsid w:val="007E38E9"/>
    <w:rsid w:val="008007DB"/>
    <w:rsid w:val="0080597D"/>
    <w:rsid w:val="00810987"/>
    <w:rsid w:val="008136CA"/>
    <w:rsid w:val="00815C73"/>
    <w:rsid w:val="00816BF7"/>
    <w:rsid w:val="00850313"/>
    <w:rsid w:val="00852B4F"/>
    <w:rsid w:val="00860906"/>
    <w:rsid w:val="00863886"/>
    <w:rsid w:val="00864C36"/>
    <w:rsid w:val="00891581"/>
    <w:rsid w:val="0089620C"/>
    <w:rsid w:val="008A4A23"/>
    <w:rsid w:val="008F2F04"/>
    <w:rsid w:val="008F3278"/>
    <w:rsid w:val="008F5A05"/>
    <w:rsid w:val="00904526"/>
    <w:rsid w:val="00927402"/>
    <w:rsid w:val="00931A3D"/>
    <w:rsid w:val="009428F3"/>
    <w:rsid w:val="00956DFB"/>
    <w:rsid w:val="0096469D"/>
    <w:rsid w:val="00972B1F"/>
    <w:rsid w:val="00975033"/>
    <w:rsid w:val="00983DA4"/>
    <w:rsid w:val="009A4492"/>
    <w:rsid w:val="009C2ECF"/>
    <w:rsid w:val="00A001D5"/>
    <w:rsid w:val="00A11482"/>
    <w:rsid w:val="00A2471A"/>
    <w:rsid w:val="00A35BA1"/>
    <w:rsid w:val="00A36915"/>
    <w:rsid w:val="00A53AA9"/>
    <w:rsid w:val="00A67F45"/>
    <w:rsid w:val="00A81234"/>
    <w:rsid w:val="00A909BF"/>
    <w:rsid w:val="00AB0C9B"/>
    <w:rsid w:val="00AB14E7"/>
    <w:rsid w:val="00AF3AF6"/>
    <w:rsid w:val="00B24914"/>
    <w:rsid w:val="00B25D5B"/>
    <w:rsid w:val="00B2707F"/>
    <w:rsid w:val="00B30C23"/>
    <w:rsid w:val="00B6355C"/>
    <w:rsid w:val="00B76A80"/>
    <w:rsid w:val="00B904FA"/>
    <w:rsid w:val="00B9570E"/>
    <w:rsid w:val="00BA5247"/>
    <w:rsid w:val="00BA73D4"/>
    <w:rsid w:val="00BB1CD8"/>
    <w:rsid w:val="00BC6763"/>
    <w:rsid w:val="00BD72BC"/>
    <w:rsid w:val="00BE67CF"/>
    <w:rsid w:val="00C1783C"/>
    <w:rsid w:val="00C23D9E"/>
    <w:rsid w:val="00C254D6"/>
    <w:rsid w:val="00C32125"/>
    <w:rsid w:val="00C36EC1"/>
    <w:rsid w:val="00C43BDD"/>
    <w:rsid w:val="00C47DCB"/>
    <w:rsid w:val="00C50ADF"/>
    <w:rsid w:val="00C60BA0"/>
    <w:rsid w:val="00C92344"/>
    <w:rsid w:val="00C95644"/>
    <w:rsid w:val="00CA18ED"/>
    <w:rsid w:val="00D0328B"/>
    <w:rsid w:val="00D2077F"/>
    <w:rsid w:val="00D35729"/>
    <w:rsid w:val="00D66373"/>
    <w:rsid w:val="00D81C56"/>
    <w:rsid w:val="00DA2189"/>
    <w:rsid w:val="00DC1073"/>
    <w:rsid w:val="00DC1AE0"/>
    <w:rsid w:val="00DE4EF8"/>
    <w:rsid w:val="00E31F58"/>
    <w:rsid w:val="00E45ADB"/>
    <w:rsid w:val="00E51933"/>
    <w:rsid w:val="00E56F29"/>
    <w:rsid w:val="00E60030"/>
    <w:rsid w:val="00E756EC"/>
    <w:rsid w:val="00E80462"/>
    <w:rsid w:val="00E82853"/>
    <w:rsid w:val="00EA5FF1"/>
    <w:rsid w:val="00EB026A"/>
    <w:rsid w:val="00EB0B52"/>
    <w:rsid w:val="00ED49EA"/>
    <w:rsid w:val="00EE603C"/>
    <w:rsid w:val="00EF69D9"/>
    <w:rsid w:val="00F2016E"/>
    <w:rsid w:val="00F25FA2"/>
    <w:rsid w:val="00F52555"/>
    <w:rsid w:val="00F54516"/>
    <w:rsid w:val="00F82085"/>
    <w:rsid w:val="00FB1EF9"/>
    <w:rsid w:val="00FD0E56"/>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BFA945"/>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7768">
      <w:bodyDiv w:val="1"/>
      <w:marLeft w:val="0"/>
      <w:marRight w:val="0"/>
      <w:marTop w:val="0"/>
      <w:marBottom w:val="0"/>
      <w:divBdr>
        <w:top w:val="none" w:sz="0" w:space="0" w:color="auto"/>
        <w:left w:val="none" w:sz="0" w:space="0" w:color="auto"/>
        <w:bottom w:val="none" w:sz="0" w:space="0" w:color="auto"/>
        <w:right w:val="none" w:sz="0" w:space="0" w:color="auto"/>
      </w:divBdr>
    </w:div>
    <w:div w:id="69819021">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3897387">
      <w:bodyDiv w:val="1"/>
      <w:marLeft w:val="0"/>
      <w:marRight w:val="0"/>
      <w:marTop w:val="0"/>
      <w:marBottom w:val="0"/>
      <w:divBdr>
        <w:top w:val="none" w:sz="0" w:space="0" w:color="auto"/>
        <w:left w:val="none" w:sz="0" w:space="0" w:color="auto"/>
        <w:bottom w:val="none" w:sz="0" w:space="0" w:color="auto"/>
        <w:right w:val="none" w:sz="0" w:space="0" w:color="auto"/>
      </w:divBdr>
    </w:div>
    <w:div w:id="596132048">
      <w:bodyDiv w:val="1"/>
      <w:marLeft w:val="0"/>
      <w:marRight w:val="0"/>
      <w:marTop w:val="0"/>
      <w:marBottom w:val="0"/>
      <w:divBdr>
        <w:top w:val="none" w:sz="0" w:space="0" w:color="auto"/>
        <w:left w:val="none" w:sz="0" w:space="0" w:color="auto"/>
        <w:bottom w:val="none" w:sz="0" w:space="0" w:color="auto"/>
        <w:right w:val="none" w:sz="0" w:space="0" w:color="auto"/>
      </w:divBdr>
    </w:div>
    <w:div w:id="7313914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20091060">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19206737">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552157095">
      <w:bodyDiv w:val="1"/>
      <w:marLeft w:val="0"/>
      <w:marRight w:val="0"/>
      <w:marTop w:val="0"/>
      <w:marBottom w:val="0"/>
      <w:divBdr>
        <w:top w:val="none" w:sz="0" w:space="0" w:color="auto"/>
        <w:left w:val="none" w:sz="0" w:space="0" w:color="auto"/>
        <w:bottom w:val="none" w:sz="0" w:space="0" w:color="auto"/>
        <w:right w:val="none" w:sz="0" w:space="0" w:color="auto"/>
      </w:divBdr>
    </w:div>
    <w:div w:id="1558586471">
      <w:bodyDiv w:val="1"/>
      <w:marLeft w:val="0"/>
      <w:marRight w:val="0"/>
      <w:marTop w:val="0"/>
      <w:marBottom w:val="0"/>
      <w:divBdr>
        <w:top w:val="none" w:sz="0" w:space="0" w:color="auto"/>
        <w:left w:val="none" w:sz="0" w:space="0" w:color="auto"/>
        <w:bottom w:val="none" w:sz="0" w:space="0" w:color="auto"/>
        <w:right w:val="none" w:sz="0" w:space="0" w:color="auto"/>
      </w:divBdr>
    </w:div>
    <w:div w:id="1576159411">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61AAD-4012-44F4-B3F1-3D9A33FB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Pages>
  <Words>1009</Words>
  <Characters>5554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42</cp:revision>
  <cp:lastPrinted>2019-01-29T14:28:00Z</cp:lastPrinted>
  <dcterms:created xsi:type="dcterms:W3CDTF">2018-08-15T20:58:00Z</dcterms:created>
  <dcterms:modified xsi:type="dcterms:W3CDTF">2019-01-29T21:20:00Z</dcterms:modified>
</cp:coreProperties>
</file>