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64" w:rsidRPr="00A93454" w:rsidRDefault="00FB5878" w:rsidP="00AF522A">
      <w:pPr>
        <w:spacing w:after="0" w:line="360" w:lineRule="auto"/>
        <w:jc w:val="both"/>
        <w:rPr>
          <w:rFonts w:ascii="Arial" w:hAnsi="Arial"/>
          <w:lang w:eastAsia="es-MX"/>
        </w:rPr>
      </w:pPr>
      <w:r w:rsidRPr="00A93454">
        <w:rPr>
          <w:rFonts w:ascii="Arial" w:hAnsi="Arial" w:cs="Arial"/>
        </w:rPr>
        <w:t>ACUE</w:t>
      </w:r>
      <w:r w:rsidR="00524E64" w:rsidRPr="00A93454">
        <w:rPr>
          <w:rFonts w:ascii="Arial" w:hAnsi="Arial" w:cs="Arial"/>
        </w:rPr>
        <w:t xml:space="preserve">RDO MEDIANTE EL CUAL SE MODIFICA EL PROGRAMA ANUAL DE VIGILANCIA 2017, PARA VERIFICAR EL CUMPLIMIENTO </w:t>
      </w:r>
      <w:r w:rsidR="00524E64" w:rsidRPr="00A93454">
        <w:rPr>
          <w:rFonts w:ascii="Arial" w:hAnsi="Arial"/>
          <w:lang w:eastAsia="es-MX"/>
        </w:rPr>
        <w:t>DE LAS OBLIGACIONES DE TRANSPARENCIA QUE DEBEN PUBLICAR LOS SUJETOS OBLIGADOS DEL ESTADO DE YUCATÁN EN SUS PORTALES DE INTERNET Y EN LA PLATAFORMA NACIONAL DE TRANSPARENCIA.</w:t>
      </w:r>
    </w:p>
    <w:p w:rsidR="00FB5878" w:rsidRPr="00A93454" w:rsidRDefault="00FB5878" w:rsidP="00AF522A">
      <w:pPr>
        <w:spacing w:after="0" w:line="360" w:lineRule="auto"/>
        <w:jc w:val="center"/>
        <w:rPr>
          <w:rFonts w:ascii="Arial" w:hAnsi="Arial" w:cs="Arial"/>
        </w:rPr>
      </w:pPr>
    </w:p>
    <w:p w:rsidR="00FB5878" w:rsidRPr="00A93454" w:rsidRDefault="005F5396" w:rsidP="00AF522A">
      <w:pPr>
        <w:spacing w:after="0" w:line="360" w:lineRule="auto"/>
        <w:jc w:val="center"/>
        <w:rPr>
          <w:rFonts w:ascii="Arial" w:hAnsi="Arial" w:cs="Arial"/>
          <w:b/>
        </w:rPr>
      </w:pPr>
      <w:r w:rsidRPr="00A93454">
        <w:rPr>
          <w:rFonts w:ascii="Arial" w:hAnsi="Arial" w:cs="Arial"/>
          <w:b/>
        </w:rPr>
        <w:t>ANTECECEDENTES</w:t>
      </w:r>
    </w:p>
    <w:p w:rsidR="00FB5878" w:rsidRPr="00A93454" w:rsidRDefault="00FB5878" w:rsidP="00AF522A">
      <w:pPr>
        <w:spacing w:after="0" w:line="360" w:lineRule="auto"/>
        <w:jc w:val="center"/>
        <w:rPr>
          <w:rFonts w:ascii="Arial" w:hAnsi="Arial" w:cs="Arial"/>
          <w:b/>
        </w:rPr>
      </w:pPr>
    </w:p>
    <w:p w:rsidR="00FB5878" w:rsidRPr="00A93454" w:rsidRDefault="00FB5878" w:rsidP="00AF522A">
      <w:pPr>
        <w:spacing w:after="0" w:line="360" w:lineRule="auto"/>
        <w:jc w:val="both"/>
        <w:rPr>
          <w:rFonts w:ascii="Arial" w:hAnsi="Arial"/>
        </w:rPr>
      </w:pPr>
      <w:r w:rsidRPr="00A93454">
        <w:rPr>
          <w:rFonts w:ascii="Arial" w:hAnsi="Arial" w:cs="Arial"/>
          <w:b/>
        </w:rPr>
        <w:t xml:space="preserve">PRIMERO. </w:t>
      </w:r>
      <w:r w:rsidRPr="00A93454">
        <w:rPr>
          <w:rFonts w:ascii="Arial" w:hAnsi="Arial"/>
        </w:rPr>
        <w:t>Que el artículo 63 de la Ley General de Transparencia y Acceso a la Información Pública (en adelante Ley General) prevé que los organismos garantes, de oficio o a petición de los particulares, verificarán el cumplimiento que los sujetos obligados den a las disposiciones previstas en su Título Quinto.</w:t>
      </w:r>
    </w:p>
    <w:p w:rsidR="00FB5878" w:rsidRPr="00A93454" w:rsidRDefault="00FB5878" w:rsidP="00AF522A">
      <w:pPr>
        <w:spacing w:after="0" w:line="360" w:lineRule="auto"/>
        <w:jc w:val="both"/>
        <w:rPr>
          <w:rFonts w:ascii="Arial" w:hAnsi="Arial"/>
        </w:rPr>
      </w:pPr>
    </w:p>
    <w:p w:rsidR="00FB5878" w:rsidRPr="00A93454" w:rsidRDefault="00FB5878" w:rsidP="00AF522A">
      <w:pPr>
        <w:autoSpaceDE w:val="0"/>
        <w:autoSpaceDN w:val="0"/>
        <w:adjustRightInd w:val="0"/>
        <w:spacing w:after="0" w:line="360" w:lineRule="auto"/>
        <w:jc w:val="both"/>
        <w:rPr>
          <w:rFonts w:ascii="Arial" w:hAnsi="Arial" w:cs="Arial"/>
          <w:color w:val="000000"/>
        </w:rPr>
      </w:pPr>
      <w:r w:rsidRPr="00A93454">
        <w:rPr>
          <w:rFonts w:ascii="Arial" w:hAnsi="Arial" w:cs="Arial"/>
          <w:b/>
        </w:rPr>
        <w:t>SEGUNDO.</w:t>
      </w:r>
      <w:r w:rsidRPr="00A93454">
        <w:rPr>
          <w:rFonts w:ascii="Arial" w:hAnsi="Arial" w:cs="Arial"/>
        </w:rPr>
        <w:t xml:space="preserve"> </w:t>
      </w:r>
      <w:r w:rsidRPr="00A93454">
        <w:rPr>
          <w:rFonts w:ascii="Arial" w:hAnsi="Arial" w:cs="Arial"/>
          <w:color w:val="000000"/>
        </w:rPr>
        <w:t xml:space="preserve">Que el artículo 86 de la Ley General establece que las acciones de vigilancia se realizarán a través de la verificación virtual, y que esta vigilancia surgirá de los resultados de la verificación que se lleve a cabo de manera oficiosa por los organismos garantes al portal de Internet de los sujetos obligados o de la Plataforma Nacional de Transparencia, ya sea de forma aleatoria o </w:t>
      </w:r>
      <w:proofErr w:type="spellStart"/>
      <w:r w:rsidRPr="00A93454">
        <w:rPr>
          <w:rFonts w:ascii="Arial" w:hAnsi="Arial" w:cs="Arial"/>
          <w:color w:val="000000"/>
        </w:rPr>
        <w:t>muestral</w:t>
      </w:r>
      <w:proofErr w:type="spellEnd"/>
      <w:r w:rsidRPr="00A93454">
        <w:rPr>
          <w:rFonts w:ascii="Arial" w:hAnsi="Arial" w:cs="Arial"/>
          <w:color w:val="000000"/>
        </w:rPr>
        <w:t xml:space="preserve"> y periódica.</w:t>
      </w:r>
    </w:p>
    <w:p w:rsidR="00FB5878" w:rsidRPr="00A93454" w:rsidRDefault="00FB5878" w:rsidP="00AF522A">
      <w:pPr>
        <w:autoSpaceDE w:val="0"/>
        <w:autoSpaceDN w:val="0"/>
        <w:adjustRightInd w:val="0"/>
        <w:spacing w:after="0" w:line="360" w:lineRule="auto"/>
        <w:jc w:val="both"/>
        <w:rPr>
          <w:rFonts w:ascii="Arial" w:hAnsi="Arial" w:cs="Arial"/>
          <w:color w:val="000000"/>
        </w:rPr>
      </w:pPr>
    </w:p>
    <w:p w:rsidR="00FB5878" w:rsidRPr="00A93454" w:rsidRDefault="00FB5878" w:rsidP="00AF522A">
      <w:pPr>
        <w:autoSpaceDE w:val="0"/>
        <w:autoSpaceDN w:val="0"/>
        <w:adjustRightInd w:val="0"/>
        <w:spacing w:after="0" w:line="360" w:lineRule="auto"/>
        <w:jc w:val="both"/>
        <w:rPr>
          <w:rFonts w:ascii="Arial" w:hAnsi="Arial" w:cs="Arial"/>
          <w:color w:val="000000"/>
        </w:rPr>
      </w:pPr>
      <w:r w:rsidRPr="00A93454">
        <w:rPr>
          <w:rFonts w:ascii="Arial" w:hAnsi="Arial" w:cs="Arial"/>
          <w:b/>
          <w:color w:val="000000"/>
        </w:rPr>
        <w:t xml:space="preserve">TERCERO. </w:t>
      </w:r>
      <w:r w:rsidRPr="00A93454">
        <w:rPr>
          <w:rFonts w:ascii="Arial" w:hAnsi="Arial" w:cs="Arial"/>
          <w:color w:val="000000"/>
        </w:rPr>
        <w:t xml:space="preserve">Que el artículo 87 de la Ley General prevé que la verificación tendrá por </w:t>
      </w:r>
      <w:proofErr w:type="gramStart"/>
      <w:r w:rsidRPr="00A93454">
        <w:rPr>
          <w:rFonts w:ascii="Arial" w:hAnsi="Arial" w:cs="Arial"/>
          <w:color w:val="000000"/>
        </w:rPr>
        <w:t>objeto</w:t>
      </w:r>
      <w:proofErr w:type="gramEnd"/>
      <w:r w:rsidRPr="00A93454">
        <w:rPr>
          <w:rFonts w:ascii="Arial" w:hAnsi="Arial" w:cs="Arial"/>
          <w:color w:val="000000"/>
        </w:rPr>
        <w:t xml:space="preserve"> revisar y constatar el debido cumplimiento a las obligaciones de transparencia en términos de lo previsto en los artículos 70 a 83 de la propia Ley, según corresponda a cada sujeto obligado y demás disposiciones aplicables. </w:t>
      </w:r>
    </w:p>
    <w:p w:rsidR="00FB5878" w:rsidRPr="00A93454" w:rsidRDefault="00FB5878" w:rsidP="00AF522A">
      <w:pPr>
        <w:autoSpaceDE w:val="0"/>
        <w:autoSpaceDN w:val="0"/>
        <w:adjustRightInd w:val="0"/>
        <w:spacing w:after="0" w:line="360" w:lineRule="auto"/>
        <w:jc w:val="both"/>
        <w:rPr>
          <w:rFonts w:ascii="Arial" w:hAnsi="Arial" w:cs="Arial"/>
          <w:color w:val="000000"/>
        </w:rPr>
      </w:pPr>
      <w:r w:rsidRPr="00A93454">
        <w:rPr>
          <w:rFonts w:ascii="Arial" w:hAnsi="Arial" w:cs="Arial"/>
          <w:color w:val="000000"/>
        </w:rPr>
        <w:t xml:space="preserve"> </w:t>
      </w:r>
    </w:p>
    <w:p w:rsidR="00FB5878" w:rsidRPr="00A93454" w:rsidRDefault="00FB5878" w:rsidP="00AF522A">
      <w:pPr>
        <w:autoSpaceDE w:val="0"/>
        <w:autoSpaceDN w:val="0"/>
        <w:adjustRightInd w:val="0"/>
        <w:spacing w:after="0" w:line="360" w:lineRule="auto"/>
        <w:jc w:val="both"/>
        <w:rPr>
          <w:rFonts w:ascii="Arial" w:hAnsi="Arial"/>
          <w:lang w:eastAsia="es-MX"/>
        </w:rPr>
      </w:pPr>
      <w:r w:rsidRPr="00A93454">
        <w:rPr>
          <w:rFonts w:ascii="Arial" w:hAnsi="Arial"/>
          <w:b/>
          <w:lang w:eastAsia="es-MX"/>
        </w:rPr>
        <w:t xml:space="preserve">CUARTO. </w:t>
      </w:r>
      <w:r w:rsidRPr="00A93454">
        <w:rPr>
          <w:rFonts w:ascii="Arial" w:hAnsi="Arial"/>
          <w:lang w:eastAsia="es-MX"/>
        </w:rPr>
        <w:t>Que el numeral 66 de la Ley de Transparencia y Acceso a la Información Pública del Estado de Yucatán dispone que la información sujeta a las obligaciones de transparencia será publicada de manera clara, estructurada y entendible, a través del sitio web de los sujetos obligados y de la Plataforma Nacional de Transparencia, de conformidad con los lineamientos generales que expida el Sistema Nacional de Transparencia, Acceso a la Información Pública y Protección de Datos Personales y demás normatividad aplicable.</w:t>
      </w:r>
    </w:p>
    <w:p w:rsidR="00FB5878" w:rsidRPr="00A93454" w:rsidRDefault="00FB5878" w:rsidP="00AF522A">
      <w:pPr>
        <w:autoSpaceDE w:val="0"/>
        <w:autoSpaceDN w:val="0"/>
        <w:adjustRightInd w:val="0"/>
        <w:spacing w:after="0" w:line="360" w:lineRule="auto"/>
        <w:jc w:val="both"/>
        <w:rPr>
          <w:rFonts w:ascii="Arial" w:hAnsi="Arial"/>
          <w:lang w:eastAsia="es-MX"/>
        </w:rPr>
      </w:pPr>
    </w:p>
    <w:p w:rsidR="00FB5878" w:rsidRPr="00A93454" w:rsidRDefault="00FB5878" w:rsidP="00AF522A">
      <w:pPr>
        <w:autoSpaceDE w:val="0"/>
        <w:autoSpaceDN w:val="0"/>
        <w:adjustRightInd w:val="0"/>
        <w:spacing w:after="0" w:line="360" w:lineRule="auto"/>
        <w:jc w:val="both"/>
        <w:rPr>
          <w:rFonts w:ascii="Arial" w:hAnsi="Arial"/>
          <w:lang w:eastAsia="es-MX"/>
        </w:rPr>
      </w:pPr>
      <w:r w:rsidRPr="00A93454">
        <w:rPr>
          <w:rFonts w:ascii="Arial" w:hAnsi="Arial"/>
          <w:b/>
          <w:lang w:eastAsia="es-MX"/>
        </w:rPr>
        <w:lastRenderedPageBreak/>
        <w:t>QUINTO.</w:t>
      </w:r>
      <w:r w:rsidRPr="00A93454">
        <w:rPr>
          <w:rFonts w:ascii="Arial" w:hAnsi="Arial"/>
          <w:lang w:eastAsia="es-MX"/>
        </w:rPr>
        <w:t xml:space="preserve"> Que el artículo 68 de la Ley de Transparencia y Acceso a la Información Pública del Estado de Yucatán establece que el Instituto de oficio o a petición de los particulares, verificará el cumplimiento que los sujetos obligados den a las obligaciones establecidas en su Capítulo II.</w:t>
      </w:r>
    </w:p>
    <w:p w:rsidR="00FB5878" w:rsidRPr="00A93454" w:rsidRDefault="00FB5878" w:rsidP="00AF522A">
      <w:pPr>
        <w:autoSpaceDE w:val="0"/>
        <w:autoSpaceDN w:val="0"/>
        <w:adjustRightInd w:val="0"/>
        <w:spacing w:after="0" w:line="360" w:lineRule="auto"/>
        <w:jc w:val="both"/>
        <w:rPr>
          <w:rFonts w:ascii="Arial" w:hAnsi="Arial"/>
          <w:lang w:eastAsia="es-MX"/>
        </w:rPr>
      </w:pPr>
    </w:p>
    <w:p w:rsidR="002B1371" w:rsidRPr="00A93454" w:rsidRDefault="002B1371" w:rsidP="00AF522A">
      <w:pPr>
        <w:autoSpaceDE w:val="0"/>
        <w:autoSpaceDN w:val="0"/>
        <w:adjustRightInd w:val="0"/>
        <w:spacing w:after="0" w:line="360" w:lineRule="auto"/>
        <w:jc w:val="both"/>
        <w:rPr>
          <w:rFonts w:ascii="Arial" w:hAnsi="Arial"/>
          <w:lang w:eastAsia="es-MX"/>
        </w:rPr>
      </w:pPr>
      <w:r w:rsidRPr="00A93454">
        <w:rPr>
          <w:rFonts w:ascii="Arial" w:hAnsi="Arial"/>
          <w:b/>
          <w:lang w:eastAsia="es-MX"/>
        </w:rPr>
        <w:t xml:space="preserve">SEXTO. </w:t>
      </w:r>
      <w:r w:rsidRPr="00A93454">
        <w:rPr>
          <w:rFonts w:ascii="Arial" w:hAnsi="Arial"/>
          <w:lang w:eastAsia="es-MX"/>
        </w:rPr>
        <w:t>Que el trece de abril de dos mil dieciséis, el Pleno del Consejo Nacional del Sistema Nacional de Transparencia, Acceso a la Información Pública y Protección de Datos Personales (en lo sucesivo Sistema Nacional),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adelante Lineamientos Técnicos Generales, publicados en el Diario Oficial de la Federación el cuatro de mayo de dos mil dieciséis; los cuales entraron en vigor al día siguiente de su publicación.</w:t>
      </w:r>
    </w:p>
    <w:p w:rsidR="00C230E3" w:rsidRPr="00A93454" w:rsidRDefault="00C230E3" w:rsidP="00AF522A">
      <w:pPr>
        <w:autoSpaceDE w:val="0"/>
        <w:autoSpaceDN w:val="0"/>
        <w:adjustRightInd w:val="0"/>
        <w:spacing w:after="0" w:line="360" w:lineRule="auto"/>
        <w:jc w:val="both"/>
        <w:rPr>
          <w:rFonts w:ascii="Arial" w:hAnsi="Arial"/>
          <w:lang w:eastAsia="es-MX"/>
        </w:rPr>
      </w:pPr>
    </w:p>
    <w:p w:rsidR="00FB5878" w:rsidRPr="00A93454" w:rsidRDefault="00C230E3" w:rsidP="005F5396">
      <w:pPr>
        <w:spacing w:after="0" w:line="360" w:lineRule="auto"/>
        <w:jc w:val="both"/>
        <w:rPr>
          <w:rFonts w:ascii="Arial" w:hAnsi="Arial"/>
          <w:lang w:eastAsia="es-MX"/>
        </w:rPr>
      </w:pPr>
      <w:r w:rsidRPr="00A93454">
        <w:rPr>
          <w:rFonts w:ascii="Arial" w:hAnsi="Arial" w:cs="Arial"/>
          <w:b/>
          <w:iCs/>
        </w:rPr>
        <w:t>SÉPTIMO.</w:t>
      </w:r>
      <w:r w:rsidRPr="00A93454">
        <w:rPr>
          <w:rFonts w:ascii="Arial" w:hAnsi="Arial" w:cs="Arial"/>
          <w:iCs/>
        </w:rPr>
        <w:t xml:space="preserve"> </w:t>
      </w:r>
      <w:r w:rsidR="0059511F" w:rsidRPr="00A93454">
        <w:rPr>
          <w:rFonts w:ascii="Arial" w:hAnsi="Arial"/>
          <w:lang w:eastAsia="es-MX"/>
        </w:rPr>
        <w:t>Que por acuerdo de fecha ocho de mayo del presente año el Pleno del Instituto aprobó el Programa Anual de Vigilancia 2017, en los siguientes términos:</w:t>
      </w:r>
    </w:p>
    <w:p w:rsidR="0059511F" w:rsidRPr="00A93454" w:rsidRDefault="0059511F" w:rsidP="00AF522A">
      <w:pPr>
        <w:autoSpaceDE w:val="0"/>
        <w:autoSpaceDN w:val="0"/>
        <w:adjustRightInd w:val="0"/>
        <w:spacing w:after="0" w:line="360" w:lineRule="auto"/>
        <w:jc w:val="both"/>
        <w:rPr>
          <w:rFonts w:ascii="Arial" w:hAnsi="Arial"/>
          <w:lang w:eastAsia="es-MX"/>
        </w:rPr>
      </w:pPr>
    </w:p>
    <w:p w:rsidR="0059511F" w:rsidRPr="00A93454" w:rsidRDefault="0059511F" w:rsidP="00AF522A">
      <w:pPr>
        <w:pStyle w:val="Prrafodelista"/>
        <w:numPr>
          <w:ilvl w:val="0"/>
          <w:numId w:val="4"/>
        </w:numPr>
        <w:spacing w:after="0" w:line="360" w:lineRule="auto"/>
        <w:jc w:val="both"/>
        <w:rPr>
          <w:rFonts w:ascii="Arial" w:hAnsi="Arial"/>
          <w:lang w:eastAsia="es-MX"/>
        </w:rPr>
      </w:pPr>
      <w:r w:rsidRPr="00A93454">
        <w:rPr>
          <w:rFonts w:ascii="Arial" w:hAnsi="Arial"/>
          <w:lang w:eastAsia="es-MX"/>
        </w:rPr>
        <w:t xml:space="preserve">Se determinó efectuar una verificación </w:t>
      </w:r>
      <w:r w:rsidR="0025694A">
        <w:rPr>
          <w:rFonts w:ascii="Arial" w:hAnsi="Arial"/>
          <w:lang w:eastAsia="es-MX"/>
        </w:rPr>
        <w:t>diagnó</w:t>
      </w:r>
      <w:r w:rsidR="00A97B0E" w:rsidRPr="00A93454">
        <w:rPr>
          <w:rFonts w:ascii="Arial" w:hAnsi="Arial"/>
          <w:lang w:eastAsia="es-MX"/>
        </w:rPr>
        <w:t xml:space="preserve">stica </w:t>
      </w:r>
      <w:r w:rsidRPr="00A93454">
        <w:rPr>
          <w:rFonts w:ascii="Arial" w:hAnsi="Arial"/>
          <w:lang w:eastAsia="es-MX"/>
        </w:rPr>
        <w:t xml:space="preserve">de tipo de censal, ya que se ordenó verificar </w:t>
      </w:r>
      <w:r w:rsidRPr="00A93454">
        <w:rPr>
          <w:rFonts w:ascii="Arial" w:hAnsi="Arial"/>
        </w:rPr>
        <w:t>el cumplimiento por parte de todos los sujetos obligados enlistados en el padrón aprobado en sesión del Pleno de fecha veinticuatro de abril de dos mil diecisiete, a la obligación prevista en el artículo 24 fracción XI de la Ley General de Transparencia y Acceso a la Información Pública, consistente en publicar y mantener actualizada la información relativa a las obligaciones de transparencia previstas en los artículos 70 a 82 de la propia Ley.</w:t>
      </w:r>
    </w:p>
    <w:p w:rsidR="0059511F" w:rsidRPr="00A93454" w:rsidRDefault="0059511F" w:rsidP="00AF522A">
      <w:pPr>
        <w:pStyle w:val="Prrafodelista"/>
        <w:spacing w:after="0" w:line="360" w:lineRule="auto"/>
        <w:ind w:left="360"/>
        <w:jc w:val="both"/>
        <w:rPr>
          <w:rFonts w:ascii="Arial" w:hAnsi="Arial"/>
          <w:lang w:eastAsia="es-MX"/>
        </w:rPr>
      </w:pPr>
    </w:p>
    <w:p w:rsidR="0059511F" w:rsidRPr="00A93454" w:rsidRDefault="0059511F" w:rsidP="00AF522A">
      <w:pPr>
        <w:pStyle w:val="Prrafodelista"/>
        <w:numPr>
          <w:ilvl w:val="0"/>
          <w:numId w:val="4"/>
        </w:numPr>
        <w:spacing w:after="0" w:line="360" w:lineRule="auto"/>
        <w:jc w:val="both"/>
        <w:rPr>
          <w:rFonts w:ascii="Arial" w:hAnsi="Arial"/>
          <w:lang w:eastAsia="es-MX"/>
        </w:rPr>
      </w:pPr>
      <w:r w:rsidRPr="00A93454">
        <w:rPr>
          <w:rFonts w:ascii="Arial" w:hAnsi="Arial"/>
          <w:lang w:eastAsia="es-MX"/>
        </w:rPr>
        <w:t xml:space="preserve">Se </w:t>
      </w:r>
      <w:r w:rsidR="001A0DBA" w:rsidRPr="00A93454">
        <w:rPr>
          <w:rFonts w:ascii="Arial" w:hAnsi="Arial"/>
          <w:lang w:eastAsia="es-MX"/>
        </w:rPr>
        <w:t>fijó</w:t>
      </w:r>
      <w:r w:rsidRPr="00A93454">
        <w:rPr>
          <w:rFonts w:ascii="Arial" w:hAnsi="Arial"/>
          <w:lang w:eastAsia="es-MX"/>
        </w:rPr>
        <w:t xml:space="preserve"> como plazo para la ejecución del programa el comprendido del </w:t>
      </w:r>
      <w:r w:rsidRPr="00A93454">
        <w:rPr>
          <w:rFonts w:ascii="Arial" w:hAnsi="Arial"/>
        </w:rPr>
        <w:t>diez de mayo al veinte de diciembre de dos mil diecisiete</w:t>
      </w:r>
      <w:r w:rsidR="00BE77F7" w:rsidRPr="00A93454">
        <w:rPr>
          <w:rFonts w:ascii="Arial" w:hAnsi="Arial"/>
        </w:rPr>
        <w:t xml:space="preserve">. Al respecto, se acordó que el programa constaría de dos fases: </w:t>
      </w:r>
    </w:p>
    <w:p w:rsidR="00776800" w:rsidRPr="00A93454" w:rsidRDefault="00776800" w:rsidP="00AF522A">
      <w:pPr>
        <w:pStyle w:val="Prrafodelista"/>
        <w:spacing w:after="0"/>
        <w:rPr>
          <w:rFonts w:ascii="Arial" w:hAnsi="Arial"/>
          <w:lang w:eastAsia="es-MX"/>
        </w:rPr>
      </w:pPr>
    </w:p>
    <w:p w:rsidR="00776800" w:rsidRPr="00A93454" w:rsidRDefault="00776800" w:rsidP="00AF522A">
      <w:pPr>
        <w:pStyle w:val="Prrafodelista"/>
        <w:numPr>
          <w:ilvl w:val="0"/>
          <w:numId w:val="5"/>
        </w:numPr>
        <w:spacing w:after="0" w:line="360" w:lineRule="auto"/>
        <w:ind w:left="720"/>
        <w:jc w:val="both"/>
        <w:rPr>
          <w:rFonts w:ascii="Arial" w:hAnsi="Arial"/>
          <w:b/>
        </w:rPr>
      </w:pPr>
      <w:r w:rsidRPr="00A93454">
        <w:rPr>
          <w:rFonts w:ascii="Arial" w:hAnsi="Arial"/>
        </w:rPr>
        <w:t>Primera fase.</w:t>
      </w:r>
      <w:r w:rsidRPr="00A93454">
        <w:rPr>
          <w:rFonts w:ascii="Arial" w:hAnsi="Arial"/>
          <w:b/>
        </w:rPr>
        <w:t xml:space="preserve"> </w:t>
      </w:r>
      <w:r w:rsidRPr="00A93454">
        <w:rPr>
          <w:rFonts w:ascii="Arial" w:hAnsi="Arial"/>
        </w:rPr>
        <w:t xml:space="preserve">Se </w:t>
      </w:r>
      <w:r w:rsidR="00DA4A43" w:rsidRPr="00A93454">
        <w:rPr>
          <w:rFonts w:ascii="Arial" w:hAnsi="Arial"/>
        </w:rPr>
        <w:t xml:space="preserve">determinó </w:t>
      </w:r>
      <w:r w:rsidR="00347B4C" w:rsidRPr="00A93454">
        <w:rPr>
          <w:rFonts w:ascii="Arial" w:hAnsi="Arial"/>
        </w:rPr>
        <w:t>que se efectuaría en</w:t>
      </w:r>
      <w:r w:rsidRPr="00A93454">
        <w:rPr>
          <w:rFonts w:ascii="Arial" w:hAnsi="Arial"/>
        </w:rPr>
        <w:t xml:space="preserve"> el período </w:t>
      </w:r>
      <w:r w:rsidR="00347B4C" w:rsidRPr="00A93454">
        <w:rPr>
          <w:rFonts w:ascii="Arial" w:hAnsi="Arial" w:cs="Arial"/>
        </w:rPr>
        <w:t>comprendido del diez</w:t>
      </w:r>
      <w:r w:rsidRPr="00A93454">
        <w:rPr>
          <w:rFonts w:ascii="Arial" w:hAnsi="Arial" w:cs="Arial"/>
        </w:rPr>
        <w:t xml:space="preserve"> de mayo al catorce de</w:t>
      </w:r>
      <w:r w:rsidR="00D85395" w:rsidRPr="00A93454">
        <w:rPr>
          <w:rFonts w:ascii="Arial" w:hAnsi="Arial" w:cs="Arial"/>
        </w:rPr>
        <w:t xml:space="preserve"> agosto de dos mil diecisiete, y</w:t>
      </w:r>
      <w:r w:rsidR="00347B4C" w:rsidRPr="00A93454">
        <w:rPr>
          <w:rFonts w:ascii="Arial" w:hAnsi="Arial" w:cs="Arial"/>
        </w:rPr>
        <w:t xml:space="preserve"> que durante ella se </w:t>
      </w:r>
      <w:r w:rsidR="00347B4C" w:rsidRPr="00A93454">
        <w:rPr>
          <w:rFonts w:ascii="Arial" w:hAnsi="Arial" w:cs="Arial"/>
        </w:rPr>
        <w:lastRenderedPageBreak/>
        <w:t>realizarían</w:t>
      </w:r>
      <w:r w:rsidRPr="00A93454">
        <w:rPr>
          <w:rFonts w:ascii="Arial" w:hAnsi="Arial" w:cs="Arial"/>
        </w:rPr>
        <w:t xml:space="preserve"> verificaciones virtuales</w:t>
      </w:r>
      <w:r w:rsidR="00D85395" w:rsidRPr="00A93454">
        <w:rPr>
          <w:rFonts w:ascii="Arial" w:hAnsi="Arial" w:cs="Arial"/>
        </w:rPr>
        <w:t xml:space="preserve"> </w:t>
      </w:r>
      <w:r w:rsidRPr="00A93454">
        <w:rPr>
          <w:rFonts w:ascii="Arial" w:hAnsi="Arial" w:cs="Arial"/>
        </w:rPr>
        <w:t>y</w:t>
      </w:r>
      <w:r w:rsidR="00D85395" w:rsidRPr="00A93454">
        <w:rPr>
          <w:rFonts w:ascii="Arial" w:hAnsi="Arial" w:cs="Arial"/>
        </w:rPr>
        <w:t xml:space="preserve"> se emitiría</w:t>
      </w:r>
      <w:r w:rsidRPr="00A93454">
        <w:rPr>
          <w:rFonts w:ascii="Arial" w:hAnsi="Arial" w:cs="Arial"/>
        </w:rPr>
        <w:t>n recomendaciones a los sujeto</w:t>
      </w:r>
      <w:r w:rsidR="00D85395" w:rsidRPr="00A93454">
        <w:rPr>
          <w:rFonts w:ascii="Arial" w:hAnsi="Arial" w:cs="Arial"/>
        </w:rPr>
        <w:t xml:space="preserve">s obligados, con la intención </w:t>
      </w:r>
      <w:r w:rsidR="005C06EC" w:rsidRPr="00A93454">
        <w:rPr>
          <w:rFonts w:ascii="Arial" w:hAnsi="Arial" w:cs="Arial"/>
        </w:rPr>
        <w:t xml:space="preserve">de </w:t>
      </w:r>
      <w:r w:rsidR="00D85395" w:rsidRPr="00A93454">
        <w:rPr>
          <w:rFonts w:ascii="Arial" w:hAnsi="Arial" w:cs="Arial"/>
        </w:rPr>
        <w:t xml:space="preserve">que </w:t>
      </w:r>
      <w:r w:rsidRPr="00A93454">
        <w:rPr>
          <w:rFonts w:ascii="Arial" w:hAnsi="Arial" w:cs="Arial"/>
        </w:rPr>
        <w:t>subsanen los incumplimientos detectados.</w:t>
      </w:r>
    </w:p>
    <w:p w:rsidR="00776800" w:rsidRPr="00A93454" w:rsidRDefault="00776800" w:rsidP="00AF522A">
      <w:pPr>
        <w:pStyle w:val="Prrafodelista"/>
        <w:spacing w:after="0" w:line="360" w:lineRule="auto"/>
        <w:jc w:val="both"/>
        <w:rPr>
          <w:rFonts w:ascii="Arial" w:hAnsi="Arial"/>
          <w:b/>
        </w:rPr>
      </w:pPr>
    </w:p>
    <w:p w:rsidR="00776800" w:rsidRPr="00A93454" w:rsidRDefault="00776800" w:rsidP="00AF522A">
      <w:pPr>
        <w:pStyle w:val="Prrafodelista"/>
        <w:numPr>
          <w:ilvl w:val="0"/>
          <w:numId w:val="5"/>
        </w:numPr>
        <w:spacing w:after="0" w:line="360" w:lineRule="auto"/>
        <w:ind w:left="720"/>
        <w:jc w:val="both"/>
        <w:rPr>
          <w:rFonts w:ascii="Arial" w:hAnsi="Arial"/>
        </w:rPr>
      </w:pPr>
      <w:r w:rsidRPr="00A93454">
        <w:rPr>
          <w:rFonts w:ascii="Arial" w:hAnsi="Arial"/>
        </w:rPr>
        <w:t>Segunda fase.</w:t>
      </w:r>
      <w:r w:rsidRPr="00A93454">
        <w:rPr>
          <w:rFonts w:ascii="Arial" w:hAnsi="Arial"/>
          <w:b/>
        </w:rPr>
        <w:t xml:space="preserve"> </w:t>
      </w:r>
      <w:r w:rsidRPr="00A93454">
        <w:rPr>
          <w:rFonts w:ascii="Arial" w:hAnsi="Arial"/>
        </w:rPr>
        <w:t>Se</w:t>
      </w:r>
      <w:r w:rsidR="00347B4C" w:rsidRPr="00A93454">
        <w:rPr>
          <w:rFonts w:ascii="Arial" w:hAnsi="Arial"/>
        </w:rPr>
        <w:t xml:space="preserve"> fijó que se llevaría</w:t>
      </w:r>
      <w:r w:rsidRPr="00A93454">
        <w:rPr>
          <w:rFonts w:ascii="Arial" w:hAnsi="Arial"/>
        </w:rPr>
        <w:t xml:space="preserve"> a cabo del quince de agosto al veinte de diciembre de dos mil diecisiete, y </w:t>
      </w:r>
      <w:r w:rsidR="00347B4C" w:rsidRPr="00A93454">
        <w:rPr>
          <w:rFonts w:ascii="Arial" w:hAnsi="Arial"/>
        </w:rPr>
        <w:t xml:space="preserve">que </w:t>
      </w:r>
      <w:r w:rsidRPr="00A93454">
        <w:rPr>
          <w:rFonts w:ascii="Arial" w:hAnsi="Arial"/>
        </w:rPr>
        <w:t xml:space="preserve">durante ella se </w:t>
      </w:r>
      <w:r w:rsidR="00347B4C" w:rsidRPr="00A93454">
        <w:rPr>
          <w:rFonts w:ascii="Arial" w:hAnsi="Arial" w:cs="Arial"/>
        </w:rPr>
        <w:t>daría</w:t>
      </w:r>
      <w:r w:rsidRPr="00A93454">
        <w:rPr>
          <w:rFonts w:ascii="Arial" w:hAnsi="Arial" w:cs="Arial"/>
        </w:rPr>
        <w:t xml:space="preserve"> seguimiento a las recomendaciones emitidas por el Órgano Garante en la primera fase, así como al cumplimiento de las obligaciones de transparencia, de acuerdo con las modificaciones que en su caso realice a la normatividad respectiva el Sistema Nacional de Transparencia, Acceso a la Información Pública y Protección de Datos Personales.</w:t>
      </w:r>
    </w:p>
    <w:p w:rsidR="00776800" w:rsidRPr="00A93454" w:rsidRDefault="00776800" w:rsidP="00AF522A">
      <w:pPr>
        <w:pStyle w:val="Prrafodelista"/>
        <w:spacing w:after="0"/>
        <w:rPr>
          <w:rFonts w:ascii="Arial" w:hAnsi="Arial"/>
        </w:rPr>
      </w:pPr>
    </w:p>
    <w:p w:rsidR="00A97B0E" w:rsidRPr="00A93454" w:rsidRDefault="00776800" w:rsidP="00A97B0E">
      <w:pPr>
        <w:pStyle w:val="Prrafodelista"/>
        <w:numPr>
          <w:ilvl w:val="0"/>
          <w:numId w:val="4"/>
        </w:numPr>
        <w:autoSpaceDE w:val="0"/>
        <w:autoSpaceDN w:val="0"/>
        <w:adjustRightInd w:val="0"/>
        <w:spacing w:after="0" w:line="360" w:lineRule="auto"/>
        <w:jc w:val="both"/>
        <w:rPr>
          <w:rFonts w:ascii="Arial" w:hAnsi="Arial" w:cs="Arial"/>
          <w:bCs/>
          <w:iCs/>
        </w:rPr>
      </w:pPr>
      <w:r w:rsidRPr="00A93454">
        <w:rPr>
          <w:rFonts w:ascii="Arial" w:hAnsi="Arial" w:cs="Arial"/>
          <w:iCs/>
        </w:rPr>
        <w:t>Se es</w:t>
      </w:r>
      <w:r w:rsidR="009A62BD" w:rsidRPr="00A93454">
        <w:rPr>
          <w:rFonts w:ascii="Arial" w:hAnsi="Arial" w:cs="Arial"/>
          <w:iCs/>
        </w:rPr>
        <w:t>tableció que las verificaciones</w:t>
      </w:r>
      <w:r w:rsidRPr="00A93454">
        <w:rPr>
          <w:rFonts w:ascii="Arial" w:hAnsi="Arial" w:cs="Arial"/>
        </w:rPr>
        <w:t xml:space="preserve"> </w:t>
      </w:r>
      <w:r w:rsidR="009A62BD" w:rsidRPr="00A93454">
        <w:rPr>
          <w:rFonts w:ascii="Arial" w:hAnsi="Arial" w:cs="Arial"/>
          <w:iCs/>
        </w:rPr>
        <w:t xml:space="preserve">se practiquen </w:t>
      </w:r>
      <w:r w:rsidRPr="00A93454">
        <w:rPr>
          <w:rFonts w:ascii="Arial" w:hAnsi="Arial" w:cs="Arial"/>
          <w:iCs/>
        </w:rPr>
        <w:t>de manera virtual</w:t>
      </w:r>
      <w:r w:rsidR="0023696A" w:rsidRPr="00A93454">
        <w:rPr>
          <w:rFonts w:ascii="Arial" w:hAnsi="Arial" w:cs="Arial"/>
          <w:iCs/>
        </w:rPr>
        <w:t xml:space="preserve"> a través del sitio de la Plataforma Nacional de Transparencia, </w:t>
      </w:r>
      <w:r w:rsidR="0023696A" w:rsidRPr="00A93454">
        <w:rPr>
          <w:rFonts w:ascii="Arial" w:hAnsi="Arial" w:cs="Arial"/>
          <w:bCs/>
          <w:iCs/>
        </w:rPr>
        <w:t>es decir, www.plataformadetransparencia.org.mx, y de los diversos</w:t>
      </w:r>
      <w:r w:rsidR="000129A8" w:rsidRPr="00A93454">
        <w:rPr>
          <w:rFonts w:ascii="Arial" w:hAnsi="Arial" w:cs="Arial"/>
          <w:bCs/>
          <w:iCs/>
        </w:rPr>
        <w:t xml:space="preserve"> sitios</w:t>
      </w:r>
      <w:r w:rsidR="0023696A" w:rsidRPr="00A93454">
        <w:rPr>
          <w:rFonts w:ascii="Arial" w:hAnsi="Arial" w:cs="Arial"/>
          <w:bCs/>
          <w:iCs/>
        </w:rPr>
        <w:t xml:space="preserve"> informados al Instituto por cada uno de los sujetos obligados, en los cuales publican la información inherente a sus obligaciones de transparencia.</w:t>
      </w:r>
    </w:p>
    <w:p w:rsidR="00A97B0E" w:rsidRPr="00A93454" w:rsidRDefault="00A97B0E" w:rsidP="00A97B0E">
      <w:pPr>
        <w:autoSpaceDE w:val="0"/>
        <w:autoSpaceDN w:val="0"/>
        <w:adjustRightInd w:val="0"/>
        <w:spacing w:after="0" w:line="360" w:lineRule="auto"/>
        <w:jc w:val="both"/>
        <w:rPr>
          <w:rFonts w:ascii="Arial" w:hAnsi="Arial" w:cs="Arial"/>
          <w:iCs/>
        </w:rPr>
      </w:pPr>
    </w:p>
    <w:p w:rsidR="00A97B0E" w:rsidRPr="00A93454" w:rsidRDefault="00A97B0E" w:rsidP="00A97B0E">
      <w:pPr>
        <w:autoSpaceDE w:val="0"/>
        <w:autoSpaceDN w:val="0"/>
        <w:adjustRightInd w:val="0"/>
        <w:spacing w:after="0" w:line="360" w:lineRule="auto"/>
        <w:jc w:val="center"/>
        <w:rPr>
          <w:rFonts w:ascii="Arial" w:hAnsi="Arial" w:cs="Arial"/>
          <w:b/>
          <w:iCs/>
        </w:rPr>
      </w:pPr>
      <w:r w:rsidRPr="00A93454">
        <w:rPr>
          <w:rFonts w:ascii="Arial" w:hAnsi="Arial" w:cs="Arial"/>
          <w:b/>
          <w:iCs/>
        </w:rPr>
        <w:t>CONSIDERANDO</w:t>
      </w:r>
    </w:p>
    <w:p w:rsidR="00776800" w:rsidRPr="00A93454" w:rsidRDefault="00776800" w:rsidP="00AF522A">
      <w:pPr>
        <w:pStyle w:val="Prrafodelista"/>
        <w:spacing w:after="0" w:line="360" w:lineRule="auto"/>
        <w:ind w:left="360"/>
        <w:jc w:val="both"/>
        <w:rPr>
          <w:rFonts w:ascii="Arial" w:hAnsi="Arial"/>
        </w:rPr>
      </w:pPr>
    </w:p>
    <w:p w:rsidR="00A97B0E" w:rsidRPr="00A93454" w:rsidRDefault="00A97B0E" w:rsidP="00A97B0E">
      <w:pPr>
        <w:autoSpaceDE w:val="0"/>
        <w:autoSpaceDN w:val="0"/>
        <w:adjustRightInd w:val="0"/>
        <w:spacing w:after="0" w:line="360" w:lineRule="auto"/>
        <w:jc w:val="both"/>
        <w:rPr>
          <w:rFonts w:ascii="Arial" w:hAnsi="Arial"/>
          <w:szCs w:val="24"/>
        </w:rPr>
      </w:pPr>
      <w:r w:rsidRPr="00A93454">
        <w:rPr>
          <w:rFonts w:ascii="Arial" w:hAnsi="Arial"/>
          <w:b/>
          <w:szCs w:val="24"/>
        </w:rPr>
        <w:t>DÉCIMO PRIMERO.</w:t>
      </w:r>
      <w:r w:rsidRPr="00A93454">
        <w:rPr>
          <w:rFonts w:ascii="Arial" w:hAnsi="Arial"/>
          <w:szCs w:val="24"/>
        </w:rPr>
        <w:t xml:space="preserve"> Que en términos de lo establecido en el numeral 10 de la Ley de Transparencia y Acceso a la Información Pública del Estado, </w:t>
      </w:r>
      <w:r w:rsidRPr="00A93454">
        <w:rPr>
          <w:rFonts w:ascii="Arial" w:hAnsi="Arial"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w:t>
      </w:r>
      <w:r w:rsidR="00D85395" w:rsidRPr="00A93454">
        <w:rPr>
          <w:rFonts w:ascii="Arial" w:hAnsi="Arial" w:cs="Arial"/>
        </w:rPr>
        <w:t>General, la Ley E</w:t>
      </w:r>
      <w:r w:rsidRPr="00A93454">
        <w:rPr>
          <w:rFonts w:ascii="Arial" w:hAnsi="Arial" w:cs="Arial"/>
        </w:rPr>
        <w:t xml:space="preserve">statal de la </w:t>
      </w:r>
      <w:r w:rsidR="00D85395" w:rsidRPr="00A93454">
        <w:rPr>
          <w:rFonts w:ascii="Arial" w:hAnsi="Arial" w:cs="Arial"/>
        </w:rPr>
        <w:t>M</w:t>
      </w:r>
      <w:r w:rsidRPr="00A93454">
        <w:rPr>
          <w:rFonts w:ascii="Arial" w:hAnsi="Arial" w:cs="Arial"/>
        </w:rPr>
        <w:t>ateria y demás disposiciones normativas aplicables.</w:t>
      </w:r>
    </w:p>
    <w:p w:rsidR="00A97B0E" w:rsidRPr="00A93454" w:rsidRDefault="00A97B0E" w:rsidP="00AF522A">
      <w:pPr>
        <w:spacing w:after="0" w:line="360" w:lineRule="auto"/>
        <w:jc w:val="both"/>
        <w:rPr>
          <w:rFonts w:ascii="Arial" w:hAnsi="Arial"/>
          <w:b/>
        </w:rPr>
      </w:pPr>
    </w:p>
    <w:p w:rsidR="00B2080B" w:rsidRPr="00A93454" w:rsidRDefault="00C230E3" w:rsidP="00AF522A">
      <w:pPr>
        <w:spacing w:after="0" w:line="360" w:lineRule="auto"/>
        <w:jc w:val="both"/>
        <w:rPr>
          <w:rFonts w:ascii="Arial" w:hAnsi="Arial" w:cs="Arial"/>
        </w:rPr>
      </w:pPr>
      <w:r w:rsidRPr="00A93454">
        <w:rPr>
          <w:rFonts w:ascii="Arial" w:hAnsi="Arial"/>
          <w:b/>
        </w:rPr>
        <w:t>NOVENO</w:t>
      </w:r>
      <w:r w:rsidR="00776800" w:rsidRPr="00A93454">
        <w:rPr>
          <w:rFonts w:ascii="Arial" w:hAnsi="Arial"/>
          <w:b/>
        </w:rPr>
        <w:t xml:space="preserve">. </w:t>
      </w:r>
      <w:r w:rsidR="00B2080B" w:rsidRPr="00A93454">
        <w:rPr>
          <w:rFonts w:ascii="Arial" w:hAnsi="Arial" w:cs="Arial"/>
        </w:rPr>
        <w:t xml:space="preserve">Que hasta el día hoy </w:t>
      </w:r>
      <w:r w:rsidR="00A97B0E" w:rsidRPr="00A93454">
        <w:rPr>
          <w:rFonts w:ascii="Arial" w:hAnsi="Arial" w:cs="Arial"/>
        </w:rPr>
        <w:t xml:space="preserve">el Instituto </w:t>
      </w:r>
      <w:r w:rsidR="00B2080B" w:rsidRPr="00A93454">
        <w:rPr>
          <w:rFonts w:ascii="Arial" w:hAnsi="Arial" w:cs="Arial"/>
        </w:rPr>
        <w:t>ha efectuado la verificación</w:t>
      </w:r>
      <w:r w:rsidR="00A97B0E" w:rsidRPr="00A93454">
        <w:rPr>
          <w:rFonts w:ascii="Arial" w:hAnsi="Arial" w:cs="Arial"/>
        </w:rPr>
        <w:t xml:space="preserve"> de las obligaciones de transparencia que deben publicar en sus portales de Internet y en la Plataforma </w:t>
      </w:r>
      <w:r w:rsidR="00A97B0E" w:rsidRPr="00A93454">
        <w:rPr>
          <w:rFonts w:ascii="Arial" w:hAnsi="Arial" w:cs="Arial"/>
        </w:rPr>
        <w:lastRenderedPageBreak/>
        <w:t>Nacional de Transparencia</w:t>
      </w:r>
      <w:r w:rsidR="00B2080B" w:rsidRPr="00A93454">
        <w:rPr>
          <w:rFonts w:ascii="Arial" w:hAnsi="Arial" w:cs="Arial"/>
        </w:rPr>
        <w:t xml:space="preserve"> de ciento </w:t>
      </w:r>
      <w:r w:rsidR="0023696A" w:rsidRPr="00A93454">
        <w:rPr>
          <w:rFonts w:ascii="Arial" w:hAnsi="Arial" w:cs="Arial"/>
        </w:rPr>
        <w:t>treinta y cinco</w:t>
      </w:r>
      <w:r w:rsidR="00B2080B" w:rsidRPr="00A93454">
        <w:rPr>
          <w:rFonts w:ascii="Arial" w:hAnsi="Arial" w:cs="Arial"/>
        </w:rPr>
        <w:t xml:space="preserve"> sujetos obligados de los doscientos cuarenta y seis que integran el padrón </w:t>
      </w:r>
      <w:r w:rsidR="00A97B0E" w:rsidRPr="00A93454">
        <w:rPr>
          <w:rFonts w:ascii="Arial" w:hAnsi="Arial" w:cs="Arial"/>
        </w:rPr>
        <w:t>de sujetos obligados del Estado</w:t>
      </w:r>
      <w:r w:rsidR="001554DE" w:rsidRPr="00A93454">
        <w:rPr>
          <w:rFonts w:ascii="Arial" w:hAnsi="Arial" w:cs="Arial"/>
        </w:rPr>
        <w:t>; es decir, que aún falta por verificar el cumplimiento de las obligaciones de ciento once sujetos obligados</w:t>
      </w:r>
      <w:r w:rsidR="00A97B0E" w:rsidRPr="00A93454">
        <w:rPr>
          <w:rFonts w:ascii="Arial" w:hAnsi="Arial" w:cs="Arial"/>
        </w:rPr>
        <w:t>. Lo anterior,</w:t>
      </w:r>
      <w:r w:rsidR="00B2080B" w:rsidRPr="00A93454">
        <w:rPr>
          <w:rFonts w:ascii="Arial" w:hAnsi="Arial" w:cs="Arial"/>
        </w:rPr>
        <w:t xml:space="preserve"> en virtud de las siguientes circunstancias:</w:t>
      </w:r>
    </w:p>
    <w:p w:rsidR="00B2080B" w:rsidRPr="00A93454" w:rsidRDefault="00B2080B" w:rsidP="00AF522A">
      <w:pPr>
        <w:spacing w:after="0" w:line="360" w:lineRule="auto"/>
        <w:jc w:val="both"/>
        <w:rPr>
          <w:rFonts w:ascii="Arial" w:hAnsi="Arial" w:cs="Arial"/>
        </w:rPr>
      </w:pPr>
    </w:p>
    <w:p w:rsidR="00B2080B" w:rsidRPr="00A93454" w:rsidRDefault="00B2080B" w:rsidP="00AF522A">
      <w:pPr>
        <w:pStyle w:val="Prrafodelista"/>
        <w:numPr>
          <w:ilvl w:val="0"/>
          <w:numId w:val="7"/>
        </w:numPr>
        <w:spacing w:after="0" w:line="360" w:lineRule="auto"/>
        <w:jc w:val="both"/>
        <w:rPr>
          <w:rFonts w:ascii="Arial" w:hAnsi="Arial" w:cstheme="minorHAnsi"/>
          <w:szCs w:val="26"/>
        </w:rPr>
      </w:pPr>
      <w:r w:rsidRPr="00A93454">
        <w:rPr>
          <w:rFonts w:ascii="Arial" w:hAnsi="Arial" w:cstheme="minorHAnsi"/>
          <w:szCs w:val="26"/>
        </w:rPr>
        <w:t xml:space="preserve">Toda vez que es la primera verificación que el Órgano Garante efectúa a las obligaciones de transparencia </w:t>
      </w:r>
      <w:r w:rsidR="00A97B0E" w:rsidRPr="00A93454">
        <w:rPr>
          <w:rFonts w:ascii="Arial" w:hAnsi="Arial" w:cstheme="minorHAnsi"/>
          <w:szCs w:val="26"/>
        </w:rPr>
        <w:t>referidas.</w:t>
      </w:r>
    </w:p>
    <w:p w:rsidR="00B2080B" w:rsidRPr="00A93454" w:rsidRDefault="00B2080B" w:rsidP="00AF522A">
      <w:pPr>
        <w:pStyle w:val="Prrafodelista"/>
        <w:numPr>
          <w:ilvl w:val="0"/>
          <w:numId w:val="7"/>
        </w:numPr>
        <w:spacing w:after="0" w:line="360" w:lineRule="auto"/>
        <w:jc w:val="both"/>
        <w:rPr>
          <w:rFonts w:ascii="Arial" w:hAnsi="Arial" w:cstheme="minorHAnsi"/>
          <w:szCs w:val="26"/>
        </w:rPr>
      </w:pPr>
      <w:r w:rsidRPr="00A93454">
        <w:rPr>
          <w:rFonts w:ascii="Arial" w:hAnsi="Arial" w:cstheme="minorHAnsi"/>
          <w:szCs w:val="26"/>
        </w:rPr>
        <w:t>D</w:t>
      </w:r>
      <w:r w:rsidR="0023696A" w:rsidRPr="00A93454">
        <w:rPr>
          <w:rFonts w:ascii="Arial" w:hAnsi="Arial" w:cstheme="minorHAnsi"/>
          <w:szCs w:val="26"/>
        </w:rPr>
        <w:t xml:space="preserve">ebido </w:t>
      </w:r>
      <w:r w:rsidR="00A97B0E" w:rsidRPr="00A93454">
        <w:rPr>
          <w:rFonts w:ascii="Arial" w:hAnsi="Arial" w:cstheme="minorHAnsi"/>
          <w:szCs w:val="26"/>
        </w:rPr>
        <w:t xml:space="preserve">a </w:t>
      </w:r>
      <w:r w:rsidR="0023696A" w:rsidRPr="00A93454">
        <w:rPr>
          <w:rFonts w:ascii="Arial" w:hAnsi="Arial" w:cstheme="minorHAnsi"/>
          <w:szCs w:val="26"/>
        </w:rPr>
        <w:t>que la ejecución de cada una de las verificaciones efectuadas ha llevado mayor tiempo del estimado, en virtud que</w:t>
      </w:r>
      <w:r w:rsidRPr="00A93454">
        <w:rPr>
          <w:rFonts w:ascii="Arial" w:hAnsi="Arial" w:cstheme="minorHAnsi"/>
          <w:szCs w:val="26"/>
        </w:rPr>
        <w:t xml:space="preserve"> la metodología implementada requiere que </w:t>
      </w:r>
      <w:r w:rsidR="009A62BD" w:rsidRPr="00A93454">
        <w:rPr>
          <w:rFonts w:ascii="Arial" w:hAnsi="Arial" w:cstheme="minorHAnsi"/>
          <w:szCs w:val="26"/>
        </w:rPr>
        <w:t>las verificaciones</w:t>
      </w:r>
      <w:r w:rsidRPr="00A93454">
        <w:rPr>
          <w:rFonts w:ascii="Arial" w:hAnsi="Arial" w:cstheme="minorHAnsi"/>
          <w:szCs w:val="26"/>
        </w:rPr>
        <w:t xml:space="preserve"> se realice</w:t>
      </w:r>
      <w:r w:rsidR="0023696A" w:rsidRPr="00A93454">
        <w:rPr>
          <w:rFonts w:ascii="Arial" w:hAnsi="Arial" w:cstheme="minorHAnsi"/>
          <w:szCs w:val="26"/>
        </w:rPr>
        <w:t>n</w:t>
      </w:r>
      <w:r w:rsidRPr="00A93454">
        <w:rPr>
          <w:rFonts w:ascii="Arial" w:hAnsi="Arial" w:cstheme="minorHAnsi"/>
          <w:szCs w:val="26"/>
        </w:rPr>
        <w:t xml:space="preserve"> de manera minuciosa,</w:t>
      </w:r>
      <w:r w:rsidR="00226EAA" w:rsidRPr="00A93454">
        <w:rPr>
          <w:rFonts w:ascii="Arial" w:hAnsi="Arial" w:cstheme="minorHAnsi"/>
          <w:szCs w:val="26"/>
        </w:rPr>
        <w:t xml:space="preserve"> dado que se tiene que revisar</w:t>
      </w:r>
      <w:r w:rsidRPr="00A93454">
        <w:rPr>
          <w:rFonts w:ascii="Arial" w:hAnsi="Arial" w:cstheme="minorHAnsi"/>
          <w:szCs w:val="26"/>
        </w:rPr>
        <w:t xml:space="preserve"> el cumplimiento de cada uno de los criterios que integran las obligaciones, respecto de todos los registros capturados en los formatos.</w:t>
      </w:r>
    </w:p>
    <w:p w:rsidR="0025694A" w:rsidRDefault="00B2080B" w:rsidP="0025694A">
      <w:pPr>
        <w:pStyle w:val="Prrafodelista"/>
        <w:numPr>
          <w:ilvl w:val="0"/>
          <w:numId w:val="7"/>
        </w:numPr>
        <w:spacing w:after="0" w:line="360" w:lineRule="auto"/>
        <w:jc w:val="both"/>
        <w:rPr>
          <w:rFonts w:ascii="Arial" w:hAnsi="Arial" w:cstheme="minorHAnsi"/>
          <w:szCs w:val="26"/>
        </w:rPr>
      </w:pPr>
      <w:r w:rsidRPr="00A93454">
        <w:rPr>
          <w:rFonts w:ascii="Arial" w:hAnsi="Arial" w:cstheme="minorHAnsi"/>
          <w:szCs w:val="26"/>
        </w:rPr>
        <w:t xml:space="preserve">En razón que la Plataforma Nacional de Transparencia </w:t>
      </w:r>
      <w:r w:rsidR="0025694A">
        <w:rPr>
          <w:rFonts w:ascii="Arial" w:hAnsi="Arial" w:cstheme="minorHAnsi"/>
          <w:szCs w:val="26"/>
        </w:rPr>
        <w:t>presentó intermitencias en la disponibilidad del servicio para la consulta de información en el módulo público del Sistema del Portal de Obligaciones de Transparencia.</w:t>
      </w:r>
    </w:p>
    <w:p w:rsidR="00B2080B" w:rsidRPr="00A93454" w:rsidRDefault="00B2080B" w:rsidP="00AF522A">
      <w:pPr>
        <w:pStyle w:val="Prrafodelista"/>
        <w:numPr>
          <w:ilvl w:val="0"/>
          <w:numId w:val="7"/>
        </w:numPr>
        <w:spacing w:after="0" w:line="360" w:lineRule="auto"/>
        <w:jc w:val="both"/>
        <w:rPr>
          <w:rFonts w:ascii="Arial" w:hAnsi="Arial" w:cstheme="minorHAnsi"/>
          <w:szCs w:val="26"/>
        </w:rPr>
      </w:pPr>
      <w:r w:rsidRPr="00A93454">
        <w:rPr>
          <w:rFonts w:ascii="Arial" w:hAnsi="Arial" w:cstheme="minorHAnsi"/>
          <w:szCs w:val="26"/>
        </w:rPr>
        <w:t xml:space="preserve">En virtud que los sujetos obligados no cumplieron con la obligación de publicar su información, o lo hicieron sin </w:t>
      </w:r>
      <w:r w:rsidR="009A62BD" w:rsidRPr="00A93454">
        <w:rPr>
          <w:rFonts w:ascii="Arial" w:hAnsi="Arial" w:cstheme="minorHAnsi"/>
          <w:szCs w:val="26"/>
        </w:rPr>
        <w:t>seguir los parámetros</w:t>
      </w:r>
      <w:r w:rsidRPr="00A93454">
        <w:rPr>
          <w:rFonts w:ascii="Arial" w:hAnsi="Arial" w:cstheme="minorHAnsi"/>
          <w:szCs w:val="26"/>
        </w:rPr>
        <w:t xml:space="preserve"> previsto</w:t>
      </w:r>
      <w:r w:rsidR="009A62BD" w:rsidRPr="00A93454">
        <w:rPr>
          <w:rFonts w:ascii="Arial" w:hAnsi="Arial" w:cstheme="minorHAnsi"/>
          <w:szCs w:val="26"/>
        </w:rPr>
        <w:t>s</w:t>
      </w:r>
      <w:r w:rsidRPr="00A93454">
        <w:rPr>
          <w:rFonts w:ascii="Arial" w:hAnsi="Arial" w:cstheme="minorHAnsi"/>
          <w:szCs w:val="26"/>
        </w:rPr>
        <w:t xml:space="preserve"> en los Lineamientos Técnicos Generales, por lo que ha sido necesario realizar un gran número de recomendaciones.</w:t>
      </w:r>
    </w:p>
    <w:p w:rsidR="001A0DBA" w:rsidRPr="00A93454" w:rsidRDefault="001A0DBA" w:rsidP="00AF522A">
      <w:pPr>
        <w:autoSpaceDE w:val="0"/>
        <w:autoSpaceDN w:val="0"/>
        <w:adjustRightInd w:val="0"/>
        <w:spacing w:after="0" w:line="360" w:lineRule="auto"/>
        <w:jc w:val="both"/>
        <w:rPr>
          <w:rFonts w:ascii="Arial" w:hAnsi="Arial"/>
          <w:szCs w:val="24"/>
        </w:rPr>
      </w:pPr>
    </w:p>
    <w:p w:rsidR="0020271B" w:rsidRPr="00A93454" w:rsidRDefault="00C230E3" w:rsidP="00AF522A">
      <w:pPr>
        <w:autoSpaceDE w:val="0"/>
        <w:autoSpaceDN w:val="0"/>
        <w:adjustRightInd w:val="0"/>
        <w:spacing w:after="0" w:line="360" w:lineRule="auto"/>
        <w:jc w:val="both"/>
        <w:rPr>
          <w:rFonts w:ascii="Arial" w:hAnsi="Arial" w:cs="Arial"/>
        </w:rPr>
      </w:pPr>
      <w:r w:rsidRPr="00A93454">
        <w:rPr>
          <w:rFonts w:ascii="Arial" w:hAnsi="Arial" w:cs="Arial"/>
          <w:b/>
        </w:rPr>
        <w:t>DÉCIMO</w:t>
      </w:r>
      <w:r w:rsidR="00AF522A" w:rsidRPr="00A93454">
        <w:rPr>
          <w:rFonts w:ascii="Arial" w:hAnsi="Arial" w:cs="Arial"/>
          <w:b/>
        </w:rPr>
        <w:t>.</w:t>
      </w:r>
      <w:r w:rsidR="005F5396" w:rsidRPr="00A93454">
        <w:rPr>
          <w:rFonts w:ascii="Arial" w:hAnsi="Arial" w:cs="Arial"/>
          <w:b/>
        </w:rPr>
        <w:t xml:space="preserve"> </w:t>
      </w:r>
      <w:r w:rsidR="0020271B" w:rsidRPr="00A93454">
        <w:rPr>
          <w:rFonts w:ascii="Arial" w:hAnsi="Arial" w:cs="Arial"/>
        </w:rPr>
        <w:t>Que una vez efectuada la verificación correspondiente, se ha estado informando a los sujetos obligados el resultado de la misma, y se les está brindado el acompañamiento y apoyo necesario para que cumplan adecuadamente con la obligación de publicar su información.</w:t>
      </w:r>
    </w:p>
    <w:p w:rsidR="0020271B" w:rsidRPr="00A93454" w:rsidRDefault="0020271B" w:rsidP="00AF522A">
      <w:pPr>
        <w:autoSpaceDE w:val="0"/>
        <w:autoSpaceDN w:val="0"/>
        <w:adjustRightInd w:val="0"/>
        <w:spacing w:after="0" w:line="360" w:lineRule="auto"/>
        <w:jc w:val="both"/>
        <w:rPr>
          <w:rFonts w:ascii="Arial" w:hAnsi="Arial" w:cs="Arial"/>
          <w:b/>
        </w:rPr>
      </w:pPr>
    </w:p>
    <w:p w:rsidR="005F5396" w:rsidRPr="00A93454" w:rsidRDefault="0020271B" w:rsidP="00AF522A">
      <w:pPr>
        <w:autoSpaceDE w:val="0"/>
        <w:autoSpaceDN w:val="0"/>
        <w:adjustRightInd w:val="0"/>
        <w:spacing w:after="0" w:line="360" w:lineRule="auto"/>
        <w:jc w:val="both"/>
        <w:rPr>
          <w:rFonts w:ascii="Arial" w:hAnsi="Arial"/>
          <w:szCs w:val="24"/>
        </w:rPr>
      </w:pPr>
      <w:r w:rsidRPr="00A93454">
        <w:rPr>
          <w:rFonts w:ascii="Arial" w:hAnsi="Arial" w:cs="Arial"/>
          <w:b/>
        </w:rPr>
        <w:t xml:space="preserve">DÉCIMO PRIMERO. </w:t>
      </w:r>
      <w:r w:rsidR="001A0DBA" w:rsidRPr="00A93454">
        <w:rPr>
          <w:rFonts w:ascii="Arial" w:hAnsi="Arial"/>
          <w:szCs w:val="24"/>
        </w:rPr>
        <w:t>Que</w:t>
      </w:r>
      <w:r w:rsidR="00A97B0E" w:rsidRPr="00A93454">
        <w:rPr>
          <w:rFonts w:ascii="Arial" w:hAnsi="Arial"/>
          <w:szCs w:val="24"/>
        </w:rPr>
        <w:t xml:space="preserve"> es necesaria la verificación </w:t>
      </w:r>
      <w:r w:rsidR="00963F61" w:rsidRPr="00A93454">
        <w:rPr>
          <w:rFonts w:ascii="Arial" w:hAnsi="Arial"/>
          <w:szCs w:val="24"/>
        </w:rPr>
        <w:t xml:space="preserve">diagnóstica </w:t>
      </w:r>
      <w:r w:rsidR="00A97B0E" w:rsidRPr="00A93454">
        <w:rPr>
          <w:rFonts w:ascii="Arial" w:hAnsi="Arial"/>
          <w:szCs w:val="24"/>
        </w:rPr>
        <w:t>de las obligacio</w:t>
      </w:r>
      <w:r w:rsidR="00963F61" w:rsidRPr="00A93454">
        <w:rPr>
          <w:rFonts w:ascii="Arial" w:hAnsi="Arial"/>
          <w:szCs w:val="24"/>
        </w:rPr>
        <w:t>nes de transparencia de todos</w:t>
      </w:r>
      <w:r w:rsidR="00A97B0E" w:rsidRPr="00A93454">
        <w:rPr>
          <w:rFonts w:ascii="Arial" w:hAnsi="Arial"/>
          <w:szCs w:val="24"/>
        </w:rPr>
        <w:t xml:space="preserve"> los sujetos obligados que integran el padrón del Estado, </w:t>
      </w:r>
      <w:r w:rsidR="00347B4C" w:rsidRPr="00A93454">
        <w:rPr>
          <w:rFonts w:ascii="Arial" w:hAnsi="Arial"/>
          <w:szCs w:val="24"/>
        </w:rPr>
        <w:t>ya que ésta</w:t>
      </w:r>
      <w:r w:rsidR="00963F61" w:rsidRPr="00A93454">
        <w:rPr>
          <w:rFonts w:ascii="Arial" w:hAnsi="Arial"/>
          <w:szCs w:val="24"/>
        </w:rPr>
        <w:t xml:space="preserve"> permitirá det</w:t>
      </w:r>
      <w:r w:rsidR="00CC2346" w:rsidRPr="00A93454">
        <w:rPr>
          <w:rFonts w:ascii="Arial" w:hAnsi="Arial"/>
          <w:szCs w:val="24"/>
        </w:rPr>
        <w:t xml:space="preserve">ectar áreas de oportunidad de </w:t>
      </w:r>
      <w:r w:rsidR="00963F61" w:rsidRPr="00A93454">
        <w:rPr>
          <w:rFonts w:ascii="Arial" w:hAnsi="Arial"/>
          <w:szCs w:val="24"/>
        </w:rPr>
        <w:t xml:space="preserve">cada uno de </w:t>
      </w:r>
      <w:r w:rsidR="00347B4C" w:rsidRPr="00A93454">
        <w:rPr>
          <w:rFonts w:ascii="Arial" w:hAnsi="Arial"/>
          <w:szCs w:val="24"/>
        </w:rPr>
        <w:t>ellos</w:t>
      </w:r>
      <w:r w:rsidR="00CC2346" w:rsidRPr="00A93454">
        <w:rPr>
          <w:rFonts w:ascii="Arial" w:hAnsi="Arial"/>
          <w:szCs w:val="24"/>
        </w:rPr>
        <w:t>, para el cumplimiento adecuado de las citadas obligaciones.</w:t>
      </w:r>
      <w:r w:rsidR="00150C4F" w:rsidRPr="00A93454">
        <w:rPr>
          <w:rFonts w:ascii="Arial" w:hAnsi="Arial"/>
          <w:szCs w:val="24"/>
        </w:rPr>
        <w:t xml:space="preserve"> </w:t>
      </w:r>
    </w:p>
    <w:p w:rsidR="00F27F97" w:rsidRPr="00A93454" w:rsidRDefault="00F27F97" w:rsidP="00AF522A">
      <w:pPr>
        <w:autoSpaceDE w:val="0"/>
        <w:autoSpaceDN w:val="0"/>
        <w:adjustRightInd w:val="0"/>
        <w:spacing w:after="0" w:line="360" w:lineRule="auto"/>
        <w:jc w:val="both"/>
        <w:rPr>
          <w:rFonts w:ascii="Arial" w:hAnsi="Arial"/>
          <w:szCs w:val="24"/>
        </w:rPr>
      </w:pPr>
    </w:p>
    <w:p w:rsidR="001A0DBA" w:rsidRPr="00A93454" w:rsidRDefault="001A0DBA" w:rsidP="00AF522A">
      <w:pPr>
        <w:autoSpaceDE w:val="0"/>
        <w:autoSpaceDN w:val="0"/>
        <w:adjustRightInd w:val="0"/>
        <w:spacing w:after="0" w:line="360" w:lineRule="auto"/>
        <w:jc w:val="both"/>
        <w:rPr>
          <w:rFonts w:ascii="Arial" w:hAnsi="Arial" w:cs="Arial"/>
          <w:color w:val="000000"/>
        </w:rPr>
      </w:pPr>
      <w:r w:rsidRPr="00A93454">
        <w:rPr>
          <w:rFonts w:ascii="Arial" w:hAnsi="Arial"/>
          <w:szCs w:val="24"/>
        </w:rPr>
        <w:t>Por lo anteriormente expuesto y fundado, el Pleno del Instituto Estatal de Transparencia, Acceso a la Información Pública y Protección de Datos Personales, emite el siguiente</w:t>
      </w:r>
      <w:r w:rsidR="00C230E3" w:rsidRPr="00A93454">
        <w:rPr>
          <w:rFonts w:ascii="Arial" w:hAnsi="Arial"/>
          <w:szCs w:val="24"/>
        </w:rPr>
        <w:t>:</w:t>
      </w:r>
    </w:p>
    <w:p w:rsidR="00327A09" w:rsidRPr="00A93454" w:rsidRDefault="00327A09" w:rsidP="00AF522A">
      <w:pPr>
        <w:autoSpaceDE w:val="0"/>
        <w:autoSpaceDN w:val="0"/>
        <w:adjustRightInd w:val="0"/>
        <w:spacing w:after="0" w:line="360" w:lineRule="auto"/>
        <w:jc w:val="center"/>
        <w:rPr>
          <w:rFonts w:ascii="Arial" w:hAnsi="Arial" w:cs="Arial"/>
          <w:b/>
          <w:color w:val="000000"/>
        </w:rPr>
      </w:pPr>
    </w:p>
    <w:p w:rsidR="001A0DBA" w:rsidRPr="00A93454" w:rsidRDefault="001A0DBA" w:rsidP="00AF522A">
      <w:pPr>
        <w:autoSpaceDE w:val="0"/>
        <w:autoSpaceDN w:val="0"/>
        <w:adjustRightInd w:val="0"/>
        <w:spacing w:after="0" w:line="360" w:lineRule="auto"/>
        <w:jc w:val="center"/>
        <w:rPr>
          <w:rFonts w:ascii="Arial" w:hAnsi="Arial" w:cs="Arial"/>
          <w:b/>
          <w:color w:val="000000"/>
        </w:rPr>
      </w:pPr>
      <w:r w:rsidRPr="00A93454">
        <w:rPr>
          <w:rFonts w:ascii="Arial" w:hAnsi="Arial" w:cs="Arial"/>
          <w:b/>
          <w:color w:val="000000"/>
        </w:rPr>
        <w:t xml:space="preserve">ACUERDO </w:t>
      </w:r>
    </w:p>
    <w:p w:rsidR="00B2080B" w:rsidRPr="00A93454" w:rsidRDefault="00B2080B" w:rsidP="00AF522A">
      <w:pPr>
        <w:spacing w:after="0" w:line="360" w:lineRule="auto"/>
        <w:jc w:val="both"/>
        <w:rPr>
          <w:rFonts w:ascii="Arial" w:hAnsi="Arial" w:cstheme="minorHAnsi"/>
          <w:szCs w:val="26"/>
        </w:rPr>
      </w:pPr>
    </w:p>
    <w:p w:rsidR="00AF522A" w:rsidRPr="00A93454" w:rsidRDefault="00AF522A" w:rsidP="00AF522A">
      <w:pPr>
        <w:pStyle w:val="Texto"/>
        <w:spacing w:after="0" w:line="360" w:lineRule="auto"/>
        <w:ind w:firstLine="0"/>
        <w:rPr>
          <w:sz w:val="22"/>
          <w:lang w:eastAsia="es-MX"/>
        </w:rPr>
      </w:pPr>
      <w:r w:rsidRPr="00A93454">
        <w:rPr>
          <w:b/>
          <w:sz w:val="22"/>
          <w:lang w:eastAsia="es-MX"/>
        </w:rPr>
        <w:t>PRIMERO.</w:t>
      </w:r>
      <w:r w:rsidRPr="00A93454">
        <w:rPr>
          <w:sz w:val="22"/>
          <w:lang w:eastAsia="es-MX"/>
        </w:rPr>
        <w:t xml:space="preserve"> Se aprueba modificar el Programa anual de vigilancia 2017, para verificar el cumplimiento de las </w:t>
      </w:r>
      <w:r w:rsidRPr="00A93454">
        <w:rPr>
          <w:sz w:val="22"/>
        </w:rPr>
        <w:t>obligaciones de transparencia que deben publicar los sujetos obligados del Estado de Yucatán en los portales de Internet y en la Plataforma Nacional de Transparencia</w:t>
      </w:r>
      <w:r w:rsidRPr="00A93454">
        <w:rPr>
          <w:color w:val="000000"/>
          <w:sz w:val="22"/>
          <w:lang w:eastAsia="es-MX"/>
        </w:rPr>
        <w:t xml:space="preserve">, </w:t>
      </w:r>
      <w:r w:rsidRPr="00A93454">
        <w:rPr>
          <w:sz w:val="22"/>
          <w:lang w:eastAsia="es-MX"/>
        </w:rPr>
        <w:t>conforme al documento anexo que forma parte integral del presente acuerdo.</w:t>
      </w:r>
    </w:p>
    <w:p w:rsidR="00AF522A" w:rsidRPr="00A93454" w:rsidRDefault="00AF522A" w:rsidP="00AF522A">
      <w:pPr>
        <w:spacing w:after="0" w:line="360" w:lineRule="auto"/>
        <w:jc w:val="both"/>
        <w:rPr>
          <w:rFonts w:ascii="Arial" w:hAnsi="Arial" w:cs="Arial"/>
        </w:rPr>
      </w:pPr>
    </w:p>
    <w:p w:rsidR="00F27F97" w:rsidRPr="00A93454" w:rsidRDefault="00F27F97" w:rsidP="00AF522A">
      <w:pPr>
        <w:pStyle w:val="Texto"/>
        <w:spacing w:after="0" w:line="360" w:lineRule="auto"/>
        <w:ind w:firstLine="0"/>
        <w:rPr>
          <w:sz w:val="22"/>
          <w:lang w:eastAsia="es-MX"/>
        </w:rPr>
      </w:pPr>
      <w:r w:rsidRPr="00A93454">
        <w:rPr>
          <w:b/>
          <w:sz w:val="22"/>
          <w:szCs w:val="22"/>
        </w:rPr>
        <w:t>SEGUNDO</w:t>
      </w:r>
      <w:r w:rsidRPr="00A93454">
        <w:rPr>
          <w:b/>
        </w:rPr>
        <w:t>.</w:t>
      </w:r>
      <w:r w:rsidRPr="00A93454">
        <w:rPr>
          <w:sz w:val="22"/>
          <w:lang w:eastAsia="es-MX"/>
        </w:rPr>
        <w:t xml:space="preserve"> Publíquese en el portal de Internet del Instituto Estatal de Transparencia, Acceso a la Información Pública y Protección de Datos Personales. </w:t>
      </w:r>
    </w:p>
    <w:p w:rsidR="00F27F97" w:rsidRPr="00A93454" w:rsidRDefault="00F27F97" w:rsidP="00AF522A">
      <w:pPr>
        <w:pStyle w:val="Texto"/>
        <w:spacing w:after="0" w:line="360" w:lineRule="auto"/>
        <w:ind w:firstLine="0"/>
        <w:rPr>
          <w:sz w:val="22"/>
          <w:lang w:eastAsia="es-MX"/>
        </w:rPr>
      </w:pPr>
    </w:p>
    <w:p w:rsidR="00F27F97" w:rsidRPr="00A93454" w:rsidRDefault="00F27F97" w:rsidP="00AF522A">
      <w:pPr>
        <w:pStyle w:val="Texto"/>
        <w:spacing w:after="0" w:line="360" w:lineRule="auto"/>
        <w:ind w:firstLine="0"/>
        <w:rPr>
          <w:sz w:val="22"/>
          <w:lang w:eastAsia="es-MX"/>
        </w:rPr>
      </w:pPr>
      <w:r w:rsidRPr="00A93454">
        <w:rPr>
          <w:b/>
          <w:sz w:val="22"/>
          <w:lang w:eastAsia="es-MX"/>
        </w:rPr>
        <w:t xml:space="preserve">TERCERO. </w:t>
      </w:r>
      <w:r w:rsidRPr="00A93454">
        <w:rPr>
          <w:sz w:val="22"/>
          <w:lang w:eastAsia="es-MX"/>
        </w:rPr>
        <w:t>Cúmplase.</w:t>
      </w:r>
    </w:p>
    <w:p w:rsidR="008325C8" w:rsidRPr="00A93454" w:rsidRDefault="00B2080B" w:rsidP="00AF522A">
      <w:pPr>
        <w:spacing w:after="0" w:line="360" w:lineRule="auto"/>
        <w:jc w:val="both"/>
        <w:rPr>
          <w:rFonts w:ascii="Arial" w:hAnsi="Arial"/>
          <w:b/>
          <w:szCs w:val="24"/>
        </w:rPr>
      </w:pPr>
      <w:r w:rsidRPr="00A93454">
        <w:rPr>
          <w:rFonts w:ascii="Arial" w:hAnsi="Arial" w:cs="Arial"/>
        </w:rPr>
        <w:t xml:space="preserve"> </w:t>
      </w:r>
      <w:r w:rsidR="008325C8" w:rsidRPr="00A93454">
        <w:rPr>
          <w:rFonts w:ascii="Arial" w:hAnsi="Arial" w:cs="Arial"/>
          <w:b/>
        </w:rPr>
        <w:t xml:space="preserve"> </w:t>
      </w:r>
    </w:p>
    <w:p w:rsidR="00667D14" w:rsidRPr="00A93454" w:rsidRDefault="00667D14" w:rsidP="00AF522A">
      <w:pPr>
        <w:suppressAutoHyphens/>
        <w:spacing w:after="0" w:line="360" w:lineRule="auto"/>
        <w:jc w:val="both"/>
        <w:rPr>
          <w:rFonts w:ascii="Arial" w:eastAsia="Times New Roman" w:hAnsi="Arial" w:cs="Arial"/>
          <w:szCs w:val="24"/>
          <w:lang w:val="es-ES" w:eastAsia="ar-SA"/>
        </w:rPr>
      </w:pPr>
      <w:r w:rsidRPr="00A93454">
        <w:rPr>
          <w:rFonts w:ascii="Arial" w:eastAsia="Times New Roman" w:hAnsi="Arial" w:cs="Arial"/>
          <w:szCs w:val="24"/>
          <w:lang w:val="es-ES" w:eastAsia="ar-SA"/>
        </w:rPr>
        <w:t xml:space="preserve">Así lo acordaron y firman para debida constancia, los comisionados del Instituto Estatal de Transparencia, Acceso a la Información Pública y Protección de Datos Personales, </w:t>
      </w:r>
      <w:r w:rsidRPr="00A93454">
        <w:rPr>
          <w:rFonts w:ascii="Arial" w:hAnsi="Arial"/>
          <w:szCs w:val="24"/>
        </w:rPr>
        <w:t xml:space="preserve">la Licenciada en Derecho, </w:t>
      </w:r>
      <w:r w:rsidRPr="00A93454">
        <w:rPr>
          <w:rFonts w:ascii="Arial" w:eastAsia="Times New Roman" w:hAnsi="Arial" w:cs="Arial"/>
          <w:szCs w:val="24"/>
          <w:lang w:val="es-ES" w:eastAsia="ar-SA"/>
        </w:rPr>
        <w:t xml:space="preserve">Susana Aguilar Covarrubias, la Licenciada en Derecho, María Eugenia Sansores Ruz y el </w:t>
      </w:r>
      <w:r w:rsidRPr="00A93454">
        <w:rPr>
          <w:rFonts w:ascii="Arial" w:hAnsi="Arial"/>
          <w:szCs w:val="24"/>
        </w:rPr>
        <w:t>Licenciado en Derecho, Aldrin Martín Briceño Conrado</w:t>
      </w:r>
      <w:r w:rsidRPr="00A93454">
        <w:rPr>
          <w:rFonts w:ascii="Arial" w:eastAsia="Times New Roman" w:hAnsi="Arial" w:cs="Arial"/>
          <w:szCs w:val="24"/>
          <w:lang w:val="es-ES" w:eastAsia="ar-SA"/>
        </w:rPr>
        <w:t xml:space="preserve">, Comisionada Presidente y Comisionados, respectivamente, el día </w:t>
      </w:r>
      <w:r w:rsidR="00CC2346" w:rsidRPr="00A93454">
        <w:rPr>
          <w:rFonts w:ascii="Arial" w:eastAsia="Times New Roman" w:hAnsi="Arial" w:cs="Arial"/>
          <w:szCs w:val="24"/>
          <w:lang w:val="es-ES" w:eastAsia="ar-SA"/>
        </w:rPr>
        <w:t>quince de agosto</w:t>
      </w:r>
      <w:r w:rsidRPr="00A93454">
        <w:rPr>
          <w:rFonts w:ascii="Arial" w:eastAsia="Times New Roman" w:hAnsi="Arial" w:cs="Arial"/>
          <w:szCs w:val="24"/>
          <w:lang w:val="es-ES" w:eastAsia="ar-SA"/>
        </w:rPr>
        <w:t xml:space="preserve"> de dos mil diecisiete.</w:t>
      </w:r>
    </w:p>
    <w:p w:rsidR="00667D14" w:rsidRPr="00A93454" w:rsidRDefault="00667D14" w:rsidP="00AF522A">
      <w:pPr>
        <w:suppressAutoHyphens/>
        <w:spacing w:after="0" w:line="360" w:lineRule="auto"/>
        <w:jc w:val="both"/>
        <w:rPr>
          <w:rFonts w:ascii="Arial" w:eastAsia="Times New Roman" w:hAnsi="Arial" w:cs="Arial"/>
          <w:szCs w:val="24"/>
          <w:lang w:val="es-ES" w:eastAsia="ar-SA"/>
        </w:rPr>
      </w:pPr>
    </w:p>
    <w:p w:rsidR="00667D14" w:rsidRPr="00A93454" w:rsidRDefault="00667D14" w:rsidP="00AF522A">
      <w:pPr>
        <w:suppressAutoHyphens/>
        <w:spacing w:after="0" w:line="360" w:lineRule="auto"/>
        <w:jc w:val="both"/>
        <w:rPr>
          <w:rFonts w:ascii="Arial" w:eastAsia="Times New Roman" w:hAnsi="Arial" w:cs="Arial"/>
          <w:szCs w:val="24"/>
          <w:lang w:val="es-ES" w:eastAsia="ar-SA"/>
        </w:rPr>
      </w:pPr>
    </w:p>
    <w:tbl>
      <w:tblPr>
        <w:tblW w:w="9668" w:type="dxa"/>
        <w:jc w:val="center"/>
        <w:tblLook w:val="04A0" w:firstRow="1" w:lastRow="0" w:firstColumn="1" w:lastColumn="0" w:noHBand="0" w:noVBand="1"/>
      </w:tblPr>
      <w:tblGrid>
        <w:gridCol w:w="4834"/>
        <w:gridCol w:w="4834"/>
      </w:tblGrid>
      <w:tr w:rsidR="00667D14" w:rsidRPr="00A93454" w:rsidTr="0071062B">
        <w:trPr>
          <w:trHeight w:val="1075"/>
          <w:jc w:val="center"/>
        </w:trPr>
        <w:tc>
          <w:tcPr>
            <w:tcW w:w="9668" w:type="dxa"/>
            <w:gridSpan w:val="2"/>
          </w:tcPr>
          <w:p w:rsidR="00667D14" w:rsidRPr="00A93454" w:rsidRDefault="00205367" w:rsidP="00AF522A">
            <w:pPr>
              <w:spacing w:after="0" w:line="240" w:lineRule="auto"/>
              <w:jc w:val="center"/>
              <w:rPr>
                <w:rFonts w:ascii="Arial" w:hAnsi="Arial" w:cs="Arial"/>
                <w:b/>
                <w:lang w:val="es-ES"/>
              </w:rPr>
            </w:pPr>
            <w:r>
              <w:rPr>
                <w:rFonts w:ascii="Arial" w:hAnsi="Arial" w:cs="Arial"/>
                <w:b/>
                <w:lang w:val="es-ES"/>
              </w:rPr>
              <w:t>(RÚBRICA)</w:t>
            </w:r>
          </w:p>
          <w:p w:rsidR="00667D14" w:rsidRPr="00A93454" w:rsidRDefault="00667D14" w:rsidP="00AF522A">
            <w:pPr>
              <w:spacing w:after="0" w:line="240" w:lineRule="auto"/>
              <w:jc w:val="center"/>
              <w:rPr>
                <w:rFonts w:ascii="Arial" w:hAnsi="Arial" w:cs="Arial"/>
                <w:b/>
              </w:rPr>
            </w:pPr>
            <w:r w:rsidRPr="00A93454">
              <w:rPr>
                <w:rFonts w:ascii="Arial" w:hAnsi="Arial" w:cs="Arial"/>
                <w:b/>
                <w:bCs/>
              </w:rPr>
              <w:t>LICDA. SUSANA AGUILAR COVARRUBIAS</w:t>
            </w:r>
          </w:p>
          <w:p w:rsidR="00667D14" w:rsidRPr="00A93454" w:rsidRDefault="00667D14" w:rsidP="00AF522A">
            <w:pPr>
              <w:spacing w:after="0" w:line="240" w:lineRule="auto"/>
              <w:jc w:val="center"/>
              <w:rPr>
                <w:rFonts w:ascii="Arial" w:hAnsi="Arial" w:cs="Arial"/>
                <w:b/>
                <w:lang w:val="es-ES"/>
              </w:rPr>
            </w:pPr>
            <w:r w:rsidRPr="00A93454">
              <w:rPr>
                <w:rFonts w:ascii="Arial" w:hAnsi="Arial" w:cs="Arial"/>
                <w:b/>
              </w:rPr>
              <w:t>COMISIONADA PRESIDENTE</w:t>
            </w:r>
          </w:p>
        </w:tc>
      </w:tr>
      <w:tr w:rsidR="00667D14" w:rsidRPr="00A93454" w:rsidTr="0071062B">
        <w:trPr>
          <w:trHeight w:val="1895"/>
          <w:jc w:val="center"/>
        </w:trPr>
        <w:tc>
          <w:tcPr>
            <w:tcW w:w="4834" w:type="dxa"/>
          </w:tcPr>
          <w:p w:rsidR="00667D14" w:rsidRPr="00A93454" w:rsidRDefault="00667D14" w:rsidP="00AF522A">
            <w:pPr>
              <w:spacing w:after="0" w:line="240" w:lineRule="auto"/>
              <w:jc w:val="center"/>
              <w:rPr>
                <w:rFonts w:ascii="Arial" w:hAnsi="Arial" w:cs="Arial"/>
                <w:b/>
                <w:bCs/>
                <w:lang w:val="es-ES"/>
              </w:rPr>
            </w:pPr>
          </w:p>
          <w:p w:rsidR="00667D14" w:rsidRPr="00A93454" w:rsidRDefault="00667D14" w:rsidP="00AF522A">
            <w:pPr>
              <w:spacing w:after="0" w:line="240" w:lineRule="auto"/>
              <w:jc w:val="center"/>
              <w:rPr>
                <w:rFonts w:ascii="Arial" w:hAnsi="Arial" w:cs="Arial"/>
                <w:b/>
                <w:bCs/>
                <w:lang w:val="es-ES"/>
              </w:rPr>
            </w:pPr>
          </w:p>
          <w:p w:rsidR="00667D14" w:rsidRPr="00A93454" w:rsidRDefault="00667D14" w:rsidP="00AF522A">
            <w:pPr>
              <w:spacing w:after="0" w:line="240" w:lineRule="auto"/>
              <w:jc w:val="center"/>
              <w:rPr>
                <w:rFonts w:ascii="Arial" w:hAnsi="Arial" w:cs="Arial"/>
                <w:b/>
                <w:bCs/>
                <w:lang w:val="es-ES"/>
              </w:rPr>
            </w:pPr>
          </w:p>
          <w:p w:rsidR="00667D14" w:rsidRPr="00A93454" w:rsidRDefault="00667D14" w:rsidP="00AF522A">
            <w:pPr>
              <w:spacing w:after="0" w:line="240" w:lineRule="auto"/>
              <w:jc w:val="center"/>
              <w:rPr>
                <w:rFonts w:ascii="Arial" w:hAnsi="Arial" w:cs="Arial"/>
                <w:b/>
                <w:bCs/>
                <w:lang w:val="es-ES"/>
              </w:rPr>
            </w:pPr>
          </w:p>
          <w:p w:rsidR="00667D14" w:rsidRPr="00205367" w:rsidRDefault="00205367" w:rsidP="00205367">
            <w:pPr>
              <w:spacing w:after="0" w:line="240" w:lineRule="auto"/>
              <w:jc w:val="center"/>
              <w:rPr>
                <w:rFonts w:ascii="Arial" w:hAnsi="Arial" w:cs="Arial"/>
                <w:b/>
                <w:lang w:val="es-ES"/>
              </w:rPr>
            </w:pPr>
            <w:r>
              <w:rPr>
                <w:rFonts w:ascii="Arial" w:hAnsi="Arial" w:cs="Arial"/>
                <w:b/>
                <w:lang w:val="es-ES"/>
              </w:rPr>
              <w:t>(RÚBRICA)</w:t>
            </w:r>
          </w:p>
          <w:p w:rsidR="00667D14" w:rsidRPr="00A93454" w:rsidRDefault="00667D14" w:rsidP="00AF522A">
            <w:pPr>
              <w:spacing w:after="0" w:line="240" w:lineRule="auto"/>
              <w:jc w:val="center"/>
              <w:rPr>
                <w:rFonts w:ascii="Arial" w:hAnsi="Arial" w:cs="Arial"/>
                <w:b/>
                <w:bCs/>
              </w:rPr>
            </w:pPr>
            <w:r w:rsidRPr="00A93454">
              <w:rPr>
                <w:rFonts w:ascii="Arial" w:hAnsi="Arial" w:cs="Arial"/>
                <w:b/>
                <w:bCs/>
              </w:rPr>
              <w:t>LICDA. MARÍA EUGENIA SANSORES RUZ</w:t>
            </w:r>
          </w:p>
          <w:p w:rsidR="00667D14" w:rsidRPr="00A93454" w:rsidRDefault="00667D14" w:rsidP="00AF522A">
            <w:pPr>
              <w:spacing w:after="0" w:line="240" w:lineRule="auto"/>
              <w:jc w:val="center"/>
              <w:rPr>
                <w:rFonts w:ascii="Arial" w:hAnsi="Arial" w:cs="Arial"/>
                <w:b/>
                <w:bCs/>
              </w:rPr>
            </w:pPr>
            <w:r w:rsidRPr="00A93454">
              <w:rPr>
                <w:rFonts w:ascii="Arial" w:hAnsi="Arial" w:cs="Arial"/>
                <w:b/>
                <w:bCs/>
              </w:rPr>
              <w:t>COMISIONADA</w:t>
            </w:r>
          </w:p>
          <w:p w:rsidR="00667D14" w:rsidRPr="00A93454" w:rsidRDefault="00667D14" w:rsidP="00AF522A">
            <w:pPr>
              <w:spacing w:after="0" w:line="240" w:lineRule="auto"/>
              <w:jc w:val="center"/>
              <w:rPr>
                <w:rFonts w:ascii="Arial" w:hAnsi="Arial" w:cs="Arial"/>
                <w:b/>
                <w:lang w:val="es-ES"/>
              </w:rPr>
            </w:pPr>
          </w:p>
        </w:tc>
        <w:tc>
          <w:tcPr>
            <w:tcW w:w="4834" w:type="dxa"/>
          </w:tcPr>
          <w:p w:rsidR="00667D14" w:rsidRPr="00A93454" w:rsidRDefault="00667D14" w:rsidP="00AF522A">
            <w:pPr>
              <w:spacing w:after="0" w:line="240" w:lineRule="auto"/>
              <w:jc w:val="center"/>
              <w:rPr>
                <w:rFonts w:ascii="Arial" w:hAnsi="Arial" w:cs="Arial"/>
                <w:b/>
                <w:bCs/>
                <w:lang w:val="es-ES"/>
              </w:rPr>
            </w:pPr>
          </w:p>
          <w:p w:rsidR="00667D14" w:rsidRPr="00A93454" w:rsidRDefault="00667D14" w:rsidP="00AF522A">
            <w:pPr>
              <w:spacing w:after="0" w:line="240" w:lineRule="auto"/>
              <w:jc w:val="center"/>
              <w:rPr>
                <w:rFonts w:ascii="Arial" w:hAnsi="Arial" w:cs="Arial"/>
                <w:b/>
                <w:bCs/>
              </w:rPr>
            </w:pPr>
          </w:p>
          <w:p w:rsidR="00667D14" w:rsidRPr="00A93454" w:rsidRDefault="00667D14" w:rsidP="00AF522A">
            <w:pPr>
              <w:spacing w:after="0" w:line="240" w:lineRule="auto"/>
              <w:jc w:val="center"/>
              <w:rPr>
                <w:rFonts w:ascii="Arial" w:hAnsi="Arial" w:cs="Arial"/>
                <w:b/>
                <w:bCs/>
              </w:rPr>
            </w:pPr>
          </w:p>
          <w:p w:rsidR="00667D14" w:rsidRPr="00A93454" w:rsidRDefault="00667D14" w:rsidP="00AF522A">
            <w:pPr>
              <w:spacing w:after="0" w:line="240" w:lineRule="auto"/>
              <w:jc w:val="center"/>
              <w:rPr>
                <w:rFonts w:ascii="Arial" w:hAnsi="Arial" w:cs="Arial"/>
                <w:b/>
                <w:bCs/>
              </w:rPr>
            </w:pPr>
          </w:p>
          <w:p w:rsidR="00667D14" w:rsidRPr="00205367" w:rsidRDefault="00205367" w:rsidP="00205367">
            <w:pPr>
              <w:spacing w:after="0" w:line="240" w:lineRule="auto"/>
              <w:jc w:val="center"/>
              <w:rPr>
                <w:rFonts w:ascii="Arial" w:hAnsi="Arial" w:cs="Arial"/>
                <w:b/>
                <w:lang w:val="es-ES"/>
              </w:rPr>
            </w:pPr>
            <w:r>
              <w:rPr>
                <w:rFonts w:ascii="Arial" w:hAnsi="Arial" w:cs="Arial"/>
                <w:b/>
                <w:lang w:val="es-ES"/>
              </w:rPr>
              <w:t>(RÚBRICA)</w:t>
            </w:r>
          </w:p>
          <w:p w:rsidR="00667D14" w:rsidRPr="00A93454" w:rsidRDefault="00667D14" w:rsidP="00AF522A">
            <w:pPr>
              <w:spacing w:after="0" w:line="240" w:lineRule="auto"/>
              <w:jc w:val="center"/>
              <w:rPr>
                <w:rFonts w:ascii="Arial" w:hAnsi="Arial" w:cs="Arial"/>
                <w:b/>
              </w:rPr>
            </w:pPr>
            <w:r w:rsidRPr="00A93454">
              <w:rPr>
                <w:rFonts w:ascii="Arial" w:hAnsi="Arial" w:cs="Arial"/>
                <w:b/>
              </w:rPr>
              <w:t>LIC. ALDRIN MARTÍN BRICEÑO CONRADO</w:t>
            </w:r>
          </w:p>
          <w:p w:rsidR="00667D14" w:rsidRPr="00A93454" w:rsidRDefault="00667D14" w:rsidP="00AF522A">
            <w:pPr>
              <w:spacing w:after="0" w:line="240" w:lineRule="auto"/>
              <w:jc w:val="center"/>
              <w:rPr>
                <w:rFonts w:ascii="Arial" w:hAnsi="Arial" w:cs="Arial"/>
                <w:b/>
                <w:bCs/>
              </w:rPr>
            </w:pPr>
            <w:r w:rsidRPr="00A93454">
              <w:rPr>
                <w:rFonts w:ascii="Arial" w:hAnsi="Arial" w:cs="Arial"/>
                <w:b/>
                <w:bCs/>
              </w:rPr>
              <w:t>COMISIONADO</w:t>
            </w:r>
          </w:p>
          <w:p w:rsidR="00667D14" w:rsidRPr="00A93454" w:rsidRDefault="00667D14" w:rsidP="00AF522A">
            <w:pPr>
              <w:spacing w:after="0" w:line="240" w:lineRule="auto"/>
              <w:jc w:val="center"/>
              <w:rPr>
                <w:rFonts w:ascii="Arial" w:hAnsi="Arial" w:cs="Arial"/>
                <w:b/>
                <w:lang w:val="es-ES"/>
              </w:rPr>
            </w:pPr>
          </w:p>
        </w:tc>
      </w:tr>
    </w:tbl>
    <w:p w:rsidR="00EE5B8D" w:rsidRDefault="00EE5B8D" w:rsidP="00EE5B8D">
      <w:pPr>
        <w:tabs>
          <w:tab w:val="left" w:pos="4980"/>
        </w:tabs>
        <w:rPr>
          <w:rFonts w:ascii="Arial" w:hAnsi="Arial"/>
          <w:b/>
          <w:sz w:val="28"/>
          <w:u w:val="single"/>
        </w:rPr>
        <w:sectPr w:rsidR="00EE5B8D" w:rsidSect="00DB38D7">
          <w:headerReference w:type="default" r:id="rId9"/>
          <w:footerReference w:type="default" r:id="rId10"/>
          <w:footerReference w:type="first" r:id="rId11"/>
          <w:pgSz w:w="12240" w:h="15840" w:code="1"/>
          <w:pgMar w:top="1418" w:right="1701" w:bottom="1418" w:left="1701" w:header="709" w:footer="709" w:gutter="0"/>
          <w:pgNumType w:start="1"/>
          <w:cols w:space="708"/>
          <w:docGrid w:linePitch="360"/>
        </w:sectPr>
      </w:pPr>
    </w:p>
    <w:p w:rsidR="00501ACE" w:rsidRDefault="00501ACE">
      <w:pPr>
        <w:rPr>
          <w:rFonts w:ascii="Arial" w:hAnsi="Arial"/>
          <w:b/>
          <w:sz w:val="28"/>
          <w:u w:val="single"/>
        </w:rPr>
      </w:pPr>
    </w:p>
    <w:p w:rsidR="00EE5B8D" w:rsidRDefault="00EE5B8D" w:rsidP="00EE5B8D">
      <w:pPr>
        <w:jc w:val="center"/>
        <w:rPr>
          <w:rFonts w:ascii="Arial" w:hAnsi="Arial"/>
          <w:b/>
          <w:sz w:val="70"/>
          <w:szCs w:val="70"/>
        </w:rPr>
      </w:pPr>
    </w:p>
    <w:p w:rsidR="00EE5B8D" w:rsidRDefault="00EE5B8D" w:rsidP="00EE5B8D">
      <w:pPr>
        <w:jc w:val="center"/>
        <w:rPr>
          <w:rFonts w:ascii="Arial" w:hAnsi="Arial"/>
          <w:b/>
          <w:sz w:val="70"/>
          <w:szCs w:val="70"/>
        </w:rPr>
      </w:pPr>
    </w:p>
    <w:p w:rsidR="00EE5B8D" w:rsidRDefault="00EE5B8D" w:rsidP="00EE5B8D">
      <w:pPr>
        <w:jc w:val="center"/>
        <w:rPr>
          <w:rFonts w:ascii="Arial" w:hAnsi="Arial"/>
          <w:b/>
          <w:sz w:val="70"/>
          <w:szCs w:val="70"/>
        </w:rPr>
      </w:pPr>
    </w:p>
    <w:p w:rsidR="00EE5B8D" w:rsidRDefault="00EE5B8D" w:rsidP="00EE5B8D">
      <w:pPr>
        <w:jc w:val="center"/>
        <w:rPr>
          <w:rFonts w:ascii="Arial" w:hAnsi="Arial"/>
          <w:b/>
          <w:sz w:val="70"/>
          <w:szCs w:val="70"/>
        </w:rPr>
      </w:pPr>
    </w:p>
    <w:p w:rsidR="0033731B" w:rsidRDefault="00501ACE" w:rsidP="00EE5B8D">
      <w:pPr>
        <w:jc w:val="center"/>
        <w:rPr>
          <w:rFonts w:ascii="Arial" w:hAnsi="Arial"/>
          <w:b/>
          <w:sz w:val="70"/>
          <w:szCs w:val="70"/>
        </w:rPr>
      </w:pPr>
      <w:r w:rsidRPr="00501ACE">
        <w:rPr>
          <w:rFonts w:ascii="Arial" w:hAnsi="Arial"/>
          <w:b/>
          <w:sz w:val="70"/>
          <w:szCs w:val="70"/>
        </w:rPr>
        <w:t>ANEXOS</w:t>
      </w:r>
    </w:p>
    <w:p w:rsidR="00DB38D7" w:rsidRDefault="0033731B">
      <w:pPr>
        <w:rPr>
          <w:rFonts w:ascii="Arial" w:hAnsi="Arial"/>
          <w:b/>
          <w:sz w:val="70"/>
          <w:szCs w:val="70"/>
        </w:rPr>
        <w:sectPr w:rsidR="00DB38D7" w:rsidSect="004E3456">
          <w:footerReference w:type="default" r:id="rId12"/>
          <w:pgSz w:w="12240" w:h="15840"/>
          <w:pgMar w:top="1417" w:right="1701" w:bottom="1417" w:left="1701" w:header="708" w:footer="708" w:gutter="0"/>
          <w:pgNumType w:start="1"/>
          <w:cols w:space="708"/>
          <w:docGrid w:linePitch="360"/>
        </w:sectPr>
      </w:pPr>
      <w:r>
        <w:rPr>
          <w:rFonts w:ascii="Arial" w:hAnsi="Arial"/>
          <w:b/>
          <w:sz w:val="70"/>
          <w:szCs w:val="70"/>
        </w:rPr>
        <w:br w:type="page"/>
      </w:r>
    </w:p>
    <w:p w:rsidR="0033731B" w:rsidRPr="00E117DD" w:rsidRDefault="0033731B" w:rsidP="0033731B">
      <w:pPr>
        <w:spacing w:after="0" w:line="360" w:lineRule="auto"/>
        <w:jc w:val="center"/>
        <w:rPr>
          <w:rFonts w:ascii="Arial" w:hAnsi="Arial"/>
          <w:b/>
          <w:sz w:val="28"/>
          <w:u w:val="single"/>
        </w:rPr>
      </w:pPr>
      <w:r w:rsidRPr="00E117DD">
        <w:rPr>
          <w:rFonts w:ascii="Arial" w:hAnsi="Arial"/>
          <w:b/>
          <w:sz w:val="28"/>
          <w:u w:val="single"/>
        </w:rPr>
        <w:lastRenderedPageBreak/>
        <w:t>PROGRAMA ANUAL DE VIGILANCIA 2017</w:t>
      </w:r>
    </w:p>
    <w:p w:rsidR="0033731B" w:rsidRPr="00E117DD" w:rsidRDefault="0033731B" w:rsidP="0033731B">
      <w:pPr>
        <w:pStyle w:val="Texto"/>
        <w:spacing w:after="0" w:line="240" w:lineRule="auto"/>
        <w:ind w:firstLine="0"/>
        <w:jc w:val="center"/>
        <w:rPr>
          <w:b/>
          <w:sz w:val="24"/>
          <w:szCs w:val="24"/>
          <w:lang w:val="es-MX"/>
        </w:rPr>
      </w:pPr>
    </w:p>
    <w:p w:rsidR="0033731B" w:rsidRPr="00E117DD" w:rsidRDefault="0033731B" w:rsidP="0033731B">
      <w:pPr>
        <w:pStyle w:val="Texto"/>
        <w:spacing w:after="0" w:line="240" w:lineRule="auto"/>
        <w:ind w:firstLine="0"/>
        <w:jc w:val="center"/>
        <w:rPr>
          <w:b/>
          <w:sz w:val="24"/>
          <w:szCs w:val="24"/>
          <w:lang w:val="es-MX"/>
        </w:rPr>
      </w:pPr>
    </w:p>
    <w:p w:rsidR="0033731B" w:rsidRPr="00E117DD" w:rsidRDefault="0033731B" w:rsidP="0033731B">
      <w:pPr>
        <w:spacing w:after="0" w:line="360" w:lineRule="auto"/>
        <w:jc w:val="both"/>
        <w:rPr>
          <w:rFonts w:ascii="Arial" w:hAnsi="Arial"/>
          <w:b/>
        </w:rPr>
      </w:pPr>
      <w:r w:rsidRPr="00E117DD">
        <w:rPr>
          <w:rFonts w:ascii="Arial" w:hAnsi="Arial"/>
          <w:b/>
        </w:rPr>
        <w:t>Objeto.</w:t>
      </w:r>
    </w:p>
    <w:p w:rsidR="0033731B" w:rsidRPr="00E117DD" w:rsidRDefault="0033731B" w:rsidP="0033731B">
      <w:pPr>
        <w:spacing w:after="0" w:line="360" w:lineRule="auto"/>
        <w:jc w:val="both"/>
        <w:rPr>
          <w:rFonts w:ascii="Arial" w:hAnsi="Arial"/>
          <w:b/>
        </w:rPr>
      </w:pPr>
    </w:p>
    <w:p w:rsidR="0033731B" w:rsidRPr="00E117DD" w:rsidRDefault="0033731B" w:rsidP="0033731B">
      <w:pPr>
        <w:pStyle w:val="Prrafodelista"/>
        <w:numPr>
          <w:ilvl w:val="0"/>
          <w:numId w:val="3"/>
        </w:numPr>
        <w:spacing w:after="0" w:line="360" w:lineRule="auto"/>
        <w:jc w:val="both"/>
        <w:rPr>
          <w:rFonts w:ascii="Arial" w:hAnsi="Arial"/>
          <w:lang w:eastAsia="es-MX"/>
        </w:rPr>
      </w:pPr>
      <w:r w:rsidRPr="00E117DD">
        <w:rPr>
          <w:rFonts w:ascii="Arial" w:hAnsi="Arial"/>
        </w:rPr>
        <w:t xml:space="preserve">Constatar el cumplimiento por parte de los sujetos obligados del Estado de Yucatán, a la obligación prevista en el artículo 24 fracción XI de la Ley General de Transparencia y Acceso a la Información Pública, consistente en publicar y mantener actualizada la información relativa a las obligaciones de transparencia previstas en los artículos 70 a 82 de la propia Ley. </w:t>
      </w:r>
    </w:p>
    <w:p w:rsidR="0033731B" w:rsidRPr="00E117DD" w:rsidRDefault="0033731B" w:rsidP="0033731B">
      <w:pPr>
        <w:pStyle w:val="Prrafodelista"/>
        <w:spacing w:after="0" w:line="360" w:lineRule="auto"/>
        <w:ind w:left="360"/>
        <w:jc w:val="both"/>
        <w:rPr>
          <w:rFonts w:ascii="Arial" w:hAnsi="Arial"/>
          <w:lang w:eastAsia="es-MX"/>
        </w:rPr>
      </w:pPr>
    </w:p>
    <w:p w:rsidR="0033731B" w:rsidRPr="00E117DD" w:rsidRDefault="0033731B" w:rsidP="0033731B">
      <w:pPr>
        <w:pStyle w:val="Prrafodelista"/>
        <w:spacing w:after="0" w:line="360" w:lineRule="auto"/>
        <w:ind w:left="360"/>
        <w:jc w:val="both"/>
        <w:rPr>
          <w:rFonts w:ascii="Arial" w:hAnsi="Arial"/>
          <w:lang w:eastAsia="es-MX"/>
        </w:rPr>
      </w:pPr>
      <w:r w:rsidRPr="00E117DD">
        <w:rPr>
          <w:rFonts w:ascii="Arial" w:hAnsi="Arial"/>
        </w:rPr>
        <w:t xml:space="preserve">Para efectos de lo anterior, se verificará que la información en comento se encuentre disponible y actualizada en la Plataforma Nacional de Transparencia y en los sitios de Internet de los sujetos obligados, en términos de lo previsto en los </w:t>
      </w:r>
      <w:r w:rsidRPr="00E117DD">
        <w:rPr>
          <w:rFonts w:ascii="Arial" w:hAnsi="Arial"/>
          <w:lang w:eastAsia="es-MX"/>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adelante Lineamientos Técnicos Generales. </w:t>
      </w:r>
    </w:p>
    <w:p w:rsidR="0033731B" w:rsidRPr="00E117DD" w:rsidRDefault="0033731B" w:rsidP="0033731B">
      <w:pPr>
        <w:pStyle w:val="Prrafodelista"/>
        <w:spacing w:after="0" w:line="360" w:lineRule="auto"/>
        <w:ind w:left="360"/>
        <w:jc w:val="both"/>
        <w:rPr>
          <w:rFonts w:ascii="Arial" w:hAnsi="Arial"/>
          <w:lang w:eastAsia="es-MX"/>
        </w:rPr>
      </w:pPr>
    </w:p>
    <w:p w:rsidR="0033731B" w:rsidRPr="00E117DD" w:rsidRDefault="0033731B" w:rsidP="0033731B">
      <w:pPr>
        <w:pStyle w:val="Prrafodelista"/>
        <w:numPr>
          <w:ilvl w:val="0"/>
          <w:numId w:val="3"/>
        </w:numPr>
        <w:spacing w:after="0" w:line="360" w:lineRule="auto"/>
        <w:jc w:val="both"/>
        <w:rPr>
          <w:rFonts w:ascii="Arial" w:hAnsi="Arial"/>
          <w:lang w:eastAsia="es-MX"/>
        </w:rPr>
      </w:pPr>
      <w:r w:rsidRPr="00E117DD">
        <w:rPr>
          <w:rFonts w:ascii="Arial" w:hAnsi="Arial" w:cs="Arial"/>
          <w:bCs/>
          <w:iCs/>
        </w:rPr>
        <w:t xml:space="preserve">Detectar las áreas de oportunidad de cada sujeto obligado </w:t>
      </w:r>
      <w:r w:rsidRPr="00E117DD">
        <w:rPr>
          <w:rFonts w:ascii="Arial" w:hAnsi="Arial" w:cs="Arial"/>
          <w:iCs/>
        </w:rPr>
        <w:t xml:space="preserve">para el cumplimiento de sus obligaciones de transparencia previstas en los artículos 70 a 82 referidos en el punto anterior, así como para que el Sistema Nacional de Transparencia realice posibles ajustes y modificaciones a los Lineamientos Técnicos Generales. Como consecuencia de lo anterior, las verificaciones que se efectúen con motivo del presente programa tendrán el carácter de diagnósticas.  </w:t>
      </w:r>
    </w:p>
    <w:p w:rsidR="0033731B" w:rsidRPr="00E117DD" w:rsidRDefault="0033731B" w:rsidP="0033731B">
      <w:pPr>
        <w:spacing w:after="0" w:line="360" w:lineRule="auto"/>
        <w:jc w:val="both"/>
        <w:rPr>
          <w:rFonts w:ascii="Arial" w:hAnsi="Arial"/>
          <w:lang w:eastAsia="es-MX"/>
        </w:rPr>
      </w:pPr>
    </w:p>
    <w:p w:rsidR="0033731B" w:rsidRPr="00E117DD" w:rsidRDefault="0033731B" w:rsidP="0033731B">
      <w:pPr>
        <w:spacing w:after="0" w:line="360" w:lineRule="auto"/>
        <w:jc w:val="both"/>
        <w:rPr>
          <w:rFonts w:ascii="Arial" w:hAnsi="Arial"/>
          <w:b/>
        </w:rPr>
      </w:pPr>
      <w:r w:rsidRPr="00E117DD">
        <w:rPr>
          <w:rFonts w:ascii="Arial" w:hAnsi="Arial"/>
          <w:b/>
        </w:rPr>
        <w:t>Sujetos obligados a revisar.</w:t>
      </w:r>
    </w:p>
    <w:p w:rsidR="0033731B" w:rsidRPr="00E117DD" w:rsidRDefault="0033731B" w:rsidP="0033731B">
      <w:pPr>
        <w:spacing w:after="0" w:line="360" w:lineRule="auto"/>
        <w:jc w:val="both"/>
        <w:rPr>
          <w:rFonts w:ascii="Arial" w:hAnsi="Arial"/>
        </w:rPr>
      </w:pPr>
      <w:r w:rsidRPr="00E117DD">
        <w:rPr>
          <w:rFonts w:ascii="Arial" w:hAnsi="Arial"/>
        </w:rPr>
        <w:t>Los enlistados en el padrón de sujetos obligados del Estado de Yucatán, aprobado en sesión del Pleno del Instituto en fecha veinticuatro de abril de dos mil diecisiete.</w:t>
      </w:r>
    </w:p>
    <w:p w:rsidR="0033731B" w:rsidRPr="00E117DD" w:rsidRDefault="0033731B" w:rsidP="0033731B">
      <w:pPr>
        <w:spacing w:after="0" w:line="360" w:lineRule="auto"/>
        <w:jc w:val="both"/>
        <w:rPr>
          <w:rFonts w:ascii="Arial" w:hAnsi="Arial"/>
          <w:b/>
        </w:rPr>
      </w:pPr>
    </w:p>
    <w:p w:rsidR="0033731B" w:rsidRPr="00E117DD" w:rsidRDefault="0033731B" w:rsidP="0033731B">
      <w:pPr>
        <w:spacing w:after="0" w:line="360" w:lineRule="auto"/>
        <w:jc w:val="both"/>
        <w:rPr>
          <w:rFonts w:ascii="Arial" w:hAnsi="Arial"/>
          <w:b/>
        </w:rPr>
      </w:pPr>
    </w:p>
    <w:p w:rsidR="0033731B" w:rsidRDefault="0033731B" w:rsidP="0033731B">
      <w:pPr>
        <w:spacing w:after="0" w:line="360" w:lineRule="auto"/>
        <w:jc w:val="both"/>
        <w:rPr>
          <w:rFonts w:ascii="Arial" w:hAnsi="Arial"/>
          <w:b/>
        </w:rPr>
      </w:pPr>
    </w:p>
    <w:p w:rsidR="0033731B" w:rsidRPr="00E117DD" w:rsidRDefault="0033731B" w:rsidP="0033731B">
      <w:pPr>
        <w:spacing w:after="0" w:line="360" w:lineRule="auto"/>
        <w:jc w:val="both"/>
        <w:rPr>
          <w:rFonts w:ascii="Arial" w:hAnsi="Arial"/>
          <w:b/>
        </w:rPr>
      </w:pPr>
      <w:r w:rsidRPr="00E117DD">
        <w:rPr>
          <w:rFonts w:ascii="Arial" w:hAnsi="Arial"/>
          <w:b/>
        </w:rPr>
        <w:lastRenderedPageBreak/>
        <w:t>Tipo de verificación.</w:t>
      </w:r>
    </w:p>
    <w:p w:rsidR="0033731B" w:rsidRPr="00E117DD" w:rsidRDefault="0033731B" w:rsidP="0033731B">
      <w:pPr>
        <w:spacing w:after="0" w:line="360" w:lineRule="auto"/>
        <w:jc w:val="both"/>
        <w:rPr>
          <w:rFonts w:ascii="Arial" w:hAnsi="Arial"/>
        </w:rPr>
      </w:pPr>
      <w:r w:rsidRPr="00E117DD">
        <w:rPr>
          <w:rFonts w:ascii="Arial" w:hAnsi="Arial"/>
        </w:rPr>
        <w:t>Censal</w:t>
      </w:r>
    </w:p>
    <w:p w:rsidR="0033731B" w:rsidRPr="00E117DD" w:rsidRDefault="0033731B" w:rsidP="0033731B">
      <w:pPr>
        <w:spacing w:after="0" w:line="360" w:lineRule="auto"/>
        <w:jc w:val="both"/>
        <w:rPr>
          <w:rFonts w:ascii="Arial" w:hAnsi="Arial"/>
        </w:rPr>
      </w:pPr>
    </w:p>
    <w:p w:rsidR="0033731B" w:rsidRPr="00E117DD" w:rsidRDefault="0033731B" w:rsidP="0033731B">
      <w:pPr>
        <w:spacing w:after="0" w:line="360" w:lineRule="auto"/>
        <w:jc w:val="both"/>
        <w:rPr>
          <w:rFonts w:ascii="Arial" w:hAnsi="Arial"/>
        </w:rPr>
      </w:pPr>
      <w:r w:rsidRPr="00E117DD">
        <w:rPr>
          <w:rFonts w:ascii="Arial" w:hAnsi="Arial"/>
        </w:rPr>
        <w:t>Conviene precisar, que para efectos de verificar el cumplimiento de las obligaciones de cada uno de los sujetos obligados que integran el padrón antes referido, se muestrearán los registros que éstos publiquen a través de los formatos establecidos en los Lineamientos Técnicos Generales, en términos del Plan de muestreo para la verificación del cumplimiento de las obligaciones de transparencia por parte de los sujetos obligados, el cual se adjunta al presente.</w:t>
      </w:r>
      <w:r w:rsidRPr="00E117DD">
        <w:rPr>
          <w:rFonts w:ascii="Arial" w:hAnsi="Arial"/>
        </w:rPr>
        <w:tab/>
      </w:r>
    </w:p>
    <w:p w:rsidR="0033731B" w:rsidRPr="00E117DD" w:rsidRDefault="0033731B" w:rsidP="0033731B">
      <w:pPr>
        <w:spacing w:after="0" w:line="360" w:lineRule="auto"/>
        <w:jc w:val="both"/>
        <w:rPr>
          <w:rFonts w:ascii="Arial" w:hAnsi="Arial"/>
        </w:rPr>
      </w:pPr>
    </w:p>
    <w:p w:rsidR="0033731B" w:rsidRPr="00E117DD" w:rsidRDefault="0033731B" w:rsidP="0033731B">
      <w:pPr>
        <w:spacing w:after="0" w:line="360" w:lineRule="auto"/>
        <w:jc w:val="both"/>
        <w:rPr>
          <w:rFonts w:ascii="Arial" w:hAnsi="Arial"/>
          <w:b/>
        </w:rPr>
      </w:pPr>
      <w:r w:rsidRPr="00E117DD">
        <w:rPr>
          <w:rFonts w:ascii="Arial" w:hAnsi="Arial"/>
          <w:b/>
        </w:rPr>
        <w:t>Número de verificaciones a realizar.</w:t>
      </w:r>
    </w:p>
    <w:p w:rsidR="0033731B" w:rsidRPr="00E117DD" w:rsidRDefault="0033731B" w:rsidP="0033731B">
      <w:pPr>
        <w:spacing w:after="0" w:line="360" w:lineRule="auto"/>
        <w:jc w:val="both"/>
        <w:rPr>
          <w:rFonts w:ascii="Arial" w:hAnsi="Arial"/>
        </w:rPr>
      </w:pPr>
      <w:r w:rsidRPr="00E117DD">
        <w:rPr>
          <w:rFonts w:ascii="Arial" w:hAnsi="Arial"/>
        </w:rPr>
        <w:t>Se efectuará una verificación por sujeto obligado.</w:t>
      </w:r>
    </w:p>
    <w:p w:rsidR="0033731B" w:rsidRPr="00E117DD" w:rsidRDefault="0033731B" w:rsidP="0033731B">
      <w:pPr>
        <w:spacing w:after="0" w:line="360" w:lineRule="auto"/>
        <w:jc w:val="both"/>
        <w:rPr>
          <w:rFonts w:ascii="Arial" w:hAnsi="Arial"/>
          <w:b/>
        </w:rPr>
      </w:pPr>
    </w:p>
    <w:p w:rsidR="0033731B" w:rsidRPr="00E117DD" w:rsidRDefault="0033731B" w:rsidP="0033731B">
      <w:pPr>
        <w:spacing w:after="0" w:line="360" w:lineRule="auto"/>
        <w:jc w:val="both"/>
        <w:rPr>
          <w:rFonts w:ascii="Arial" w:hAnsi="Arial"/>
          <w:b/>
        </w:rPr>
      </w:pPr>
      <w:r w:rsidRPr="00E117DD">
        <w:rPr>
          <w:rFonts w:ascii="Arial" w:hAnsi="Arial"/>
          <w:b/>
        </w:rPr>
        <w:t>Período de ejecución.</w:t>
      </w:r>
    </w:p>
    <w:p w:rsidR="0033731B" w:rsidRPr="00E117DD" w:rsidRDefault="0033731B" w:rsidP="0033731B">
      <w:pPr>
        <w:spacing w:after="0" w:line="360" w:lineRule="auto"/>
        <w:jc w:val="both"/>
        <w:rPr>
          <w:rFonts w:ascii="Arial" w:hAnsi="Arial"/>
        </w:rPr>
      </w:pPr>
      <w:r w:rsidRPr="00E117DD">
        <w:rPr>
          <w:rFonts w:ascii="Arial" w:hAnsi="Arial"/>
        </w:rPr>
        <w:t>Del diez de mayo al veinte de diciembre de dos mil diecisiete. Durante el periodo en comento, se llevarán a cabo las siguientes acciones:</w:t>
      </w:r>
    </w:p>
    <w:p w:rsidR="0033731B" w:rsidRPr="00E117DD" w:rsidRDefault="0033731B" w:rsidP="0033731B">
      <w:pPr>
        <w:spacing w:after="0" w:line="360" w:lineRule="auto"/>
        <w:jc w:val="both"/>
        <w:rPr>
          <w:rFonts w:ascii="Arial" w:hAnsi="Arial"/>
        </w:rPr>
      </w:pPr>
    </w:p>
    <w:p w:rsidR="0033731B" w:rsidRPr="00E117DD" w:rsidRDefault="0033731B" w:rsidP="0033731B">
      <w:pPr>
        <w:pStyle w:val="Prrafodelista"/>
        <w:numPr>
          <w:ilvl w:val="0"/>
          <w:numId w:val="5"/>
        </w:numPr>
        <w:spacing w:after="0" w:line="360" w:lineRule="auto"/>
        <w:jc w:val="both"/>
        <w:rPr>
          <w:rFonts w:ascii="Arial" w:hAnsi="Arial"/>
          <w:b/>
        </w:rPr>
      </w:pPr>
      <w:r w:rsidRPr="00E117DD">
        <w:rPr>
          <w:rFonts w:ascii="Arial" w:hAnsi="Arial"/>
        </w:rPr>
        <w:t>S</w:t>
      </w:r>
      <w:r w:rsidRPr="00E117DD">
        <w:rPr>
          <w:rFonts w:ascii="Arial" w:hAnsi="Arial" w:cs="Arial"/>
        </w:rPr>
        <w:t>e realizarán verificaciones virtuales en la Plataforma Nacional de Transparencia y a través de los portales de Internet de los sujetos obligados, y se emitirán recomendaciones a los sujetos obligados con la intención de que subsanen los incumplimientos detectados.</w:t>
      </w:r>
    </w:p>
    <w:p w:rsidR="0033731B" w:rsidRPr="00E117DD" w:rsidRDefault="0033731B" w:rsidP="0033731B">
      <w:pPr>
        <w:pStyle w:val="Prrafodelista"/>
        <w:spacing w:after="0" w:line="360" w:lineRule="auto"/>
        <w:ind w:left="360"/>
        <w:jc w:val="both"/>
        <w:rPr>
          <w:rFonts w:ascii="Arial" w:hAnsi="Arial"/>
          <w:b/>
        </w:rPr>
      </w:pPr>
    </w:p>
    <w:p w:rsidR="0033731B" w:rsidRPr="00E117DD" w:rsidRDefault="0033731B" w:rsidP="0033731B">
      <w:pPr>
        <w:pStyle w:val="Prrafodelista"/>
        <w:numPr>
          <w:ilvl w:val="0"/>
          <w:numId w:val="5"/>
        </w:numPr>
        <w:spacing w:after="0" w:line="360" w:lineRule="auto"/>
        <w:jc w:val="both"/>
        <w:rPr>
          <w:rFonts w:ascii="Arial" w:hAnsi="Arial"/>
        </w:rPr>
      </w:pPr>
      <w:r w:rsidRPr="00E117DD">
        <w:rPr>
          <w:rFonts w:ascii="Arial" w:hAnsi="Arial"/>
        </w:rPr>
        <w:t xml:space="preserve">Se </w:t>
      </w:r>
      <w:r w:rsidRPr="00E117DD">
        <w:rPr>
          <w:rFonts w:ascii="Arial" w:hAnsi="Arial" w:cs="Arial"/>
        </w:rPr>
        <w:t>dará seguimiento a las recomendaciones emitidas por el Órgano Garante, así como al cumplimiento de las obligaciones de transparencia, de acuerdo con las modificaciones que en su caso realice a la normatividad respectiva el Sistema Nacional de Transparencia, Acceso a la Información Pública y Protección de Datos Personales.</w:t>
      </w:r>
    </w:p>
    <w:p w:rsidR="0033731B" w:rsidRPr="00E117DD" w:rsidRDefault="0033731B" w:rsidP="0033731B">
      <w:pPr>
        <w:spacing w:after="0" w:line="360" w:lineRule="auto"/>
        <w:jc w:val="both"/>
        <w:rPr>
          <w:rFonts w:ascii="Arial" w:hAnsi="Arial"/>
          <w:b/>
        </w:rPr>
      </w:pPr>
    </w:p>
    <w:p w:rsidR="0033731B" w:rsidRPr="00E117DD" w:rsidRDefault="0033731B" w:rsidP="0033731B">
      <w:pPr>
        <w:spacing w:after="0" w:line="360" w:lineRule="auto"/>
        <w:jc w:val="both"/>
        <w:rPr>
          <w:rFonts w:ascii="Arial" w:hAnsi="Arial"/>
          <w:b/>
        </w:rPr>
      </w:pPr>
      <w:r w:rsidRPr="00E117DD">
        <w:rPr>
          <w:rFonts w:ascii="Arial" w:hAnsi="Arial"/>
          <w:b/>
        </w:rPr>
        <w:t>Sitios de Internet en los que se efectuarán las verificaciones.</w:t>
      </w:r>
    </w:p>
    <w:p w:rsidR="0033731B" w:rsidRPr="00E117DD" w:rsidRDefault="0033731B" w:rsidP="0033731B">
      <w:pPr>
        <w:autoSpaceDE w:val="0"/>
        <w:autoSpaceDN w:val="0"/>
        <w:adjustRightInd w:val="0"/>
        <w:spacing w:after="0" w:line="360" w:lineRule="auto"/>
        <w:jc w:val="both"/>
        <w:rPr>
          <w:rFonts w:ascii="Arial" w:hAnsi="Arial" w:cs="Arial"/>
          <w:bCs/>
          <w:iCs/>
        </w:rPr>
      </w:pPr>
      <w:r w:rsidRPr="00E117DD">
        <w:rPr>
          <w:rFonts w:ascii="Arial" w:hAnsi="Arial" w:cs="Arial"/>
          <w:bCs/>
          <w:iCs/>
        </w:rPr>
        <w:t xml:space="preserve">El de la Plataforma Nacional de Transparencia, es decir, www.plataformadetransparencia.org.mx, y los informados al Instituto por cada uno de los </w:t>
      </w:r>
      <w:r w:rsidRPr="00E117DD">
        <w:rPr>
          <w:rFonts w:ascii="Arial" w:hAnsi="Arial" w:cs="Arial"/>
          <w:bCs/>
          <w:iCs/>
        </w:rPr>
        <w:lastRenderedPageBreak/>
        <w:t xml:space="preserve">sujetos obligados, a través de los cuales publican la información inherente a sus obligaciones de transparencia.  </w:t>
      </w:r>
    </w:p>
    <w:p w:rsidR="0033731B" w:rsidRPr="00E117DD" w:rsidRDefault="0033731B" w:rsidP="0033731B">
      <w:pPr>
        <w:autoSpaceDE w:val="0"/>
        <w:autoSpaceDN w:val="0"/>
        <w:adjustRightInd w:val="0"/>
        <w:spacing w:after="0" w:line="360" w:lineRule="auto"/>
        <w:jc w:val="both"/>
        <w:rPr>
          <w:rFonts w:ascii="Arial" w:hAnsi="Arial" w:cs="Arial"/>
          <w:b/>
          <w:bCs/>
          <w:iCs/>
        </w:rPr>
      </w:pPr>
      <w:r w:rsidRPr="00E117DD">
        <w:rPr>
          <w:rFonts w:ascii="Arial" w:hAnsi="Arial" w:cs="Arial"/>
          <w:b/>
          <w:bCs/>
          <w:iCs/>
        </w:rPr>
        <w:t xml:space="preserve">Lugar y horario </w:t>
      </w:r>
      <w:r w:rsidRPr="00E117DD">
        <w:rPr>
          <w:rFonts w:ascii="Arial" w:hAnsi="Arial" w:cs="Arial"/>
          <w:b/>
          <w:bCs/>
        </w:rPr>
        <w:t xml:space="preserve">en </w:t>
      </w:r>
      <w:r w:rsidRPr="00E117DD">
        <w:rPr>
          <w:rFonts w:ascii="Arial" w:hAnsi="Arial" w:cs="Arial"/>
          <w:b/>
          <w:bCs/>
          <w:iCs/>
        </w:rPr>
        <w:t xml:space="preserve">los que </w:t>
      </w:r>
      <w:r w:rsidRPr="00E117DD">
        <w:rPr>
          <w:rFonts w:ascii="Arial" w:hAnsi="Arial" w:cs="Arial"/>
          <w:b/>
          <w:bCs/>
        </w:rPr>
        <w:t xml:space="preserve">se </w:t>
      </w:r>
      <w:r w:rsidRPr="00E117DD">
        <w:rPr>
          <w:rFonts w:ascii="Arial" w:hAnsi="Arial" w:cs="Arial"/>
          <w:b/>
          <w:bCs/>
          <w:iCs/>
        </w:rPr>
        <w:t>practicarán las verificaciones.</w:t>
      </w:r>
    </w:p>
    <w:p w:rsidR="0033731B" w:rsidRPr="00E117DD" w:rsidRDefault="0033731B" w:rsidP="0033731B">
      <w:pPr>
        <w:autoSpaceDE w:val="0"/>
        <w:autoSpaceDN w:val="0"/>
        <w:adjustRightInd w:val="0"/>
        <w:spacing w:after="0" w:line="360" w:lineRule="auto"/>
        <w:jc w:val="both"/>
        <w:rPr>
          <w:rFonts w:ascii="Arial" w:hAnsi="Arial" w:cs="Arial"/>
          <w:iCs/>
        </w:rPr>
      </w:pPr>
      <w:r w:rsidRPr="00E117DD">
        <w:rPr>
          <w:rFonts w:ascii="Arial" w:hAnsi="Arial" w:cs="Arial"/>
          <w:iCs/>
        </w:rPr>
        <w:t xml:space="preserve">Las verificaciones </w:t>
      </w:r>
      <w:r w:rsidRPr="00E117DD">
        <w:rPr>
          <w:rFonts w:ascii="Arial" w:hAnsi="Arial" w:cs="Arial"/>
        </w:rPr>
        <w:t xml:space="preserve">se </w:t>
      </w:r>
      <w:r w:rsidRPr="00E117DD">
        <w:rPr>
          <w:rFonts w:ascii="Arial" w:hAnsi="Arial" w:cs="Arial"/>
          <w:iCs/>
        </w:rPr>
        <w:t xml:space="preserve">practicarán de manera virtual en las instalaciones del Instituto, dentro del horario de labores del mismo, </w:t>
      </w:r>
      <w:r w:rsidRPr="00E117DD">
        <w:rPr>
          <w:rFonts w:ascii="Arial" w:hAnsi="Arial" w:cs="Arial"/>
        </w:rPr>
        <w:t xml:space="preserve">es </w:t>
      </w:r>
      <w:r w:rsidRPr="00E117DD">
        <w:rPr>
          <w:rFonts w:ascii="Arial" w:hAnsi="Arial" w:cs="Arial"/>
          <w:iCs/>
        </w:rPr>
        <w:t xml:space="preserve">decir, de las ocho </w:t>
      </w:r>
      <w:r w:rsidRPr="00E117DD">
        <w:rPr>
          <w:rFonts w:ascii="Arial" w:hAnsi="Arial" w:cs="Arial"/>
        </w:rPr>
        <w:t xml:space="preserve">a </w:t>
      </w:r>
      <w:r w:rsidRPr="00E117DD">
        <w:rPr>
          <w:rFonts w:ascii="Arial" w:hAnsi="Arial" w:cs="Arial"/>
          <w:iCs/>
        </w:rPr>
        <w:t>las dieciséis horas.</w:t>
      </w:r>
    </w:p>
    <w:p w:rsidR="0033731B" w:rsidRPr="00E117DD" w:rsidRDefault="0033731B" w:rsidP="0033731B">
      <w:pPr>
        <w:autoSpaceDE w:val="0"/>
        <w:autoSpaceDN w:val="0"/>
        <w:adjustRightInd w:val="0"/>
        <w:spacing w:after="0" w:line="360" w:lineRule="auto"/>
        <w:jc w:val="both"/>
        <w:rPr>
          <w:rFonts w:ascii="Arial" w:hAnsi="Arial" w:cs="Arial"/>
          <w:iCs/>
        </w:rPr>
      </w:pPr>
    </w:p>
    <w:p w:rsidR="0033731B" w:rsidRPr="00E117DD" w:rsidRDefault="0033731B" w:rsidP="0033731B">
      <w:pPr>
        <w:autoSpaceDE w:val="0"/>
        <w:autoSpaceDN w:val="0"/>
        <w:adjustRightInd w:val="0"/>
        <w:spacing w:after="0" w:line="360" w:lineRule="auto"/>
        <w:jc w:val="both"/>
        <w:rPr>
          <w:rFonts w:ascii="Arial" w:hAnsi="Arial" w:cs="Arial"/>
          <w:b/>
          <w:iCs/>
        </w:rPr>
      </w:pPr>
      <w:r w:rsidRPr="00E117DD">
        <w:rPr>
          <w:rFonts w:ascii="Arial" w:hAnsi="Arial" w:cs="Arial"/>
          <w:b/>
          <w:iCs/>
        </w:rPr>
        <w:t>Efectos de las verificaciones.</w:t>
      </w:r>
    </w:p>
    <w:p w:rsidR="0033731B" w:rsidRPr="00E117DD" w:rsidRDefault="0033731B" w:rsidP="0033731B">
      <w:pPr>
        <w:autoSpaceDE w:val="0"/>
        <w:autoSpaceDN w:val="0"/>
        <w:adjustRightInd w:val="0"/>
        <w:spacing w:after="0" w:line="360" w:lineRule="auto"/>
        <w:jc w:val="both"/>
        <w:rPr>
          <w:rFonts w:ascii="Arial" w:hAnsi="Arial"/>
          <w:lang w:eastAsia="es-MX"/>
        </w:rPr>
      </w:pPr>
    </w:p>
    <w:p w:rsidR="0033731B" w:rsidRPr="00E117DD" w:rsidRDefault="0033731B" w:rsidP="0033731B">
      <w:pPr>
        <w:pStyle w:val="Prrafodelista"/>
        <w:numPr>
          <w:ilvl w:val="0"/>
          <w:numId w:val="9"/>
        </w:numPr>
        <w:autoSpaceDE w:val="0"/>
        <w:autoSpaceDN w:val="0"/>
        <w:adjustRightInd w:val="0"/>
        <w:spacing w:after="0" w:line="360" w:lineRule="auto"/>
        <w:jc w:val="both"/>
        <w:rPr>
          <w:rFonts w:ascii="Arial" w:hAnsi="Arial"/>
          <w:lang w:eastAsia="es-MX"/>
        </w:rPr>
      </w:pPr>
      <w:r w:rsidRPr="00E117DD">
        <w:rPr>
          <w:rFonts w:ascii="Arial" w:hAnsi="Arial"/>
          <w:lang w:eastAsia="es-MX"/>
        </w:rPr>
        <w:t xml:space="preserve">De acuerdo con lo establecido en el artículo Tercero Transitorio de los Lineamientos Técnico Generales, </w:t>
      </w:r>
      <w:r w:rsidRPr="00E117DD">
        <w:rPr>
          <w:rFonts w:ascii="Arial" w:hAnsi="Arial" w:cs="Arial"/>
          <w:iCs/>
        </w:rPr>
        <w:t xml:space="preserve">el resultado de </w:t>
      </w:r>
      <w:r w:rsidRPr="00E117DD">
        <w:rPr>
          <w:rFonts w:ascii="Arial" w:hAnsi="Arial"/>
          <w:lang w:eastAsia="es-MX"/>
        </w:rPr>
        <w:t>las verificaciones que se efectúen con motivo de este programa</w:t>
      </w:r>
      <w:r w:rsidRPr="00E117DD">
        <w:rPr>
          <w:rFonts w:ascii="Arial" w:hAnsi="Arial" w:cs="Arial"/>
          <w:iCs/>
        </w:rPr>
        <w:t xml:space="preserve"> </w:t>
      </w:r>
      <w:r w:rsidRPr="00E117DD">
        <w:rPr>
          <w:rFonts w:ascii="Arial" w:hAnsi="Arial"/>
          <w:lang w:eastAsia="es-MX"/>
        </w:rPr>
        <w:t xml:space="preserve">no tendrá para los sujetos obligados efectos vinculantes con lo establecido en el artículo 88 del Capítulo VI de la Ley General de Transparencia y Acceso a la Información Pública, puesto que las mismas serán de carácter diagnóstico, y el resultado que derive de ellas permitirá que en su caso, se realicen </w:t>
      </w:r>
      <w:r w:rsidRPr="00E117DD">
        <w:rPr>
          <w:rFonts w:ascii="Arial" w:hAnsi="Arial" w:cs="Arial"/>
        </w:rPr>
        <w:t>ajustes a los instrumentos que harán posible la homologación y estandarización de la información que se genera como parte de las obligaciones de transparencia.</w:t>
      </w:r>
    </w:p>
    <w:p w:rsidR="0033731B" w:rsidRPr="00E117DD" w:rsidRDefault="0033731B" w:rsidP="0033731B">
      <w:pPr>
        <w:pStyle w:val="Prrafodelista"/>
        <w:autoSpaceDE w:val="0"/>
        <w:autoSpaceDN w:val="0"/>
        <w:adjustRightInd w:val="0"/>
        <w:spacing w:after="0" w:line="360" w:lineRule="auto"/>
        <w:ind w:left="360"/>
        <w:jc w:val="both"/>
        <w:rPr>
          <w:rFonts w:ascii="Arial" w:hAnsi="Arial"/>
          <w:lang w:eastAsia="es-MX"/>
        </w:rPr>
      </w:pPr>
    </w:p>
    <w:p w:rsidR="0033731B" w:rsidRPr="00E117DD" w:rsidRDefault="0033731B" w:rsidP="0033731B">
      <w:pPr>
        <w:pStyle w:val="Prrafodelista"/>
        <w:numPr>
          <w:ilvl w:val="0"/>
          <w:numId w:val="9"/>
        </w:numPr>
        <w:autoSpaceDE w:val="0"/>
        <w:autoSpaceDN w:val="0"/>
        <w:adjustRightInd w:val="0"/>
        <w:spacing w:after="0" w:line="360" w:lineRule="auto"/>
        <w:jc w:val="both"/>
        <w:rPr>
          <w:rFonts w:ascii="Arial" w:hAnsi="Arial"/>
          <w:lang w:eastAsia="es-MX"/>
        </w:rPr>
      </w:pPr>
      <w:r w:rsidRPr="00E117DD">
        <w:rPr>
          <w:rFonts w:ascii="Arial" w:hAnsi="Arial" w:cs="Arial"/>
        </w:rPr>
        <w:t>Las denuncias que presenten los particulares durante el período de ejecución del presente programa, y que cumplan con lo establecido en los artículos 91 y 92 de la Ley General de Transparencia y Acceso a la Información Pública, se admitirán y acumularán para formar parte de la verificación diagnóstica, sin que tengan para los sujetos obligados efectos vinculantes con lo previsto en el capítulo VII de la Ley General. Las denuncias que se presenten posteriormente a que concluya la segunda fase del programa, surtirán todos sus efectos vinculantes y serán tramitadas conforme a la Ley General y demás normativa aplicable.</w:t>
      </w:r>
    </w:p>
    <w:p w:rsidR="0033731B" w:rsidRDefault="0033731B" w:rsidP="0033731B"/>
    <w:p w:rsidR="00226EAA" w:rsidRDefault="00226EAA" w:rsidP="00EE5B8D">
      <w:pPr>
        <w:jc w:val="center"/>
        <w:rPr>
          <w:rFonts w:ascii="Arial" w:hAnsi="Arial"/>
          <w:b/>
          <w:sz w:val="70"/>
          <w:szCs w:val="70"/>
        </w:rPr>
      </w:pPr>
    </w:p>
    <w:p w:rsidR="0033731B" w:rsidRDefault="0033731B" w:rsidP="00EE5B8D">
      <w:pPr>
        <w:jc w:val="center"/>
        <w:rPr>
          <w:rFonts w:ascii="Arial" w:hAnsi="Arial"/>
          <w:b/>
          <w:sz w:val="70"/>
          <w:szCs w:val="70"/>
        </w:rPr>
      </w:pPr>
    </w:p>
    <w:p w:rsidR="00623EEF" w:rsidRDefault="00623EEF" w:rsidP="0033731B">
      <w:pPr>
        <w:spacing w:after="0" w:line="240" w:lineRule="auto"/>
        <w:jc w:val="center"/>
        <w:rPr>
          <w:rFonts w:ascii="Arial" w:hAnsi="Arial"/>
          <w:b/>
        </w:rPr>
      </w:pPr>
    </w:p>
    <w:p w:rsidR="00623EEF" w:rsidRDefault="00623EEF" w:rsidP="0033731B">
      <w:pPr>
        <w:spacing w:after="0" w:line="240" w:lineRule="auto"/>
        <w:jc w:val="center"/>
        <w:rPr>
          <w:rFonts w:ascii="Arial" w:hAnsi="Arial"/>
          <w:b/>
        </w:rPr>
      </w:pPr>
    </w:p>
    <w:p w:rsidR="00623EEF" w:rsidRDefault="00623EEF" w:rsidP="0033731B">
      <w:pPr>
        <w:spacing w:after="0" w:line="240" w:lineRule="auto"/>
        <w:jc w:val="center"/>
        <w:rPr>
          <w:rFonts w:ascii="Arial" w:hAnsi="Arial"/>
          <w:b/>
        </w:rPr>
      </w:pPr>
    </w:p>
    <w:p w:rsidR="00623EEF" w:rsidRDefault="00623EEF" w:rsidP="0033731B">
      <w:pPr>
        <w:spacing w:after="0" w:line="240" w:lineRule="auto"/>
        <w:jc w:val="center"/>
        <w:rPr>
          <w:rFonts w:ascii="Arial" w:hAnsi="Arial"/>
          <w:b/>
        </w:rPr>
      </w:pPr>
    </w:p>
    <w:p w:rsidR="00623EEF" w:rsidRDefault="00623EEF" w:rsidP="0033731B">
      <w:pPr>
        <w:spacing w:after="0" w:line="240" w:lineRule="auto"/>
        <w:jc w:val="center"/>
        <w:rPr>
          <w:rFonts w:ascii="Arial" w:hAnsi="Arial"/>
          <w:b/>
        </w:rPr>
      </w:pPr>
    </w:p>
    <w:p w:rsidR="00623EEF" w:rsidRDefault="00623EEF" w:rsidP="0033731B">
      <w:pPr>
        <w:spacing w:after="0" w:line="240" w:lineRule="auto"/>
        <w:jc w:val="center"/>
        <w:rPr>
          <w:rFonts w:ascii="Arial" w:hAnsi="Arial"/>
          <w:b/>
        </w:rPr>
      </w:pPr>
    </w:p>
    <w:p w:rsidR="0033731B" w:rsidRPr="00AD4334" w:rsidRDefault="0033731B" w:rsidP="0033731B">
      <w:pPr>
        <w:spacing w:after="0" w:line="240" w:lineRule="auto"/>
        <w:jc w:val="center"/>
        <w:rPr>
          <w:rFonts w:ascii="Arial" w:hAnsi="Arial"/>
          <w:b/>
        </w:rPr>
      </w:pPr>
      <w:bookmarkStart w:id="0" w:name="_GoBack"/>
      <w:bookmarkEnd w:id="0"/>
      <w:r w:rsidRPr="00AD4334">
        <w:rPr>
          <w:rFonts w:ascii="Arial" w:hAnsi="Arial"/>
          <w:b/>
        </w:rPr>
        <w:t>PLAN DE MUESTREO PARA LA VERIFICACIÓN DEL CUMPLIMIENTO DE LAS OBLIGACIONES DE</w:t>
      </w:r>
      <w:r>
        <w:rPr>
          <w:rFonts w:ascii="Arial" w:hAnsi="Arial"/>
          <w:b/>
        </w:rPr>
        <w:t xml:space="preserve"> </w:t>
      </w:r>
      <w:r w:rsidRPr="00AD4334">
        <w:rPr>
          <w:rFonts w:ascii="Arial" w:hAnsi="Arial"/>
          <w:b/>
        </w:rPr>
        <w:t xml:space="preserve">TRANSPARENCIA </w:t>
      </w:r>
      <w:r>
        <w:rPr>
          <w:rFonts w:ascii="Arial" w:hAnsi="Arial"/>
          <w:b/>
        </w:rPr>
        <w:t xml:space="preserve">QUE DEBEN PUBLICAR </w:t>
      </w:r>
      <w:r w:rsidRPr="00AD4334">
        <w:rPr>
          <w:rFonts w:ascii="Arial" w:hAnsi="Arial"/>
          <w:b/>
        </w:rPr>
        <w:t>LOS SUJETOS OBLIGADOS</w:t>
      </w:r>
      <w:r>
        <w:rPr>
          <w:rFonts w:ascii="Arial" w:hAnsi="Arial"/>
          <w:b/>
        </w:rPr>
        <w:t xml:space="preserve"> DEL ESTADO DE YUCATÁN EN SUS PORTALES DE INTERNET Y EN LA PLATAFORMA NACIONAL DE TRANSPARENCIA.</w:t>
      </w:r>
    </w:p>
    <w:p w:rsidR="0033731B" w:rsidRPr="00AD4334" w:rsidRDefault="0033731B" w:rsidP="0033731B">
      <w:pPr>
        <w:spacing w:after="0" w:line="360" w:lineRule="auto"/>
        <w:rPr>
          <w:rFonts w:ascii="Arial" w:hAnsi="Arial"/>
        </w:rPr>
      </w:pPr>
    </w:p>
    <w:p w:rsidR="0033731B" w:rsidRPr="00AD4334" w:rsidRDefault="0033731B" w:rsidP="0033731B">
      <w:pPr>
        <w:spacing w:after="0" w:line="360" w:lineRule="auto"/>
        <w:jc w:val="both"/>
        <w:rPr>
          <w:rFonts w:ascii="Arial" w:hAnsi="Arial"/>
          <w:b/>
        </w:rPr>
      </w:pPr>
      <w:r w:rsidRPr="00AD4334">
        <w:rPr>
          <w:rFonts w:ascii="Arial" w:hAnsi="Arial"/>
          <w:b/>
        </w:rPr>
        <w:t>Objetivo:</w:t>
      </w:r>
    </w:p>
    <w:p w:rsidR="0033731B" w:rsidRPr="00AD4334" w:rsidRDefault="0033731B" w:rsidP="0033731B">
      <w:pPr>
        <w:spacing w:after="0" w:line="360" w:lineRule="auto"/>
        <w:jc w:val="both"/>
        <w:rPr>
          <w:rFonts w:ascii="Arial" w:hAnsi="Arial"/>
        </w:rPr>
      </w:pPr>
      <w:r w:rsidRPr="00AD4334">
        <w:rPr>
          <w:rFonts w:ascii="Arial" w:hAnsi="Arial"/>
        </w:rPr>
        <w:t xml:space="preserve">Establecer el Plan de Muestreo para llevar a cabo la verificación del cumplimiento de las obligaciones de transparencia que deben publicar los Sujetos Obligados en los portales de Internet y en la Plataforma Nacional de Transparencia, a partir de la selección aleatoria de los registros </w:t>
      </w:r>
      <w:r>
        <w:rPr>
          <w:rFonts w:ascii="Arial" w:hAnsi="Arial"/>
        </w:rPr>
        <w:t xml:space="preserve">hallados en los formatos </w:t>
      </w:r>
      <w:r w:rsidRPr="00AD4334">
        <w:rPr>
          <w:rFonts w:ascii="Arial" w:hAnsi="Arial"/>
        </w:rPr>
        <w:t xml:space="preserve">previstos en los </w:t>
      </w:r>
      <w:r w:rsidRPr="00AD4334">
        <w:rPr>
          <w:rFonts w:ascii="Arial" w:hAnsi="Arial"/>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hAnsi="Arial"/>
          <w:lang w:eastAsia="es-MX"/>
        </w:rPr>
        <w:t xml:space="preserve">, en adelante Lineamientos Técnicos Generales, </w:t>
      </w:r>
      <w:r>
        <w:rPr>
          <w:rFonts w:ascii="Arial" w:hAnsi="Arial"/>
        </w:rPr>
        <w:t>inherentes a cada una de las f</w:t>
      </w:r>
      <w:r w:rsidRPr="00AD4334">
        <w:rPr>
          <w:rFonts w:ascii="Arial" w:hAnsi="Arial"/>
        </w:rPr>
        <w:t>racciones</w:t>
      </w:r>
      <w:r>
        <w:rPr>
          <w:rFonts w:ascii="Arial" w:hAnsi="Arial"/>
        </w:rPr>
        <w:t xml:space="preserve"> contempladas en los artículos 70 a 79</w:t>
      </w:r>
      <w:r w:rsidRPr="00AD4334">
        <w:rPr>
          <w:rFonts w:ascii="Arial" w:hAnsi="Arial"/>
        </w:rPr>
        <w:t xml:space="preserve"> de la Ley General de Transparencia y Acceso a la Información Pública, con el fin de aprovechar de manera más eficiente los recursos disponibles.</w:t>
      </w:r>
    </w:p>
    <w:p w:rsidR="0033731B" w:rsidRDefault="0033731B" w:rsidP="0033731B">
      <w:pPr>
        <w:spacing w:after="0" w:line="360" w:lineRule="auto"/>
        <w:jc w:val="both"/>
        <w:rPr>
          <w:rFonts w:ascii="Arial" w:hAnsi="Arial"/>
        </w:rPr>
      </w:pPr>
    </w:p>
    <w:p w:rsidR="0033731B" w:rsidRPr="00AD4334" w:rsidRDefault="0033731B" w:rsidP="0033731B">
      <w:pPr>
        <w:spacing w:after="0" w:line="360" w:lineRule="auto"/>
        <w:jc w:val="both"/>
        <w:rPr>
          <w:rFonts w:ascii="Arial" w:hAnsi="Arial"/>
          <w:b/>
        </w:rPr>
      </w:pPr>
      <w:r w:rsidRPr="00AD4334">
        <w:rPr>
          <w:rFonts w:ascii="Arial" w:hAnsi="Arial"/>
          <w:b/>
        </w:rPr>
        <w:t>Etapas del Plan de Muestreo</w:t>
      </w:r>
    </w:p>
    <w:p w:rsidR="0033731B" w:rsidRDefault="0033731B" w:rsidP="0033731B">
      <w:pPr>
        <w:spacing w:after="0" w:line="360" w:lineRule="auto"/>
        <w:jc w:val="both"/>
        <w:rPr>
          <w:rFonts w:ascii="Arial" w:hAnsi="Arial"/>
        </w:rPr>
      </w:pPr>
    </w:p>
    <w:p w:rsidR="0033731B" w:rsidRDefault="0033731B" w:rsidP="0033731B">
      <w:pPr>
        <w:spacing w:after="0" w:line="360" w:lineRule="auto"/>
        <w:jc w:val="both"/>
        <w:rPr>
          <w:rFonts w:ascii="Arial" w:hAnsi="Arial"/>
        </w:rPr>
      </w:pPr>
      <w:r w:rsidRPr="00AD4334">
        <w:rPr>
          <w:rFonts w:ascii="Arial" w:hAnsi="Arial"/>
          <w:u w:val="single"/>
        </w:rPr>
        <w:t>Etapa 1</w:t>
      </w:r>
      <w:r w:rsidRPr="00AD4334">
        <w:rPr>
          <w:rFonts w:ascii="Arial" w:hAnsi="Arial"/>
        </w:rPr>
        <w:t xml:space="preserve">: Identificación de las </w:t>
      </w:r>
      <w:r>
        <w:rPr>
          <w:rFonts w:ascii="Arial" w:hAnsi="Arial"/>
        </w:rPr>
        <w:t>f</w:t>
      </w:r>
      <w:r w:rsidRPr="00AD4334">
        <w:rPr>
          <w:rFonts w:ascii="Arial" w:hAnsi="Arial"/>
        </w:rPr>
        <w:t xml:space="preserve">racciones </w:t>
      </w:r>
      <w:r>
        <w:rPr>
          <w:rFonts w:ascii="Arial" w:hAnsi="Arial"/>
        </w:rPr>
        <w:t>que integrarán la muestra.</w:t>
      </w:r>
    </w:p>
    <w:p w:rsidR="0033731B" w:rsidRPr="00AD4334" w:rsidRDefault="0033731B" w:rsidP="0033731B">
      <w:pPr>
        <w:spacing w:after="0" w:line="360" w:lineRule="auto"/>
        <w:jc w:val="both"/>
        <w:rPr>
          <w:rFonts w:ascii="Arial" w:hAnsi="Arial"/>
        </w:rPr>
      </w:pPr>
      <w:r w:rsidRPr="00AD4334">
        <w:rPr>
          <w:rFonts w:ascii="Arial" w:hAnsi="Arial"/>
        </w:rPr>
        <w:t>En una primera revisión, deben identificarse l</w:t>
      </w:r>
      <w:r>
        <w:rPr>
          <w:rFonts w:ascii="Arial" w:hAnsi="Arial"/>
        </w:rPr>
        <w:t>as f</w:t>
      </w:r>
      <w:r w:rsidRPr="00AD4334">
        <w:rPr>
          <w:rFonts w:ascii="Arial" w:hAnsi="Arial"/>
        </w:rPr>
        <w:t>racciones</w:t>
      </w:r>
      <w:r>
        <w:rPr>
          <w:rFonts w:ascii="Arial" w:hAnsi="Arial"/>
        </w:rPr>
        <w:t xml:space="preserve"> de los artículos a verificar que </w:t>
      </w:r>
      <w:r w:rsidRPr="00AD4334">
        <w:rPr>
          <w:rFonts w:ascii="Arial" w:hAnsi="Arial"/>
        </w:rPr>
        <w:t>cuenta</w:t>
      </w:r>
      <w:r>
        <w:rPr>
          <w:rFonts w:ascii="Arial" w:hAnsi="Arial"/>
        </w:rPr>
        <w:t>n</w:t>
      </w:r>
      <w:r w:rsidRPr="00AD4334">
        <w:rPr>
          <w:rFonts w:ascii="Arial" w:hAnsi="Arial"/>
        </w:rPr>
        <w:t xml:space="preserve"> con registros, de modo que la estrategia de muestreo se aplique </w:t>
      </w:r>
      <w:r>
        <w:rPr>
          <w:rFonts w:ascii="Arial" w:hAnsi="Arial"/>
        </w:rPr>
        <w:t>solo a é</w:t>
      </w:r>
      <w:r w:rsidRPr="00AD4334">
        <w:rPr>
          <w:rFonts w:ascii="Arial" w:hAnsi="Arial"/>
        </w:rPr>
        <w:t>stas.</w:t>
      </w:r>
    </w:p>
    <w:p w:rsidR="0033731B" w:rsidRPr="00AD4334" w:rsidRDefault="0033731B" w:rsidP="0033731B">
      <w:pPr>
        <w:spacing w:after="0" w:line="360" w:lineRule="auto"/>
        <w:jc w:val="both"/>
        <w:rPr>
          <w:rFonts w:ascii="Arial" w:hAnsi="Arial"/>
        </w:rPr>
      </w:pPr>
    </w:p>
    <w:p w:rsidR="0033731B" w:rsidRPr="00AD4334" w:rsidRDefault="0033731B" w:rsidP="0033731B">
      <w:pPr>
        <w:spacing w:after="0" w:line="360" w:lineRule="auto"/>
        <w:jc w:val="both"/>
        <w:rPr>
          <w:rFonts w:ascii="Arial" w:hAnsi="Arial"/>
        </w:rPr>
      </w:pPr>
      <w:r w:rsidRPr="00AD4334">
        <w:rPr>
          <w:rFonts w:ascii="Arial" w:hAnsi="Arial"/>
          <w:u w:val="single"/>
        </w:rPr>
        <w:t>Etapa 2</w:t>
      </w:r>
      <w:r w:rsidRPr="00AD4334">
        <w:rPr>
          <w:rFonts w:ascii="Arial" w:hAnsi="Arial"/>
        </w:rPr>
        <w:t>: Determinación del tamaño de muestra</w:t>
      </w:r>
      <w:r>
        <w:rPr>
          <w:rFonts w:ascii="Arial" w:hAnsi="Arial"/>
        </w:rPr>
        <w:t>.</w:t>
      </w:r>
    </w:p>
    <w:p w:rsidR="0033731B" w:rsidRDefault="0033731B" w:rsidP="0033731B">
      <w:pPr>
        <w:spacing w:after="0" w:line="360" w:lineRule="auto"/>
        <w:jc w:val="both"/>
        <w:rPr>
          <w:rFonts w:ascii="Arial" w:hAnsi="Arial"/>
        </w:rPr>
      </w:pPr>
      <w:r w:rsidRPr="00AD4334">
        <w:rPr>
          <w:rFonts w:ascii="Arial" w:hAnsi="Arial"/>
        </w:rPr>
        <w:t>El tamaño de muestra se obtendrá para la estimación de la proporción de registros que cumplen con los criterios establecidos</w:t>
      </w:r>
      <w:r>
        <w:rPr>
          <w:rFonts w:ascii="Arial" w:hAnsi="Arial"/>
        </w:rPr>
        <w:t xml:space="preserve"> en los Lineamientos Técnicos Generales</w:t>
      </w:r>
      <w:r w:rsidRPr="00AD4334">
        <w:rPr>
          <w:rFonts w:ascii="Arial" w:hAnsi="Arial"/>
        </w:rPr>
        <w:t xml:space="preserve"> con relación a las obligaciones de transparencia, considerando 0.5 para esta proporción, con </w:t>
      </w:r>
      <w:r w:rsidRPr="00AD4334">
        <w:rPr>
          <w:rFonts w:ascii="Arial" w:hAnsi="Arial"/>
        </w:rPr>
        <w:lastRenderedPageBreak/>
        <w:t>una confianza de 90% y un error de estimación de 10%. Considerando el empleo de la corrección por población finita, este tamaño de muestra se obtiene mediante la expresión:</w:t>
      </w:r>
    </w:p>
    <w:p w:rsidR="0033731B" w:rsidRPr="00AD4334" w:rsidRDefault="0033731B" w:rsidP="0033731B">
      <w:pPr>
        <w:spacing w:after="0" w:line="360" w:lineRule="auto"/>
        <w:jc w:val="both"/>
        <w:rPr>
          <w:rFonts w:ascii="Arial" w:hAnsi="Arial"/>
        </w:rPr>
      </w:pPr>
    </w:p>
    <w:p w:rsidR="0033731B" w:rsidRPr="00AD0C3F" w:rsidRDefault="0033731B" w:rsidP="0033731B">
      <w:pPr>
        <w:spacing w:after="0"/>
        <w:jc w:val="both"/>
        <w:rPr>
          <w:rFonts w:eastAsiaTheme="minorEastAsia"/>
        </w:rPr>
      </w:pPr>
      <m:oMathPara>
        <m:oMath>
          <m:r>
            <w:rPr>
              <w:rFonts w:ascii="Cambria Math" w:hAnsi="Cambria Math"/>
            </w:rPr>
            <m:t>n=</m:t>
          </m:r>
          <m:f>
            <m:fPr>
              <m:ctrlPr>
                <w:rPr>
                  <w:rFonts w:ascii="Cambria Math" w:hAnsi="Cambria Math"/>
                  <w:i/>
                </w:rPr>
              </m:ctrlPr>
            </m:fPr>
            <m:num>
              <m:r>
                <w:rPr>
                  <w:rFonts w:ascii="Cambria Math" w:hAnsi="Cambria Math"/>
                </w:rPr>
                <m:t>N*</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*P*(1-P)</m:t>
              </m:r>
            </m:num>
            <m:den>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1-P</m:t>
                  </m:r>
                </m:e>
              </m:d>
            </m:den>
          </m:f>
        </m:oMath>
      </m:oMathPara>
    </w:p>
    <w:p w:rsidR="0033731B" w:rsidRDefault="0033731B" w:rsidP="0033731B">
      <w:pPr>
        <w:spacing w:after="0" w:line="360" w:lineRule="auto"/>
        <w:jc w:val="both"/>
        <w:rPr>
          <w:rFonts w:ascii="Arial" w:eastAsiaTheme="minorEastAsia" w:hAnsi="Arial" w:cs="Arial"/>
        </w:rPr>
      </w:pPr>
    </w:p>
    <w:p w:rsidR="0033731B" w:rsidRPr="00AD4334" w:rsidRDefault="0033731B" w:rsidP="0033731B">
      <w:pPr>
        <w:spacing w:after="0" w:line="360" w:lineRule="auto"/>
        <w:jc w:val="both"/>
        <w:rPr>
          <w:rFonts w:ascii="Arial" w:eastAsiaTheme="minorEastAsia" w:hAnsi="Arial" w:cs="Arial"/>
        </w:rPr>
      </w:pPr>
      <w:proofErr w:type="spellStart"/>
      <w:r w:rsidRPr="00AD4334">
        <w:rPr>
          <w:rFonts w:ascii="Arial" w:eastAsiaTheme="minorEastAsia" w:hAnsi="Arial" w:cs="Arial"/>
        </w:rPr>
        <w:t>Donde</w:t>
      </w:r>
      <w:proofErr w:type="spellEnd"/>
      <w:r w:rsidRPr="00AD4334">
        <w:rPr>
          <w:rFonts w:ascii="Arial" w:eastAsiaTheme="minorEastAsia" w:hAnsi="Arial" w:cs="Arial"/>
        </w:rPr>
        <w:t>:</w:t>
      </w:r>
    </w:p>
    <w:p w:rsidR="0033731B" w:rsidRPr="00AD4334" w:rsidRDefault="0033731B" w:rsidP="0033731B">
      <w:pPr>
        <w:spacing w:after="0" w:line="360" w:lineRule="auto"/>
        <w:jc w:val="both"/>
        <w:rPr>
          <w:rFonts w:ascii="Arial" w:eastAsiaTheme="minorEastAsia" w:hAnsi="Arial" w:cs="Arial"/>
        </w:rPr>
      </w:pPr>
      <w:r w:rsidRPr="00AD4334">
        <w:rPr>
          <w:rFonts w:ascii="Arial" w:eastAsiaTheme="minorEastAsia" w:hAnsi="Arial" w:cs="Arial"/>
          <w:i/>
        </w:rPr>
        <w:t>N</w:t>
      </w:r>
      <w:r w:rsidRPr="00AD4334">
        <w:rPr>
          <w:rFonts w:ascii="Arial" w:eastAsiaTheme="minorEastAsia" w:hAnsi="Arial" w:cs="Arial"/>
        </w:rPr>
        <w:tab/>
        <w:t>Es el total de registros a revisar correspondientes a una fracción determinada</w:t>
      </w:r>
    </w:p>
    <w:p w:rsidR="0033731B" w:rsidRPr="00AD4334" w:rsidRDefault="0033731B" w:rsidP="0033731B">
      <w:pPr>
        <w:spacing w:after="0" w:line="360" w:lineRule="auto"/>
        <w:ind w:left="705" w:hanging="705"/>
        <w:jc w:val="both"/>
        <w:rPr>
          <w:rFonts w:ascii="Arial" w:eastAsiaTheme="minorEastAsia" w:hAnsi="Arial" w:cs="Arial"/>
        </w:rPr>
      </w:pPr>
      <w:r w:rsidRPr="00AD4334">
        <w:rPr>
          <w:rFonts w:ascii="Arial" w:eastAsiaTheme="minorEastAsia" w:hAnsi="Arial" w:cs="Arial"/>
          <w:i/>
        </w:rPr>
        <w:t>Z</w:t>
      </w:r>
      <w:r w:rsidRPr="00AD4334">
        <w:rPr>
          <w:rFonts w:ascii="Arial" w:eastAsiaTheme="minorEastAsia" w:hAnsi="Arial" w:cs="Arial"/>
        </w:rPr>
        <w:tab/>
        <w:t>Es el valor del estadístico Z para un nivel de significancia especificado (en este caso, 0.05), correspondiente a determinado porcentaje de confianza (en este caso, 90%). Dicho valor es, en este caso, 1.64</w:t>
      </w:r>
    </w:p>
    <w:p w:rsidR="0033731B" w:rsidRPr="00AD4334" w:rsidRDefault="0033731B" w:rsidP="0033731B">
      <w:pPr>
        <w:spacing w:after="0" w:line="360" w:lineRule="auto"/>
        <w:ind w:left="705" w:hanging="705"/>
        <w:jc w:val="both"/>
        <w:rPr>
          <w:rFonts w:ascii="Arial" w:eastAsiaTheme="minorEastAsia" w:hAnsi="Arial" w:cs="Arial"/>
        </w:rPr>
      </w:pPr>
      <w:r w:rsidRPr="00AD4334">
        <w:rPr>
          <w:rFonts w:ascii="Arial" w:eastAsiaTheme="minorEastAsia" w:hAnsi="Arial" w:cs="Arial"/>
          <w:i/>
        </w:rPr>
        <w:t>P</w:t>
      </w:r>
      <w:r w:rsidRPr="00AD4334">
        <w:rPr>
          <w:rFonts w:ascii="Arial" w:eastAsiaTheme="minorEastAsia" w:hAnsi="Arial" w:cs="Arial"/>
        </w:rPr>
        <w:tab/>
        <w:t>Es el valor esperado del proporción que se desea estimar. En este caso se consideró 0.5 para obtener el mayor tamaño de muestra que permita obtener esta estimación.</w:t>
      </w:r>
    </w:p>
    <w:p w:rsidR="0033731B" w:rsidRPr="00AD4334" w:rsidRDefault="0033731B" w:rsidP="0033731B">
      <w:pPr>
        <w:spacing w:after="0" w:line="360" w:lineRule="auto"/>
        <w:ind w:left="705" w:hanging="705"/>
        <w:jc w:val="both"/>
        <w:rPr>
          <w:rFonts w:ascii="Arial" w:eastAsiaTheme="minorEastAsia" w:hAnsi="Arial" w:cs="Arial"/>
        </w:rPr>
      </w:pPr>
      <w:r w:rsidRPr="00AD4334">
        <w:rPr>
          <w:rFonts w:ascii="Arial" w:eastAsiaTheme="minorEastAsia" w:hAnsi="Arial" w:cs="Arial"/>
          <w:i/>
        </w:rPr>
        <w:t>E</w:t>
      </w:r>
      <w:r w:rsidRPr="00AD4334">
        <w:rPr>
          <w:rFonts w:ascii="Arial" w:eastAsiaTheme="minorEastAsia" w:hAnsi="Arial" w:cs="Arial"/>
        </w:rPr>
        <w:tab/>
        <w:t>Es el error de estimación o margen de error con el que se desea obtener la estimación, en este caso, dicho valor es en su expresión decimal 0.1 (10% en su expresión porcentual).</w:t>
      </w:r>
    </w:p>
    <w:p w:rsidR="0033731B" w:rsidRDefault="0033731B" w:rsidP="0033731B">
      <w:pPr>
        <w:spacing w:after="0" w:line="360" w:lineRule="auto"/>
        <w:jc w:val="both"/>
        <w:rPr>
          <w:rFonts w:ascii="Arial" w:hAnsi="Arial" w:cs="Arial"/>
        </w:rPr>
      </w:pPr>
    </w:p>
    <w:p w:rsidR="0033731B" w:rsidRPr="00AD4334" w:rsidRDefault="0033731B" w:rsidP="0033731B">
      <w:pPr>
        <w:spacing w:after="0" w:line="360" w:lineRule="auto"/>
        <w:jc w:val="both"/>
        <w:rPr>
          <w:rFonts w:ascii="Arial" w:hAnsi="Arial" w:cs="Arial"/>
        </w:rPr>
      </w:pPr>
      <w:r w:rsidRPr="00AD4334">
        <w:rPr>
          <w:rFonts w:ascii="Arial" w:hAnsi="Arial" w:cs="Arial"/>
        </w:rPr>
        <w:t>Finalmente, se establece como tamaño de muestra el número entero superior más próximo al resultado de la expresión anterior.</w:t>
      </w:r>
    </w:p>
    <w:p w:rsidR="0033731B" w:rsidRPr="00AD4334" w:rsidRDefault="0033731B" w:rsidP="0033731B">
      <w:pPr>
        <w:spacing w:after="0" w:line="360" w:lineRule="auto"/>
        <w:jc w:val="both"/>
        <w:rPr>
          <w:rFonts w:ascii="Arial" w:hAnsi="Arial" w:cs="Arial"/>
        </w:rPr>
      </w:pPr>
    </w:p>
    <w:p w:rsidR="0033731B" w:rsidRPr="00AD4334" w:rsidRDefault="0033731B" w:rsidP="0033731B">
      <w:pPr>
        <w:spacing w:after="0" w:line="360" w:lineRule="auto"/>
        <w:jc w:val="both"/>
        <w:rPr>
          <w:rFonts w:ascii="Arial" w:hAnsi="Arial" w:cs="Arial"/>
        </w:rPr>
      </w:pPr>
      <w:r w:rsidRPr="00AD4334">
        <w:rPr>
          <w:rFonts w:ascii="Arial" w:hAnsi="Arial" w:cs="Arial"/>
          <w:u w:val="single"/>
        </w:rPr>
        <w:t>Etapa 3</w:t>
      </w:r>
      <w:r w:rsidRPr="00AD4334">
        <w:rPr>
          <w:rFonts w:ascii="Arial" w:hAnsi="Arial" w:cs="Arial"/>
        </w:rPr>
        <w:t>: Selección y documentación de los registros</w:t>
      </w:r>
      <w:r>
        <w:rPr>
          <w:rFonts w:ascii="Arial" w:hAnsi="Arial" w:cs="Arial"/>
        </w:rPr>
        <w:t>.</w:t>
      </w:r>
    </w:p>
    <w:p w:rsidR="0033731B" w:rsidRPr="00AD4334" w:rsidRDefault="0033731B" w:rsidP="0033731B">
      <w:pPr>
        <w:spacing w:after="0" w:line="360" w:lineRule="auto"/>
        <w:jc w:val="both"/>
        <w:rPr>
          <w:rFonts w:ascii="Arial" w:hAnsi="Arial" w:cs="Arial"/>
        </w:rPr>
      </w:pPr>
      <w:r w:rsidRPr="00AD4334">
        <w:rPr>
          <w:rFonts w:ascii="Arial" w:hAnsi="Arial" w:cs="Arial"/>
        </w:rPr>
        <w:t>La selección de registros a muestrear</w:t>
      </w:r>
      <w:r>
        <w:rPr>
          <w:rFonts w:ascii="Arial" w:hAnsi="Arial" w:cs="Arial"/>
        </w:rPr>
        <w:t>,</w:t>
      </w:r>
      <w:r w:rsidRPr="00AD4334">
        <w:rPr>
          <w:rFonts w:ascii="Arial" w:hAnsi="Arial" w:cs="Arial"/>
        </w:rPr>
        <w:t xml:space="preserve"> se llevará a cabo mediante muestreo aleatorio simpl</w:t>
      </w:r>
      <w:r>
        <w:rPr>
          <w:rFonts w:ascii="Arial" w:hAnsi="Arial" w:cs="Arial"/>
        </w:rPr>
        <w:t>e sobre los registros</w:t>
      </w:r>
      <w:r w:rsidRPr="00AD4334">
        <w:rPr>
          <w:rFonts w:ascii="Arial" w:hAnsi="Arial" w:cs="Arial"/>
        </w:rPr>
        <w:t xml:space="preserve"> que apare</w:t>
      </w:r>
      <w:r>
        <w:rPr>
          <w:rFonts w:ascii="Arial" w:hAnsi="Arial" w:cs="Arial"/>
        </w:rPr>
        <w:t>zcan</w:t>
      </w:r>
      <w:r w:rsidRPr="00AD4334">
        <w:rPr>
          <w:rFonts w:ascii="Arial" w:hAnsi="Arial" w:cs="Arial"/>
        </w:rPr>
        <w:t xml:space="preserve"> en los formatos previstos en los </w:t>
      </w:r>
      <w:r>
        <w:rPr>
          <w:rFonts w:ascii="Arial" w:hAnsi="Arial" w:cs="Arial"/>
          <w:lang w:eastAsia="es-MX"/>
        </w:rPr>
        <w:t>Lineamientos Técnicos Generales</w:t>
      </w:r>
      <w:r>
        <w:rPr>
          <w:rFonts w:ascii="Arial" w:hAnsi="Arial" w:cs="Arial"/>
        </w:rPr>
        <w:t xml:space="preserve">, a través de </w:t>
      </w:r>
      <w:r w:rsidRPr="00AD4334">
        <w:rPr>
          <w:rFonts w:ascii="Arial" w:hAnsi="Arial" w:cs="Arial"/>
        </w:rPr>
        <w:t xml:space="preserve">un algoritmo de selección aleatoria aplicado al número consecutivo de identificación asociado con los registros considerados, </w:t>
      </w:r>
      <w:r>
        <w:rPr>
          <w:rFonts w:ascii="Arial" w:hAnsi="Arial" w:cs="Arial"/>
        </w:rPr>
        <w:t>por medio d</w:t>
      </w:r>
      <w:r w:rsidRPr="00AD4334">
        <w:rPr>
          <w:rFonts w:ascii="Arial" w:hAnsi="Arial" w:cs="Arial"/>
        </w:rPr>
        <w:t>el empleo del complemento “Análisis de Datos” de Excel.</w:t>
      </w:r>
    </w:p>
    <w:p w:rsidR="0033731B" w:rsidRDefault="0033731B" w:rsidP="0033731B">
      <w:pPr>
        <w:spacing w:after="0" w:line="360" w:lineRule="auto"/>
        <w:jc w:val="both"/>
        <w:rPr>
          <w:rFonts w:ascii="Arial" w:hAnsi="Arial" w:cs="Arial"/>
        </w:rPr>
      </w:pPr>
    </w:p>
    <w:p w:rsidR="0033731B" w:rsidRPr="0033731B" w:rsidRDefault="0033731B" w:rsidP="0033731B">
      <w:pPr>
        <w:spacing w:after="0" w:line="360" w:lineRule="auto"/>
        <w:jc w:val="both"/>
        <w:rPr>
          <w:rFonts w:ascii="Arial" w:hAnsi="Arial" w:cs="Arial"/>
        </w:rPr>
      </w:pPr>
      <w:r w:rsidRPr="00AD4334">
        <w:rPr>
          <w:rFonts w:ascii="Arial" w:hAnsi="Arial" w:cs="Arial"/>
        </w:rPr>
        <w:t>Los renglones correspondientes a los registros que sean seleccionados para l</w:t>
      </w:r>
      <w:r>
        <w:rPr>
          <w:rFonts w:ascii="Arial" w:hAnsi="Arial" w:cs="Arial"/>
        </w:rPr>
        <w:t>levar a cabo la verificación se</w:t>
      </w:r>
      <w:r w:rsidRPr="00AD4334">
        <w:rPr>
          <w:rFonts w:ascii="Arial" w:hAnsi="Arial" w:cs="Arial"/>
        </w:rPr>
        <w:t xml:space="preserve"> marcarán con color amarillo en los </w:t>
      </w:r>
      <w:r>
        <w:rPr>
          <w:rFonts w:ascii="Arial" w:hAnsi="Arial" w:cs="Arial"/>
        </w:rPr>
        <w:t>formatos antes referidos.</w:t>
      </w:r>
    </w:p>
    <w:sectPr w:rsidR="0033731B" w:rsidRPr="0033731B" w:rsidSect="004E3456">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FA" w:rsidRDefault="00496AFA" w:rsidP="00FB5878">
      <w:pPr>
        <w:spacing w:after="0" w:line="240" w:lineRule="auto"/>
      </w:pPr>
      <w:r>
        <w:separator/>
      </w:r>
    </w:p>
  </w:endnote>
  <w:endnote w:type="continuationSeparator" w:id="0">
    <w:p w:rsidR="00496AFA" w:rsidRDefault="00496AFA" w:rsidP="00FB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00512"/>
      <w:docPartObj>
        <w:docPartGallery w:val="Page Numbers (Bottom of Page)"/>
        <w:docPartUnique/>
      </w:docPartObj>
    </w:sdtPr>
    <w:sdtEndPr/>
    <w:sdtContent>
      <w:sdt>
        <w:sdtPr>
          <w:id w:val="1728636285"/>
          <w:docPartObj>
            <w:docPartGallery w:val="Page Numbers (Top of Page)"/>
            <w:docPartUnique/>
          </w:docPartObj>
        </w:sdtPr>
        <w:sdtEndPr/>
        <w:sdtContent>
          <w:p w:rsidR="00DB38D7" w:rsidRPr="00655EB1" w:rsidRDefault="00DB38D7">
            <w:pPr>
              <w:pStyle w:val="Piedepgina"/>
              <w:jc w:val="center"/>
            </w:pPr>
            <w:r w:rsidRPr="00655EB1">
              <w:rPr>
                <w:rFonts w:ascii="Arial" w:hAnsi="Arial"/>
                <w:lang w:val="es-ES"/>
              </w:rPr>
              <w:t xml:space="preserve">Página </w:t>
            </w:r>
            <w:r w:rsidRPr="00655EB1">
              <w:rPr>
                <w:rFonts w:ascii="Arial" w:hAnsi="Arial"/>
                <w:bCs/>
              </w:rPr>
              <w:fldChar w:fldCharType="begin"/>
            </w:r>
            <w:r w:rsidRPr="00655EB1">
              <w:rPr>
                <w:rFonts w:ascii="Arial" w:hAnsi="Arial"/>
                <w:bCs/>
              </w:rPr>
              <w:instrText>PAGE</w:instrText>
            </w:r>
            <w:r w:rsidRPr="00655EB1">
              <w:rPr>
                <w:rFonts w:ascii="Arial" w:hAnsi="Arial"/>
                <w:bCs/>
              </w:rPr>
              <w:fldChar w:fldCharType="separate"/>
            </w:r>
            <w:r w:rsidR="00623EEF">
              <w:rPr>
                <w:rFonts w:ascii="Arial" w:hAnsi="Arial"/>
                <w:bCs/>
                <w:noProof/>
              </w:rPr>
              <w:t>5</w:t>
            </w:r>
            <w:r w:rsidRPr="00655EB1">
              <w:rPr>
                <w:rFonts w:ascii="Arial" w:hAnsi="Arial"/>
                <w:bCs/>
              </w:rPr>
              <w:fldChar w:fldCharType="end"/>
            </w:r>
            <w:r w:rsidRPr="00655EB1">
              <w:rPr>
                <w:rFonts w:ascii="Arial" w:hAnsi="Arial"/>
                <w:lang w:val="es-ES"/>
              </w:rPr>
              <w:t xml:space="preserve"> de </w:t>
            </w:r>
            <w:r w:rsidR="00655EB1" w:rsidRPr="00655EB1">
              <w:rPr>
                <w:rFonts w:ascii="Arial" w:hAnsi="Arial"/>
                <w:bCs/>
              </w:rPr>
              <w:t>5</w:t>
            </w:r>
          </w:p>
        </w:sdtContent>
      </w:sdt>
    </w:sdtContent>
  </w:sdt>
  <w:p w:rsidR="00DB38D7" w:rsidRPr="00DB38D7" w:rsidRDefault="00DB38D7" w:rsidP="00DB38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2" w:rsidRDefault="009C07E2">
    <w:pPr>
      <w:pStyle w:val="Piedepgina"/>
      <w:jc w:val="center"/>
    </w:pPr>
  </w:p>
  <w:p w:rsidR="009C07E2" w:rsidRDefault="009C07E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D7" w:rsidRPr="00DB38D7" w:rsidRDefault="00DB38D7" w:rsidP="00DB38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FA" w:rsidRDefault="00496AFA" w:rsidP="00FB5878">
      <w:pPr>
        <w:spacing w:after="0" w:line="240" w:lineRule="auto"/>
      </w:pPr>
      <w:r>
        <w:separator/>
      </w:r>
    </w:p>
  </w:footnote>
  <w:footnote w:type="continuationSeparator" w:id="0">
    <w:p w:rsidR="00496AFA" w:rsidRDefault="00496AFA" w:rsidP="00FB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78" w:rsidRDefault="00FB5878">
    <w:pPr>
      <w:pStyle w:val="Encabezado"/>
    </w:pPr>
    <w:r>
      <w:rPr>
        <w:noProof/>
        <w:lang w:eastAsia="es-MX"/>
      </w:rPr>
      <w:drawing>
        <wp:inline distT="0" distB="0" distL="0" distR="0" wp14:anchorId="58BF9137" wp14:editId="4832BEE6">
          <wp:extent cx="5467350"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rotWithShape="1">
                  <a:blip r:embed="rId1" cstate="print">
                    <a:extLst>
                      <a:ext uri="{28A0092B-C50C-407E-A947-70E740481C1C}">
                        <a14:useLocalDpi xmlns:a14="http://schemas.microsoft.com/office/drawing/2010/main" val="0"/>
                      </a:ext>
                    </a:extLst>
                  </a:blip>
                  <a:srcRect l="1188" t="6052" r="1392" b="5178"/>
                  <a:stretch/>
                </pic:blipFill>
                <pic:spPr bwMode="auto">
                  <a:xfrm>
                    <a:off x="0" y="0"/>
                    <a:ext cx="5467350" cy="838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BEC"/>
    <w:multiLevelType w:val="hybridMultilevel"/>
    <w:tmpl w:val="DDC43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2D6394"/>
    <w:multiLevelType w:val="hybridMultilevel"/>
    <w:tmpl w:val="E0D03D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4BD1771"/>
    <w:multiLevelType w:val="hybridMultilevel"/>
    <w:tmpl w:val="E0220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DF72B1"/>
    <w:multiLevelType w:val="hybridMultilevel"/>
    <w:tmpl w:val="5A141FC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9275BD9"/>
    <w:multiLevelType w:val="hybridMultilevel"/>
    <w:tmpl w:val="C576C6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E712943"/>
    <w:multiLevelType w:val="hybridMultilevel"/>
    <w:tmpl w:val="640C78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0204B32"/>
    <w:multiLevelType w:val="hybridMultilevel"/>
    <w:tmpl w:val="137CD9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4BB35794"/>
    <w:multiLevelType w:val="hybridMultilevel"/>
    <w:tmpl w:val="2BF6F7A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0EC2679"/>
    <w:multiLevelType w:val="hybridMultilevel"/>
    <w:tmpl w:val="710C6F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3B2B83"/>
    <w:multiLevelType w:val="hybridMultilevel"/>
    <w:tmpl w:val="FC5AC0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1"/>
  </w:num>
  <w:num w:numId="6">
    <w:abstractNumId w:val="0"/>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78"/>
    <w:rsid w:val="000129A8"/>
    <w:rsid w:val="00150C4F"/>
    <w:rsid w:val="001554DE"/>
    <w:rsid w:val="001A0DBA"/>
    <w:rsid w:val="001A2B6D"/>
    <w:rsid w:val="0020271B"/>
    <w:rsid w:val="00205367"/>
    <w:rsid w:val="00226EAA"/>
    <w:rsid w:val="0023696A"/>
    <w:rsid w:val="0025694A"/>
    <w:rsid w:val="002B1371"/>
    <w:rsid w:val="002E52BB"/>
    <w:rsid w:val="00320396"/>
    <w:rsid w:val="00327A09"/>
    <w:rsid w:val="0033731B"/>
    <w:rsid w:val="00347B4C"/>
    <w:rsid w:val="00496AFA"/>
    <w:rsid w:val="004E3456"/>
    <w:rsid w:val="00501ACE"/>
    <w:rsid w:val="00524E64"/>
    <w:rsid w:val="0059511F"/>
    <w:rsid w:val="005C06EC"/>
    <w:rsid w:val="005D35AB"/>
    <w:rsid w:val="005F5396"/>
    <w:rsid w:val="00623EEF"/>
    <w:rsid w:val="0065281C"/>
    <w:rsid w:val="00655EB1"/>
    <w:rsid w:val="00667D14"/>
    <w:rsid w:val="006D2DA6"/>
    <w:rsid w:val="006D670D"/>
    <w:rsid w:val="00732CF0"/>
    <w:rsid w:val="00776800"/>
    <w:rsid w:val="008325C8"/>
    <w:rsid w:val="00963F61"/>
    <w:rsid w:val="009A62BD"/>
    <w:rsid w:val="009C07E2"/>
    <w:rsid w:val="00A93454"/>
    <w:rsid w:val="00A97B0E"/>
    <w:rsid w:val="00AF522A"/>
    <w:rsid w:val="00B1538A"/>
    <w:rsid w:val="00B15F2B"/>
    <w:rsid w:val="00B20127"/>
    <w:rsid w:val="00B2080B"/>
    <w:rsid w:val="00B37679"/>
    <w:rsid w:val="00BB45D2"/>
    <w:rsid w:val="00BE77F7"/>
    <w:rsid w:val="00C06100"/>
    <w:rsid w:val="00C230E3"/>
    <w:rsid w:val="00CC2346"/>
    <w:rsid w:val="00D022BD"/>
    <w:rsid w:val="00D85395"/>
    <w:rsid w:val="00D9228B"/>
    <w:rsid w:val="00DA4A43"/>
    <w:rsid w:val="00DB38D7"/>
    <w:rsid w:val="00E636C6"/>
    <w:rsid w:val="00EA2164"/>
    <w:rsid w:val="00EE5B8D"/>
    <w:rsid w:val="00F27F97"/>
    <w:rsid w:val="00F41305"/>
    <w:rsid w:val="00F93392"/>
    <w:rsid w:val="00FB5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5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78"/>
  </w:style>
  <w:style w:type="paragraph" w:styleId="Piedepgina">
    <w:name w:val="footer"/>
    <w:basedOn w:val="Normal"/>
    <w:link w:val="PiedepginaCar"/>
    <w:uiPriority w:val="99"/>
    <w:unhideWhenUsed/>
    <w:rsid w:val="00FB5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78"/>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FB5878"/>
    <w:pPr>
      <w:spacing w:after="200" w:line="276"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FB5878"/>
  </w:style>
  <w:style w:type="paragraph" w:customStyle="1" w:styleId="Texto">
    <w:name w:val="Texto"/>
    <w:basedOn w:val="Normal"/>
    <w:link w:val="TextoCar"/>
    <w:rsid w:val="00F27F9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27F97"/>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DA4A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A43"/>
    <w:rPr>
      <w:rFonts w:ascii="Segoe UI" w:hAnsi="Segoe UI" w:cs="Segoe UI"/>
      <w:sz w:val="18"/>
      <w:szCs w:val="18"/>
    </w:rPr>
  </w:style>
  <w:style w:type="character" w:styleId="Nmerodelnea">
    <w:name w:val="line number"/>
    <w:basedOn w:val="Fuentedeprrafopredeter"/>
    <w:uiPriority w:val="99"/>
    <w:semiHidden/>
    <w:unhideWhenUsed/>
    <w:rsid w:val="00DB3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5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78"/>
  </w:style>
  <w:style w:type="paragraph" w:styleId="Piedepgina">
    <w:name w:val="footer"/>
    <w:basedOn w:val="Normal"/>
    <w:link w:val="PiedepginaCar"/>
    <w:uiPriority w:val="99"/>
    <w:unhideWhenUsed/>
    <w:rsid w:val="00FB5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78"/>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FB5878"/>
    <w:pPr>
      <w:spacing w:after="200" w:line="276"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FB5878"/>
  </w:style>
  <w:style w:type="paragraph" w:customStyle="1" w:styleId="Texto">
    <w:name w:val="Texto"/>
    <w:basedOn w:val="Normal"/>
    <w:link w:val="TextoCar"/>
    <w:rsid w:val="00F27F9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27F97"/>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DA4A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A43"/>
    <w:rPr>
      <w:rFonts w:ascii="Segoe UI" w:hAnsi="Segoe UI" w:cs="Segoe UI"/>
      <w:sz w:val="18"/>
      <w:szCs w:val="18"/>
    </w:rPr>
  </w:style>
  <w:style w:type="character" w:styleId="Nmerodelnea">
    <w:name w:val="line number"/>
    <w:basedOn w:val="Fuentedeprrafopredeter"/>
    <w:uiPriority w:val="99"/>
    <w:semiHidden/>
    <w:unhideWhenUsed/>
    <w:rsid w:val="00DB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23AF-5D9C-4030-BB89-A5E4331C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2730</Words>
  <Characters>15018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Evaluacion</dc:creator>
  <cp:lastModifiedBy>Apoyo Plenario</cp:lastModifiedBy>
  <cp:revision>3</cp:revision>
  <cp:lastPrinted>2017-09-06T19:47:00Z</cp:lastPrinted>
  <dcterms:created xsi:type="dcterms:W3CDTF">2017-09-08T21:05:00Z</dcterms:created>
  <dcterms:modified xsi:type="dcterms:W3CDTF">2017-09-08T21:06:00Z</dcterms:modified>
</cp:coreProperties>
</file>