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6EF" w:rsidRPr="00395F14" w:rsidRDefault="001A36EF" w:rsidP="001A36EF">
      <w:pPr>
        <w:spacing w:line="240" w:lineRule="auto"/>
        <w:jc w:val="center"/>
        <w:rPr>
          <w:rFonts w:ascii="Calibri Light" w:hAnsi="Calibri Light"/>
          <w:b/>
          <w:sz w:val="23"/>
          <w:szCs w:val="23"/>
        </w:rPr>
      </w:pPr>
      <w:r w:rsidRPr="00395F14">
        <w:rPr>
          <w:rFonts w:ascii="Calibri Light" w:hAnsi="Calibri Light"/>
          <w:b/>
          <w:sz w:val="23"/>
          <w:szCs w:val="23"/>
        </w:rPr>
        <w:t>ACUERDO ADMINISTRATIVO</w:t>
      </w:r>
    </w:p>
    <w:p w:rsidR="00555A60" w:rsidRPr="00395F14" w:rsidRDefault="00555A60" w:rsidP="00A60E00">
      <w:pPr>
        <w:spacing w:after="0" w:line="240" w:lineRule="auto"/>
        <w:jc w:val="center"/>
        <w:rPr>
          <w:rFonts w:ascii="Calibri Light" w:hAnsi="Calibri Light"/>
          <w:b/>
          <w:sz w:val="23"/>
          <w:szCs w:val="23"/>
        </w:rPr>
      </w:pPr>
    </w:p>
    <w:p w:rsidR="001A36EF" w:rsidRDefault="001A36EF" w:rsidP="001A36EF">
      <w:pPr>
        <w:spacing w:line="240" w:lineRule="auto"/>
        <w:jc w:val="both"/>
        <w:rPr>
          <w:rFonts w:ascii="Calibri Light" w:hAnsi="Calibri Light"/>
          <w:sz w:val="23"/>
          <w:szCs w:val="23"/>
        </w:rPr>
      </w:pPr>
      <w:r w:rsidRPr="0080723A">
        <w:rPr>
          <w:rFonts w:ascii="Calibri Light" w:hAnsi="Calibri Light"/>
          <w:sz w:val="23"/>
          <w:szCs w:val="23"/>
        </w:rPr>
        <w:t xml:space="preserve">En la ciudad de Mérida, Yucatán, siendo las </w:t>
      </w:r>
      <w:r w:rsidR="0000398C" w:rsidRPr="0080723A">
        <w:rPr>
          <w:rFonts w:ascii="Calibri Light" w:hAnsi="Calibri Light"/>
          <w:sz w:val="23"/>
          <w:szCs w:val="23"/>
        </w:rPr>
        <w:t xml:space="preserve">catorce </w:t>
      </w:r>
      <w:r w:rsidRPr="0080723A">
        <w:rPr>
          <w:rFonts w:ascii="Calibri Light" w:hAnsi="Calibri Light"/>
          <w:sz w:val="23"/>
          <w:szCs w:val="23"/>
        </w:rPr>
        <w:t xml:space="preserve">horas con </w:t>
      </w:r>
      <w:r w:rsidR="0000398C" w:rsidRPr="0080723A">
        <w:rPr>
          <w:rFonts w:ascii="Calibri Light" w:hAnsi="Calibri Light"/>
          <w:sz w:val="23"/>
          <w:szCs w:val="23"/>
        </w:rPr>
        <w:t>treinta</w:t>
      </w:r>
      <w:r w:rsidRPr="0080723A">
        <w:rPr>
          <w:rFonts w:ascii="Calibri Light" w:hAnsi="Calibri Light"/>
          <w:sz w:val="23"/>
          <w:szCs w:val="23"/>
        </w:rPr>
        <w:t xml:space="preserve"> minutos, del día </w:t>
      </w:r>
      <w:r w:rsidR="009F3C4E" w:rsidRPr="0080723A">
        <w:rPr>
          <w:rFonts w:ascii="Calibri Light" w:hAnsi="Calibri Light"/>
          <w:sz w:val="23"/>
          <w:szCs w:val="23"/>
        </w:rPr>
        <w:t xml:space="preserve">quince </w:t>
      </w:r>
      <w:r w:rsidRPr="0080723A">
        <w:rPr>
          <w:rFonts w:ascii="Calibri Light" w:hAnsi="Calibri Light"/>
          <w:sz w:val="23"/>
          <w:szCs w:val="23"/>
        </w:rPr>
        <w:t xml:space="preserve">de </w:t>
      </w:r>
      <w:r w:rsidR="0000398C" w:rsidRPr="0080723A">
        <w:rPr>
          <w:rFonts w:ascii="Calibri Light" w:hAnsi="Calibri Light"/>
          <w:sz w:val="23"/>
          <w:szCs w:val="23"/>
        </w:rPr>
        <w:t>noviembre</w:t>
      </w:r>
      <w:r w:rsidR="00374EB1" w:rsidRPr="0080723A">
        <w:rPr>
          <w:rFonts w:ascii="Calibri Light" w:hAnsi="Calibri Light"/>
          <w:sz w:val="23"/>
          <w:szCs w:val="23"/>
        </w:rPr>
        <w:t xml:space="preserve"> del año dos mil </w:t>
      </w:r>
      <w:r w:rsidR="00814967" w:rsidRPr="0080723A">
        <w:rPr>
          <w:rFonts w:ascii="Calibri Light" w:hAnsi="Calibri Light"/>
          <w:sz w:val="23"/>
          <w:szCs w:val="23"/>
        </w:rPr>
        <w:t>diecisiete</w:t>
      </w:r>
      <w:r w:rsidRPr="0080723A">
        <w:rPr>
          <w:rFonts w:ascii="Calibri Light" w:hAnsi="Calibri Light"/>
          <w:sz w:val="23"/>
          <w:szCs w:val="23"/>
        </w:rPr>
        <w:t>, encontrándose reunidos los integrantes del Pleno del Instituto Estatal de Transparencia, Acceso a la Información Pública y Pr</w:t>
      </w:r>
      <w:r w:rsidR="0000398C" w:rsidRPr="0080723A">
        <w:rPr>
          <w:rFonts w:ascii="Calibri Light" w:hAnsi="Calibri Light"/>
          <w:sz w:val="23"/>
          <w:szCs w:val="23"/>
        </w:rPr>
        <w:t>otección de Datos Personales, las Licenciada</w:t>
      </w:r>
      <w:r w:rsidRPr="0080723A">
        <w:rPr>
          <w:rFonts w:ascii="Calibri Light" w:hAnsi="Calibri Light"/>
          <w:sz w:val="23"/>
          <w:szCs w:val="23"/>
        </w:rPr>
        <w:t xml:space="preserve">s en Derecho, </w:t>
      </w:r>
      <w:r w:rsidR="0000398C" w:rsidRPr="0080723A">
        <w:rPr>
          <w:rFonts w:ascii="Calibri Light" w:eastAsia="Times New Roman" w:hAnsi="Calibri Light" w:cs="Arial"/>
          <w:sz w:val="23"/>
          <w:szCs w:val="23"/>
          <w:lang w:eastAsia="ar-SA"/>
        </w:rPr>
        <w:t xml:space="preserve">Susana Aguilar Covarrubias y </w:t>
      </w:r>
      <w:r w:rsidRPr="0080723A">
        <w:rPr>
          <w:rFonts w:ascii="Calibri Light" w:eastAsia="Times New Roman" w:hAnsi="Calibri Light" w:cs="Arial"/>
          <w:sz w:val="23"/>
          <w:szCs w:val="23"/>
          <w:lang w:eastAsia="ar-SA"/>
        </w:rPr>
        <w:t xml:space="preserve">María Eugenia Sansores Ruz y </w:t>
      </w:r>
      <w:r w:rsidR="0000398C" w:rsidRPr="0080723A">
        <w:rPr>
          <w:rFonts w:ascii="Calibri Light" w:eastAsia="Times New Roman" w:hAnsi="Calibri Light" w:cs="Arial"/>
          <w:sz w:val="23"/>
          <w:szCs w:val="23"/>
          <w:lang w:eastAsia="ar-SA"/>
        </w:rPr>
        <w:t xml:space="preserve">el Maestro en Derecho </w:t>
      </w:r>
      <w:r w:rsidRPr="0080723A">
        <w:rPr>
          <w:rFonts w:ascii="Calibri Light" w:eastAsia="Times New Roman" w:hAnsi="Calibri Light" w:cs="Arial"/>
          <w:sz w:val="23"/>
          <w:szCs w:val="23"/>
          <w:lang w:eastAsia="ar-SA"/>
        </w:rPr>
        <w:t>Aldrin Martín Briceño Conrado</w:t>
      </w:r>
      <w:r w:rsidR="0000398C" w:rsidRPr="0080723A">
        <w:rPr>
          <w:rFonts w:ascii="Calibri Light" w:eastAsia="Times New Roman" w:hAnsi="Calibri Light" w:cs="Arial"/>
          <w:sz w:val="23"/>
          <w:szCs w:val="23"/>
          <w:lang w:eastAsia="ar-SA"/>
        </w:rPr>
        <w:t>, Comisionada Presidente</w:t>
      </w:r>
      <w:r w:rsidRPr="0080723A">
        <w:rPr>
          <w:rFonts w:ascii="Calibri Light" w:eastAsia="Times New Roman" w:hAnsi="Calibri Light" w:cs="Arial"/>
          <w:sz w:val="23"/>
          <w:szCs w:val="23"/>
          <w:lang w:eastAsia="ar-SA"/>
        </w:rPr>
        <w:t xml:space="preserve"> y Comisionados, respectivamente</w:t>
      </w:r>
      <w:r w:rsidRPr="0080723A">
        <w:rPr>
          <w:rFonts w:ascii="Calibri Light" w:hAnsi="Calibri Light"/>
          <w:sz w:val="23"/>
          <w:szCs w:val="23"/>
        </w:rPr>
        <w:t>, emiten el</w:t>
      </w:r>
      <w:r w:rsidR="00317087" w:rsidRPr="0080723A">
        <w:rPr>
          <w:rFonts w:ascii="Calibri Light" w:hAnsi="Calibri Light"/>
          <w:sz w:val="23"/>
          <w:szCs w:val="23"/>
        </w:rPr>
        <w:t xml:space="preserve"> </w:t>
      </w:r>
      <w:r w:rsidRPr="0080723A">
        <w:rPr>
          <w:rFonts w:ascii="Calibri Light" w:hAnsi="Calibri Light"/>
          <w:sz w:val="23"/>
          <w:szCs w:val="23"/>
        </w:rPr>
        <w:t>presente acuerdo administrativo de conformidad con los siguientes antecedentes y considerandos:</w:t>
      </w:r>
    </w:p>
    <w:p w:rsidR="00395F14" w:rsidRPr="00395F14" w:rsidRDefault="00395F14" w:rsidP="001A36EF">
      <w:pPr>
        <w:spacing w:line="240" w:lineRule="auto"/>
        <w:jc w:val="both"/>
        <w:rPr>
          <w:rFonts w:ascii="Calibri Light" w:hAnsi="Calibri Light"/>
          <w:sz w:val="10"/>
          <w:szCs w:val="10"/>
        </w:rPr>
      </w:pPr>
    </w:p>
    <w:p w:rsidR="00395F14" w:rsidRDefault="001A36EF" w:rsidP="008832FE">
      <w:pPr>
        <w:spacing w:line="240" w:lineRule="auto"/>
        <w:jc w:val="center"/>
        <w:rPr>
          <w:rFonts w:ascii="Calibri Light" w:hAnsi="Calibri Light"/>
          <w:b/>
          <w:sz w:val="23"/>
          <w:szCs w:val="23"/>
        </w:rPr>
      </w:pPr>
      <w:r w:rsidRPr="00395F14">
        <w:rPr>
          <w:rFonts w:ascii="Calibri Light" w:hAnsi="Calibri Light"/>
          <w:b/>
          <w:sz w:val="23"/>
          <w:szCs w:val="23"/>
        </w:rPr>
        <w:t>CONSIDERANDOS</w:t>
      </w:r>
    </w:p>
    <w:p w:rsidR="008832FE" w:rsidRPr="008832FE" w:rsidRDefault="008832FE" w:rsidP="008832FE">
      <w:pPr>
        <w:spacing w:line="240" w:lineRule="auto"/>
        <w:jc w:val="center"/>
        <w:rPr>
          <w:rFonts w:ascii="Calibri Light" w:hAnsi="Calibri Light"/>
          <w:b/>
          <w:sz w:val="23"/>
          <w:szCs w:val="23"/>
        </w:rPr>
      </w:pPr>
    </w:p>
    <w:p w:rsidR="00D54C09" w:rsidRDefault="001A36EF" w:rsidP="001A36EF">
      <w:pPr>
        <w:spacing w:line="240" w:lineRule="auto"/>
        <w:jc w:val="both"/>
        <w:rPr>
          <w:rFonts w:ascii="Calibri Light" w:hAnsi="Calibri Light"/>
          <w:sz w:val="23"/>
          <w:szCs w:val="23"/>
        </w:rPr>
      </w:pPr>
      <w:r w:rsidRPr="00395F14">
        <w:rPr>
          <w:rFonts w:ascii="Calibri Light" w:hAnsi="Calibri Light"/>
          <w:b/>
          <w:sz w:val="23"/>
          <w:szCs w:val="23"/>
        </w:rPr>
        <w:t>PRIMERO.-</w:t>
      </w:r>
      <w:r w:rsidRPr="00395F14">
        <w:rPr>
          <w:rFonts w:ascii="Calibri Light" w:hAnsi="Calibri Light"/>
          <w:sz w:val="23"/>
          <w:szCs w:val="23"/>
        </w:rPr>
        <w:t xml:space="preserve"> Que de conformidad con el artículo 10 y 14 de la Ley de Transparencia y Acceso a la Información Pública del Estado de Yucatán, </w:t>
      </w:r>
      <w:r w:rsidRPr="00395F14">
        <w:rPr>
          <w:rFonts w:ascii="Calibri Light" w:hAnsi="Calibri Light" w:cs="Arial"/>
          <w:sz w:val="23"/>
          <w:szCs w:val="23"/>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w:t>
      </w:r>
      <w:r w:rsidR="006C2EC1">
        <w:rPr>
          <w:rFonts w:ascii="Calibri Light" w:hAnsi="Calibri Light" w:cs="Arial"/>
          <w:sz w:val="23"/>
          <w:szCs w:val="23"/>
        </w:rPr>
        <w:t>,</w:t>
      </w:r>
      <w:r w:rsidR="006C2EC1" w:rsidRPr="006C2EC1">
        <w:rPr>
          <w:rFonts w:ascii="Calibri Light" w:hAnsi="Calibri Light"/>
          <w:sz w:val="21"/>
          <w:szCs w:val="21"/>
        </w:rPr>
        <w:t xml:space="preserve"> </w:t>
      </w:r>
      <w:r w:rsidR="006C2EC1" w:rsidRPr="00AB013C">
        <w:rPr>
          <w:rFonts w:ascii="Calibri Light" w:hAnsi="Calibri Light"/>
          <w:sz w:val="21"/>
          <w:szCs w:val="21"/>
        </w:rPr>
        <w:t xml:space="preserve">mismo que se encuentra integrado por </w:t>
      </w:r>
      <w:r w:rsidR="006C2EC1">
        <w:rPr>
          <w:rFonts w:ascii="Calibri Light" w:hAnsi="Calibri Light"/>
          <w:sz w:val="21"/>
          <w:szCs w:val="21"/>
        </w:rPr>
        <w:t>el pleno</w:t>
      </w:r>
      <w:r w:rsidR="006C2EC1" w:rsidRPr="00AB013C">
        <w:rPr>
          <w:rFonts w:ascii="Calibri Light" w:hAnsi="Calibri Light"/>
          <w:sz w:val="21"/>
          <w:szCs w:val="21"/>
        </w:rPr>
        <w:t xml:space="preserve"> y </w:t>
      </w:r>
      <w:r w:rsidR="006C2EC1">
        <w:rPr>
          <w:rFonts w:ascii="Calibri Light" w:hAnsi="Calibri Light"/>
          <w:sz w:val="21"/>
          <w:szCs w:val="21"/>
        </w:rPr>
        <w:t>las unidades</w:t>
      </w:r>
      <w:r w:rsidR="006C2EC1" w:rsidRPr="00AB013C">
        <w:rPr>
          <w:rFonts w:ascii="Calibri Light" w:hAnsi="Calibri Light"/>
          <w:sz w:val="21"/>
          <w:szCs w:val="21"/>
        </w:rPr>
        <w:t xml:space="preserve"> administrativa</w:t>
      </w:r>
      <w:r w:rsidR="006C2EC1">
        <w:rPr>
          <w:rFonts w:ascii="Calibri Light" w:hAnsi="Calibri Light"/>
          <w:sz w:val="21"/>
          <w:szCs w:val="21"/>
        </w:rPr>
        <w:t>s</w:t>
      </w:r>
      <w:r w:rsidR="006C2EC1" w:rsidRPr="00AB013C">
        <w:rPr>
          <w:rFonts w:ascii="Calibri Light" w:hAnsi="Calibri Light"/>
          <w:sz w:val="21"/>
          <w:szCs w:val="21"/>
        </w:rPr>
        <w:t xml:space="preserve"> </w:t>
      </w:r>
      <w:r w:rsidR="006C2EC1">
        <w:rPr>
          <w:rFonts w:ascii="Calibri Light" w:hAnsi="Calibri Light"/>
          <w:sz w:val="21"/>
          <w:szCs w:val="21"/>
        </w:rPr>
        <w:t>que determine el reglamento interior de conformidad con la disponibilidad presupuestal</w:t>
      </w:r>
      <w:r w:rsidRPr="00395F14">
        <w:rPr>
          <w:rFonts w:ascii="Calibri Light" w:hAnsi="Calibri Light"/>
          <w:sz w:val="23"/>
          <w:szCs w:val="23"/>
        </w:rPr>
        <w:t>.</w:t>
      </w:r>
    </w:p>
    <w:p w:rsidR="008832FE" w:rsidRPr="00395F14" w:rsidRDefault="008832FE" w:rsidP="001A36EF">
      <w:pPr>
        <w:spacing w:line="240" w:lineRule="auto"/>
        <w:jc w:val="both"/>
        <w:rPr>
          <w:rFonts w:ascii="Calibri Light" w:hAnsi="Calibri Light"/>
          <w:sz w:val="23"/>
          <w:szCs w:val="23"/>
        </w:rPr>
      </w:pPr>
    </w:p>
    <w:p w:rsidR="001A36EF" w:rsidRPr="00395F14" w:rsidRDefault="001A36EF" w:rsidP="001A36EF">
      <w:pPr>
        <w:autoSpaceDE w:val="0"/>
        <w:autoSpaceDN w:val="0"/>
        <w:adjustRightInd w:val="0"/>
        <w:spacing w:after="0" w:line="240" w:lineRule="auto"/>
        <w:jc w:val="both"/>
        <w:rPr>
          <w:rFonts w:ascii="Calibri Light" w:hAnsi="Calibri Light"/>
          <w:sz w:val="23"/>
          <w:szCs w:val="23"/>
        </w:rPr>
      </w:pPr>
      <w:r w:rsidRPr="00395F14">
        <w:rPr>
          <w:rFonts w:ascii="Calibri Light" w:hAnsi="Calibri Light"/>
          <w:b/>
          <w:sz w:val="23"/>
          <w:szCs w:val="23"/>
        </w:rPr>
        <w:t xml:space="preserve">SEGUNDO.- </w:t>
      </w:r>
      <w:r w:rsidRPr="00395F14">
        <w:rPr>
          <w:rFonts w:ascii="Calibri Light" w:hAnsi="Calibri Light"/>
          <w:sz w:val="23"/>
          <w:szCs w:val="23"/>
        </w:rPr>
        <w:t>Que de acuerdo a la fracción VIII del artículo 15 de la Ley de Transparencia y Acceso a la Información Pública del Estado de Yucatán, serán atribuciones del Pleno del Instituto, las demás que le confiera el reglamento interior y otras disposiciones legales y normativas aplicables.</w:t>
      </w:r>
    </w:p>
    <w:p w:rsidR="001A36EF" w:rsidRDefault="001A36EF" w:rsidP="001A36EF">
      <w:pPr>
        <w:autoSpaceDE w:val="0"/>
        <w:autoSpaceDN w:val="0"/>
        <w:adjustRightInd w:val="0"/>
        <w:spacing w:after="0" w:line="240" w:lineRule="auto"/>
        <w:jc w:val="both"/>
        <w:rPr>
          <w:rFonts w:ascii="Calibri Light" w:hAnsi="Calibri Light" w:cs="Arial"/>
          <w:sz w:val="23"/>
          <w:szCs w:val="23"/>
        </w:rPr>
      </w:pPr>
    </w:p>
    <w:p w:rsidR="008832FE" w:rsidRPr="00395F14" w:rsidRDefault="008832FE" w:rsidP="001A36EF">
      <w:pPr>
        <w:autoSpaceDE w:val="0"/>
        <w:autoSpaceDN w:val="0"/>
        <w:adjustRightInd w:val="0"/>
        <w:spacing w:after="0" w:line="240" w:lineRule="auto"/>
        <w:jc w:val="both"/>
        <w:rPr>
          <w:rFonts w:ascii="Calibri Light" w:hAnsi="Calibri Light" w:cs="Arial"/>
          <w:sz w:val="23"/>
          <w:szCs w:val="23"/>
        </w:rPr>
      </w:pPr>
    </w:p>
    <w:p w:rsidR="00D54C09" w:rsidRDefault="001A36EF" w:rsidP="001A36EF">
      <w:pPr>
        <w:spacing w:line="240" w:lineRule="auto"/>
        <w:jc w:val="both"/>
        <w:rPr>
          <w:rFonts w:ascii="Calibri Light" w:hAnsi="Calibri Light"/>
          <w:sz w:val="23"/>
          <w:szCs w:val="23"/>
        </w:rPr>
      </w:pPr>
      <w:r w:rsidRPr="00395F14">
        <w:rPr>
          <w:rFonts w:ascii="Calibri Light" w:hAnsi="Calibri Light"/>
          <w:b/>
          <w:sz w:val="23"/>
          <w:szCs w:val="23"/>
        </w:rPr>
        <w:t xml:space="preserve">TERCERO.- </w:t>
      </w:r>
      <w:r w:rsidR="00E155ED" w:rsidRPr="00395F14">
        <w:rPr>
          <w:rFonts w:ascii="Calibri Light" w:hAnsi="Calibri Light"/>
          <w:sz w:val="23"/>
          <w:szCs w:val="23"/>
        </w:rPr>
        <w:t>Que de conformidad con el artículo 9 fracción XXXVIII del Reglamento Interior del Instituto Estatal de Transparencia, Acceso a la Información Pública y Protección de Datos Personales, el Pleno es el encargado de aprobar la creación o modificación de las partidas presupuestales cuando así se requiera.</w:t>
      </w:r>
    </w:p>
    <w:p w:rsidR="008832FE" w:rsidRPr="00395F14" w:rsidRDefault="008832FE" w:rsidP="001A36EF">
      <w:pPr>
        <w:spacing w:line="240" w:lineRule="auto"/>
        <w:jc w:val="both"/>
        <w:rPr>
          <w:rFonts w:ascii="Calibri Light" w:hAnsi="Calibri Light"/>
          <w:sz w:val="23"/>
          <w:szCs w:val="23"/>
        </w:rPr>
      </w:pPr>
    </w:p>
    <w:p w:rsidR="00D54C09" w:rsidRDefault="001A36EF" w:rsidP="001A36EF">
      <w:pPr>
        <w:spacing w:line="240" w:lineRule="auto"/>
        <w:jc w:val="both"/>
        <w:rPr>
          <w:rFonts w:ascii="Calibri Light" w:hAnsi="Calibri Light"/>
          <w:sz w:val="23"/>
          <w:szCs w:val="23"/>
        </w:rPr>
      </w:pPr>
      <w:r w:rsidRPr="00395F14">
        <w:rPr>
          <w:rFonts w:ascii="Calibri Light" w:hAnsi="Calibri Light"/>
          <w:b/>
          <w:sz w:val="23"/>
          <w:szCs w:val="23"/>
        </w:rPr>
        <w:lastRenderedPageBreak/>
        <w:t xml:space="preserve"> CUARTO.-</w:t>
      </w:r>
      <w:r w:rsidRPr="00395F14">
        <w:rPr>
          <w:rFonts w:ascii="Calibri Light" w:hAnsi="Calibri Light"/>
          <w:sz w:val="23"/>
          <w:szCs w:val="23"/>
        </w:rPr>
        <w:t xml:space="preserve"> Que de conformidad con lo dispuesto en el artículo 103 de la Ley de Presupuesto y Contabilidad Gubernamental del Estado de Yucatán, los Organismos Autónomos, a través de sus órganos competentes podrán autorizar adecuaciones a sus respectivos presupuestos, siempre que permitan un mejor cumplimiento de los objetivos y de los resultados de los programas y proyectos de inversión a su cargo. </w:t>
      </w:r>
    </w:p>
    <w:p w:rsidR="008832FE" w:rsidRPr="00395F14" w:rsidRDefault="008832FE" w:rsidP="001A36EF">
      <w:pPr>
        <w:spacing w:line="240" w:lineRule="auto"/>
        <w:jc w:val="both"/>
        <w:rPr>
          <w:rFonts w:ascii="Calibri Light" w:hAnsi="Calibri Light"/>
          <w:sz w:val="23"/>
          <w:szCs w:val="23"/>
        </w:rPr>
      </w:pPr>
    </w:p>
    <w:p w:rsidR="008832FE" w:rsidRPr="00395F14" w:rsidRDefault="001A36EF" w:rsidP="001A36EF">
      <w:pPr>
        <w:spacing w:line="240" w:lineRule="auto"/>
        <w:jc w:val="both"/>
        <w:rPr>
          <w:rFonts w:ascii="Calibri Light" w:hAnsi="Calibri Light"/>
          <w:sz w:val="23"/>
          <w:szCs w:val="23"/>
        </w:rPr>
      </w:pPr>
      <w:r w:rsidRPr="00395F14">
        <w:rPr>
          <w:rFonts w:ascii="Calibri Light" w:hAnsi="Calibri Light"/>
          <w:b/>
          <w:sz w:val="23"/>
          <w:szCs w:val="23"/>
        </w:rPr>
        <w:t xml:space="preserve">QUINTO.- </w:t>
      </w:r>
      <w:r w:rsidRPr="00395F14">
        <w:rPr>
          <w:rFonts w:ascii="Calibri Light" w:hAnsi="Calibri Light"/>
          <w:sz w:val="23"/>
          <w:szCs w:val="23"/>
        </w:rPr>
        <w:t>El artículo 99 de la Ley de Presupuesto y Contabilidad Gubernamental del Estado de Yucatán, a la letra establece:</w:t>
      </w:r>
    </w:p>
    <w:p w:rsidR="001A36EF" w:rsidRPr="00395F14" w:rsidRDefault="001A36EF" w:rsidP="00555A60">
      <w:pPr>
        <w:spacing w:line="240" w:lineRule="auto"/>
        <w:ind w:left="1134" w:right="900"/>
        <w:jc w:val="both"/>
        <w:rPr>
          <w:rFonts w:ascii="Calibri Light" w:hAnsi="Calibri Light"/>
          <w:b/>
          <w:i/>
          <w:sz w:val="23"/>
          <w:szCs w:val="23"/>
        </w:rPr>
      </w:pPr>
      <w:r w:rsidRPr="00395F14">
        <w:rPr>
          <w:rFonts w:ascii="Calibri Light" w:hAnsi="Calibri Light"/>
          <w:b/>
          <w:i/>
          <w:sz w:val="23"/>
          <w:szCs w:val="23"/>
        </w:rPr>
        <w:t>“…Artículo 99.- Las adecuaciones presupuestales comprenderán:</w:t>
      </w:r>
    </w:p>
    <w:p w:rsidR="001A36EF" w:rsidRPr="00395F14" w:rsidRDefault="001A36EF" w:rsidP="001A36EF">
      <w:pPr>
        <w:spacing w:line="240" w:lineRule="auto"/>
        <w:ind w:left="1134" w:right="900"/>
        <w:jc w:val="both"/>
        <w:rPr>
          <w:rFonts w:ascii="Calibri Light" w:hAnsi="Calibri Light"/>
          <w:b/>
          <w:i/>
          <w:sz w:val="23"/>
          <w:szCs w:val="23"/>
        </w:rPr>
      </w:pPr>
      <w:r w:rsidRPr="00395F14">
        <w:rPr>
          <w:rFonts w:ascii="Calibri Light" w:hAnsi="Calibri Light"/>
          <w:b/>
          <w:i/>
          <w:sz w:val="23"/>
          <w:szCs w:val="23"/>
        </w:rPr>
        <w:t>I.- Modificaciones a la estructura presupuestal administrativa, funcional y programática, y económica;</w:t>
      </w:r>
    </w:p>
    <w:p w:rsidR="001A36EF" w:rsidRPr="00395F14" w:rsidRDefault="001A36EF" w:rsidP="001A36EF">
      <w:pPr>
        <w:spacing w:line="240" w:lineRule="auto"/>
        <w:ind w:left="1134" w:right="900"/>
        <w:jc w:val="both"/>
        <w:rPr>
          <w:rFonts w:ascii="Calibri Light" w:hAnsi="Calibri Light"/>
          <w:b/>
          <w:i/>
          <w:sz w:val="23"/>
          <w:szCs w:val="23"/>
        </w:rPr>
      </w:pPr>
      <w:r w:rsidRPr="00395F14">
        <w:rPr>
          <w:rFonts w:ascii="Calibri Light" w:hAnsi="Calibri Light"/>
          <w:b/>
          <w:i/>
          <w:sz w:val="23"/>
          <w:szCs w:val="23"/>
        </w:rPr>
        <w:t>II.- Modificaciones a los calendarios de presupuesto, y</w:t>
      </w:r>
    </w:p>
    <w:p w:rsidR="001A36EF" w:rsidRDefault="001A36EF" w:rsidP="001A36EF">
      <w:pPr>
        <w:spacing w:line="240" w:lineRule="auto"/>
        <w:ind w:left="1134" w:right="900"/>
        <w:jc w:val="both"/>
        <w:rPr>
          <w:rFonts w:ascii="Calibri Light" w:hAnsi="Calibri Light"/>
          <w:b/>
          <w:i/>
          <w:sz w:val="23"/>
          <w:szCs w:val="23"/>
        </w:rPr>
      </w:pPr>
      <w:r w:rsidRPr="00395F14">
        <w:rPr>
          <w:rFonts w:ascii="Calibri Light" w:hAnsi="Calibri Light"/>
          <w:b/>
          <w:i/>
          <w:sz w:val="23"/>
          <w:szCs w:val="23"/>
        </w:rPr>
        <w:t>III.- Ampliaciones y reducciones líquidas al Presupuesto de Egresos o a los flujos de efectivo correspondientes…”</w:t>
      </w:r>
    </w:p>
    <w:p w:rsidR="008832FE" w:rsidRPr="00395F14" w:rsidRDefault="008832FE" w:rsidP="001A36EF">
      <w:pPr>
        <w:spacing w:line="240" w:lineRule="auto"/>
        <w:ind w:left="1134" w:right="900"/>
        <w:jc w:val="both"/>
        <w:rPr>
          <w:rFonts w:ascii="Calibri Light" w:hAnsi="Calibri Light"/>
          <w:b/>
          <w:i/>
          <w:sz w:val="23"/>
          <w:szCs w:val="23"/>
        </w:rPr>
      </w:pPr>
    </w:p>
    <w:p w:rsidR="00E40566" w:rsidRDefault="007A3329" w:rsidP="00D54C09">
      <w:pPr>
        <w:spacing w:line="240" w:lineRule="auto"/>
        <w:jc w:val="both"/>
        <w:rPr>
          <w:rFonts w:ascii="Calibri Light" w:hAnsi="Calibri Light" w:cs="Arial"/>
          <w:sz w:val="23"/>
          <w:szCs w:val="23"/>
        </w:rPr>
      </w:pPr>
      <w:r w:rsidRPr="00395F14">
        <w:rPr>
          <w:rFonts w:ascii="Calibri Light" w:hAnsi="Calibri Light"/>
          <w:b/>
          <w:sz w:val="23"/>
          <w:szCs w:val="23"/>
        </w:rPr>
        <w:t>SEXTO.-</w:t>
      </w:r>
      <w:r w:rsidRPr="00395F14">
        <w:rPr>
          <w:rFonts w:ascii="Calibri Light" w:hAnsi="Calibri Light"/>
          <w:sz w:val="23"/>
          <w:szCs w:val="23"/>
        </w:rPr>
        <w:t xml:space="preserve"> </w:t>
      </w:r>
      <w:r w:rsidR="00D54C09" w:rsidRPr="00395F14">
        <w:rPr>
          <w:rFonts w:ascii="Calibri Light" w:hAnsi="Calibri Light"/>
          <w:sz w:val="23"/>
          <w:szCs w:val="23"/>
        </w:rPr>
        <w:t xml:space="preserve">Que de conformidad con lo acordado en la sesión del Pleno del día trece de enero de dos mil diecisiete radicada en el acta 003/2017, este Pleno es el encargado de autorizar las adecuaciones del calendario de ejecución de gastos </w:t>
      </w:r>
      <w:r w:rsidR="00D54C09" w:rsidRPr="00395F14">
        <w:rPr>
          <w:rFonts w:ascii="Calibri Light" w:hAnsi="Calibri Light" w:cs="Arial"/>
          <w:sz w:val="23"/>
          <w:szCs w:val="23"/>
        </w:rPr>
        <w:t>del capítulo 1000, relativo a servicios personales.</w:t>
      </w:r>
    </w:p>
    <w:p w:rsidR="008832FE" w:rsidRPr="00395F14" w:rsidRDefault="008832FE" w:rsidP="00D54C09">
      <w:pPr>
        <w:spacing w:line="240" w:lineRule="auto"/>
        <w:jc w:val="both"/>
        <w:rPr>
          <w:rFonts w:ascii="Calibri Light" w:hAnsi="Calibri Light" w:cs="Arial"/>
          <w:sz w:val="23"/>
          <w:szCs w:val="23"/>
        </w:rPr>
      </w:pPr>
    </w:p>
    <w:p w:rsidR="00E40566" w:rsidRPr="00EC17BE" w:rsidRDefault="00961480" w:rsidP="00961480">
      <w:pPr>
        <w:spacing w:after="0" w:line="240" w:lineRule="auto"/>
        <w:jc w:val="both"/>
        <w:rPr>
          <w:rFonts w:ascii="Calibri Light" w:hAnsi="Calibri Light"/>
          <w:sz w:val="23"/>
          <w:szCs w:val="23"/>
        </w:rPr>
      </w:pPr>
      <w:r w:rsidRPr="00EC17BE">
        <w:rPr>
          <w:rFonts w:ascii="Calibri Light" w:hAnsi="Calibri Light"/>
          <w:b/>
          <w:sz w:val="23"/>
          <w:szCs w:val="23"/>
        </w:rPr>
        <w:t>SÉPTIMO.-</w:t>
      </w:r>
      <w:r w:rsidRPr="00EC17BE">
        <w:rPr>
          <w:rFonts w:ascii="Calibri Light" w:hAnsi="Calibri Light"/>
          <w:sz w:val="23"/>
          <w:szCs w:val="23"/>
        </w:rPr>
        <w:t xml:space="preserve"> </w:t>
      </w:r>
      <w:r w:rsidR="009838E4" w:rsidRPr="00EC17BE">
        <w:rPr>
          <w:rFonts w:ascii="Calibri Light" w:hAnsi="Calibri Light"/>
          <w:sz w:val="23"/>
          <w:szCs w:val="23"/>
        </w:rPr>
        <w:t xml:space="preserve">El 20 de </w:t>
      </w:r>
      <w:r w:rsidR="009654FE" w:rsidRPr="00EC17BE">
        <w:rPr>
          <w:rFonts w:ascii="Calibri Light" w:hAnsi="Calibri Light"/>
          <w:sz w:val="23"/>
          <w:szCs w:val="23"/>
        </w:rPr>
        <w:t>octubre</w:t>
      </w:r>
      <w:r w:rsidR="009838E4" w:rsidRPr="00EC17BE">
        <w:rPr>
          <w:rFonts w:ascii="Calibri Light" w:hAnsi="Calibri Light"/>
          <w:sz w:val="23"/>
          <w:szCs w:val="23"/>
        </w:rPr>
        <w:t xml:space="preserve"> de 201</w:t>
      </w:r>
      <w:r w:rsidR="009654FE" w:rsidRPr="00EC17BE">
        <w:rPr>
          <w:rFonts w:ascii="Calibri Light" w:hAnsi="Calibri Light"/>
          <w:sz w:val="23"/>
          <w:szCs w:val="23"/>
        </w:rPr>
        <w:t>7</w:t>
      </w:r>
      <w:r w:rsidR="009838E4" w:rsidRPr="00EC17BE">
        <w:rPr>
          <w:rFonts w:ascii="Calibri Light" w:hAnsi="Calibri Light"/>
          <w:sz w:val="23"/>
          <w:szCs w:val="23"/>
        </w:rPr>
        <w:t xml:space="preserve">, se publicó en el Diario Oficial del Gobierno del Estado de Yucatán el Decreto </w:t>
      </w:r>
      <w:r w:rsidR="009654FE" w:rsidRPr="00EC17BE">
        <w:rPr>
          <w:rFonts w:ascii="Calibri Light" w:hAnsi="Calibri Light"/>
          <w:sz w:val="23"/>
          <w:szCs w:val="23"/>
        </w:rPr>
        <w:t>530</w:t>
      </w:r>
      <w:r w:rsidR="009838E4" w:rsidRPr="00EC17BE">
        <w:rPr>
          <w:rFonts w:ascii="Calibri Light" w:hAnsi="Calibri Light"/>
          <w:sz w:val="23"/>
          <w:szCs w:val="23"/>
        </w:rPr>
        <w:t>/201</w:t>
      </w:r>
      <w:r w:rsidR="009654FE" w:rsidRPr="00EC17BE">
        <w:rPr>
          <w:rFonts w:ascii="Calibri Light" w:hAnsi="Calibri Light"/>
          <w:sz w:val="23"/>
          <w:szCs w:val="23"/>
        </w:rPr>
        <w:t>7</w:t>
      </w:r>
      <w:r w:rsidR="009838E4" w:rsidRPr="00EC17BE">
        <w:rPr>
          <w:rFonts w:ascii="Calibri Light" w:hAnsi="Calibri Light"/>
          <w:sz w:val="23"/>
          <w:szCs w:val="23"/>
        </w:rPr>
        <w:t xml:space="preserve">, por el que se </w:t>
      </w:r>
      <w:r w:rsidR="009654FE" w:rsidRPr="00EC17BE">
        <w:rPr>
          <w:rFonts w:ascii="Calibri Light" w:hAnsi="Calibri Light"/>
          <w:sz w:val="23"/>
          <w:szCs w:val="23"/>
        </w:rPr>
        <w:t xml:space="preserve">designa al C. Luis Javier Magaña Moguel, como Titular del Órgano de Control Interno del Instituto Estatal de Transparencia, Acceso a la Información Pública y Protección de Datos Personales; quien durará en el cargo cinco años, contados a partir del día en que rinda Compromiso Constitucional ante el H. Congreso del Estado de Yucatán.  </w:t>
      </w:r>
    </w:p>
    <w:p w:rsidR="008832FE" w:rsidRPr="00EC17BE" w:rsidRDefault="008832FE" w:rsidP="00961480">
      <w:pPr>
        <w:spacing w:after="0" w:line="240" w:lineRule="auto"/>
        <w:jc w:val="both"/>
        <w:rPr>
          <w:rFonts w:ascii="Calibri Light" w:hAnsi="Calibri Light"/>
          <w:sz w:val="23"/>
          <w:szCs w:val="23"/>
        </w:rPr>
      </w:pPr>
    </w:p>
    <w:p w:rsidR="009654FE" w:rsidRPr="00EC17BE" w:rsidRDefault="009654FE" w:rsidP="00961480">
      <w:pPr>
        <w:spacing w:after="0" w:line="240" w:lineRule="auto"/>
        <w:jc w:val="both"/>
        <w:rPr>
          <w:rFonts w:ascii="Calibri Light" w:hAnsi="Calibri Light"/>
          <w:sz w:val="23"/>
          <w:szCs w:val="23"/>
        </w:rPr>
      </w:pPr>
    </w:p>
    <w:p w:rsidR="00961480" w:rsidRPr="00395F14" w:rsidRDefault="009838E4" w:rsidP="00961480">
      <w:pPr>
        <w:spacing w:after="0" w:line="240" w:lineRule="auto"/>
        <w:jc w:val="both"/>
        <w:rPr>
          <w:rFonts w:ascii="Calibri Light" w:hAnsi="Calibri Light"/>
          <w:sz w:val="23"/>
          <w:szCs w:val="23"/>
        </w:rPr>
      </w:pPr>
      <w:r w:rsidRPr="00EC17BE">
        <w:rPr>
          <w:rFonts w:ascii="Calibri Light" w:hAnsi="Calibri Light"/>
          <w:b/>
          <w:sz w:val="23"/>
          <w:szCs w:val="23"/>
        </w:rPr>
        <w:t xml:space="preserve">OCTAVO.- </w:t>
      </w:r>
      <w:r w:rsidR="00961480" w:rsidRPr="00EC17BE">
        <w:rPr>
          <w:rFonts w:ascii="Calibri Light" w:hAnsi="Calibri Light"/>
          <w:sz w:val="23"/>
          <w:szCs w:val="23"/>
        </w:rPr>
        <w:t xml:space="preserve">Con fecha </w:t>
      </w:r>
      <w:r w:rsidR="009654FE" w:rsidRPr="00EC17BE">
        <w:rPr>
          <w:rFonts w:ascii="Calibri Light" w:hAnsi="Calibri Light"/>
          <w:sz w:val="23"/>
          <w:szCs w:val="23"/>
        </w:rPr>
        <w:t>15</w:t>
      </w:r>
      <w:r w:rsidR="00961480" w:rsidRPr="00EC17BE">
        <w:rPr>
          <w:rFonts w:ascii="Calibri Light" w:hAnsi="Calibri Light"/>
          <w:sz w:val="23"/>
          <w:szCs w:val="23"/>
        </w:rPr>
        <w:t xml:space="preserve"> de noviembre del año en curso, se recibió en la Coordinación de Apoyo Plenario, el memorándum número D.A.INAIP/05</w:t>
      </w:r>
      <w:r w:rsidR="009654FE" w:rsidRPr="00EC17BE">
        <w:rPr>
          <w:rFonts w:ascii="Calibri Light" w:hAnsi="Calibri Light"/>
          <w:sz w:val="23"/>
          <w:szCs w:val="23"/>
        </w:rPr>
        <w:t>3</w:t>
      </w:r>
      <w:r w:rsidR="00961480" w:rsidRPr="00EC17BE">
        <w:rPr>
          <w:rFonts w:ascii="Calibri Light" w:hAnsi="Calibri Light"/>
          <w:sz w:val="23"/>
          <w:szCs w:val="23"/>
        </w:rPr>
        <w:t>/2017</w:t>
      </w:r>
      <w:r w:rsidR="0084641F">
        <w:rPr>
          <w:rFonts w:ascii="Calibri Light" w:hAnsi="Calibri Light"/>
          <w:sz w:val="23"/>
          <w:szCs w:val="23"/>
        </w:rPr>
        <w:t xml:space="preserve"> (ANEXO ÚNICO)</w:t>
      </w:r>
      <w:r w:rsidR="00961480" w:rsidRPr="00EC17BE">
        <w:rPr>
          <w:rFonts w:ascii="Calibri Light" w:hAnsi="Calibri Light"/>
          <w:sz w:val="23"/>
          <w:szCs w:val="23"/>
        </w:rPr>
        <w:t>, suscrito por la C.P Virginia Angulo Vázquez, Directora de Administración y Finanzas, en el cual solicit</w:t>
      </w:r>
      <w:r w:rsidR="009654FE" w:rsidRPr="00EC17BE">
        <w:rPr>
          <w:rFonts w:ascii="Calibri Light" w:hAnsi="Calibri Light"/>
          <w:sz w:val="23"/>
          <w:szCs w:val="23"/>
        </w:rPr>
        <w:t>a</w:t>
      </w:r>
      <w:r w:rsidR="003755BC" w:rsidRPr="00EC17BE">
        <w:rPr>
          <w:rFonts w:ascii="Calibri Light" w:hAnsi="Calibri Light"/>
          <w:sz w:val="23"/>
          <w:szCs w:val="23"/>
        </w:rPr>
        <w:t xml:space="preserve"> al Pleno; </w:t>
      </w:r>
      <w:r w:rsidR="009654FE" w:rsidRPr="00EC17BE">
        <w:rPr>
          <w:rFonts w:ascii="Calibri Light" w:hAnsi="Calibri Light"/>
          <w:sz w:val="23"/>
          <w:szCs w:val="23"/>
        </w:rPr>
        <w:t xml:space="preserve">que con el fin de sufragar el sueldo </w:t>
      </w:r>
      <w:r w:rsidR="003755BC" w:rsidRPr="00EC17BE">
        <w:rPr>
          <w:rFonts w:ascii="Calibri Light" w:hAnsi="Calibri Light"/>
          <w:sz w:val="23"/>
          <w:szCs w:val="23"/>
        </w:rPr>
        <w:t xml:space="preserve">del C. Luis Javier Magaña Moguel, Titular del Órgano de Control Interno del Instituto, </w:t>
      </w:r>
      <w:r w:rsidR="009654FE" w:rsidRPr="00EC17BE">
        <w:rPr>
          <w:rFonts w:ascii="Calibri Light" w:hAnsi="Calibri Light"/>
          <w:sz w:val="23"/>
          <w:szCs w:val="23"/>
        </w:rPr>
        <w:t>por el período comprendido del 16 de octubre al 31 de diciembre del año 2016</w:t>
      </w:r>
      <w:r w:rsidR="003755BC" w:rsidRPr="00EC17BE">
        <w:rPr>
          <w:rFonts w:ascii="Calibri Light" w:hAnsi="Calibri Light"/>
          <w:sz w:val="23"/>
          <w:szCs w:val="23"/>
        </w:rPr>
        <w:t xml:space="preserve">; se realice la siguiente </w:t>
      </w:r>
      <w:r w:rsidR="00961480" w:rsidRPr="00EC17BE">
        <w:rPr>
          <w:rFonts w:ascii="Calibri Light" w:hAnsi="Calibri Light"/>
          <w:sz w:val="23"/>
          <w:szCs w:val="23"/>
        </w:rPr>
        <w:t>adecuación:</w:t>
      </w:r>
      <w:r w:rsidR="00961480" w:rsidRPr="00395F14">
        <w:rPr>
          <w:rFonts w:ascii="Calibri Light" w:hAnsi="Calibri Light"/>
          <w:sz w:val="23"/>
          <w:szCs w:val="23"/>
        </w:rPr>
        <w:t xml:space="preserve"> </w:t>
      </w:r>
    </w:p>
    <w:p w:rsidR="004E42C3" w:rsidRPr="00395F14" w:rsidRDefault="004E42C3" w:rsidP="00961480">
      <w:pPr>
        <w:spacing w:after="0" w:line="240" w:lineRule="auto"/>
        <w:jc w:val="both"/>
        <w:rPr>
          <w:rFonts w:ascii="Calibri Light" w:hAnsi="Calibri Light"/>
          <w:sz w:val="23"/>
          <w:szCs w:val="23"/>
        </w:rPr>
      </w:pPr>
    </w:p>
    <w:p w:rsidR="00E155ED" w:rsidRPr="00395F14" w:rsidRDefault="00E155ED" w:rsidP="001A36EF">
      <w:pPr>
        <w:spacing w:line="240" w:lineRule="auto"/>
        <w:jc w:val="both"/>
        <w:rPr>
          <w:rFonts w:ascii="Calibri Light" w:hAnsi="Calibri Light"/>
          <w:sz w:val="23"/>
          <w:szCs w:val="23"/>
        </w:rPr>
      </w:pPr>
    </w:p>
    <w:p w:rsidR="008832FE" w:rsidRDefault="008832FE" w:rsidP="00E155ED">
      <w:pPr>
        <w:spacing w:after="0" w:line="240" w:lineRule="auto"/>
        <w:jc w:val="both"/>
        <w:rPr>
          <w:rFonts w:ascii="Calibri Light" w:hAnsi="Calibri Light"/>
          <w:sz w:val="23"/>
          <w:szCs w:val="23"/>
        </w:rPr>
      </w:pPr>
      <w:r w:rsidRPr="00395F14">
        <w:rPr>
          <w:noProof/>
          <w:sz w:val="23"/>
          <w:szCs w:val="23"/>
          <w:lang w:eastAsia="zh-TW"/>
        </w:rPr>
        <w:lastRenderedPageBreak/>
        <w:drawing>
          <wp:anchor distT="0" distB="0" distL="114300" distR="114300" simplePos="0" relativeHeight="251659264" behindDoc="0" locked="0" layoutInCell="1" allowOverlap="1" wp14:anchorId="4D58C87F">
            <wp:simplePos x="0" y="0"/>
            <wp:positionH relativeFrom="column">
              <wp:posOffset>-3810</wp:posOffset>
            </wp:positionH>
            <wp:positionV relativeFrom="paragraph">
              <wp:posOffset>-27305</wp:posOffset>
            </wp:positionV>
            <wp:extent cx="5610225" cy="21717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32FE" w:rsidRDefault="008832FE" w:rsidP="00E155ED">
      <w:pPr>
        <w:spacing w:after="0" w:line="240" w:lineRule="auto"/>
        <w:jc w:val="both"/>
        <w:rPr>
          <w:rFonts w:ascii="Calibri Light" w:hAnsi="Calibri Light"/>
          <w:sz w:val="23"/>
          <w:szCs w:val="23"/>
        </w:rPr>
      </w:pPr>
    </w:p>
    <w:p w:rsidR="008832FE" w:rsidRDefault="008832FE" w:rsidP="00E155ED">
      <w:pPr>
        <w:spacing w:after="0" w:line="240" w:lineRule="auto"/>
        <w:jc w:val="both"/>
        <w:rPr>
          <w:rFonts w:ascii="Calibri Light" w:hAnsi="Calibri Light"/>
          <w:sz w:val="23"/>
          <w:szCs w:val="23"/>
        </w:rPr>
      </w:pPr>
    </w:p>
    <w:p w:rsidR="008832FE" w:rsidRDefault="008832FE" w:rsidP="00E155ED">
      <w:pPr>
        <w:spacing w:after="0" w:line="240" w:lineRule="auto"/>
        <w:jc w:val="both"/>
        <w:rPr>
          <w:rFonts w:ascii="Calibri Light" w:hAnsi="Calibri Light"/>
          <w:sz w:val="23"/>
          <w:szCs w:val="23"/>
        </w:rPr>
      </w:pPr>
    </w:p>
    <w:p w:rsidR="008832FE" w:rsidRDefault="008832FE" w:rsidP="00E155ED">
      <w:pPr>
        <w:spacing w:after="0" w:line="240" w:lineRule="auto"/>
        <w:jc w:val="both"/>
        <w:rPr>
          <w:rFonts w:ascii="Calibri Light" w:hAnsi="Calibri Light"/>
          <w:sz w:val="23"/>
          <w:szCs w:val="23"/>
        </w:rPr>
      </w:pPr>
    </w:p>
    <w:p w:rsidR="008832FE" w:rsidRDefault="008832FE" w:rsidP="00E155ED">
      <w:pPr>
        <w:spacing w:after="0" w:line="240" w:lineRule="auto"/>
        <w:jc w:val="both"/>
        <w:rPr>
          <w:rFonts w:ascii="Calibri Light" w:hAnsi="Calibri Light"/>
          <w:sz w:val="23"/>
          <w:szCs w:val="23"/>
        </w:rPr>
      </w:pPr>
    </w:p>
    <w:p w:rsidR="008832FE" w:rsidRDefault="008832FE" w:rsidP="00E155ED">
      <w:pPr>
        <w:spacing w:after="0" w:line="240" w:lineRule="auto"/>
        <w:jc w:val="both"/>
        <w:rPr>
          <w:rFonts w:ascii="Calibri Light" w:hAnsi="Calibri Light"/>
          <w:sz w:val="23"/>
          <w:szCs w:val="23"/>
        </w:rPr>
      </w:pPr>
    </w:p>
    <w:p w:rsidR="008832FE" w:rsidRDefault="008832FE" w:rsidP="00E155ED">
      <w:pPr>
        <w:spacing w:after="0" w:line="240" w:lineRule="auto"/>
        <w:jc w:val="both"/>
        <w:rPr>
          <w:rFonts w:ascii="Calibri Light" w:hAnsi="Calibri Light"/>
          <w:sz w:val="23"/>
          <w:szCs w:val="23"/>
        </w:rPr>
      </w:pPr>
    </w:p>
    <w:p w:rsidR="008832FE" w:rsidRDefault="008832FE" w:rsidP="00E155ED">
      <w:pPr>
        <w:spacing w:after="0" w:line="240" w:lineRule="auto"/>
        <w:jc w:val="both"/>
        <w:rPr>
          <w:rFonts w:ascii="Calibri Light" w:hAnsi="Calibri Light"/>
          <w:sz w:val="23"/>
          <w:szCs w:val="23"/>
        </w:rPr>
      </w:pPr>
    </w:p>
    <w:p w:rsidR="008832FE" w:rsidRDefault="008832FE" w:rsidP="00E155ED">
      <w:pPr>
        <w:spacing w:after="0" w:line="240" w:lineRule="auto"/>
        <w:jc w:val="both"/>
        <w:rPr>
          <w:rFonts w:ascii="Calibri Light" w:hAnsi="Calibri Light"/>
          <w:sz w:val="23"/>
          <w:szCs w:val="23"/>
        </w:rPr>
      </w:pPr>
    </w:p>
    <w:p w:rsidR="008832FE" w:rsidRDefault="008832FE" w:rsidP="00E155ED">
      <w:pPr>
        <w:spacing w:after="0" w:line="240" w:lineRule="auto"/>
        <w:jc w:val="both"/>
        <w:rPr>
          <w:rFonts w:ascii="Calibri Light" w:hAnsi="Calibri Light"/>
          <w:sz w:val="23"/>
          <w:szCs w:val="23"/>
        </w:rPr>
      </w:pPr>
    </w:p>
    <w:p w:rsidR="008832FE" w:rsidRDefault="008832FE" w:rsidP="00E155ED">
      <w:pPr>
        <w:spacing w:after="0" w:line="240" w:lineRule="auto"/>
        <w:jc w:val="both"/>
        <w:rPr>
          <w:rFonts w:ascii="Calibri Light" w:hAnsi="Calibri Light"/>
          <w:sz w:val="23"/>
          <w:szCs w:val="23"/>
        </w:rPr>
      </w:pPr>
    </w:p>
    <w:p w:rsidR="008832FE" w:rsidRDefault="008832FE" w:rsidP="00E155ED">
      <w:pPr>
        <w:spacing w:after="0" w:line="240" w:lineRule="auto"/>
        <w:jc w:val="both"/>
        <w:rPr>
          <w:rFonts w:ascii="Calibri Light" w:hAnsi="Calibri Light"/>
          <w:sz w:val="23"/>
          <w:szCs w:val="23"/>
        </w:rPr>
      </w:pPr>
    </w:p>
    <w:p w:rsidR="00FF3F6B" w:rsidRPr="00395F14" w:rsidRDefault="00F0631D" w:rsidP="00E155ED">
      <w:pPr>
        <w:spacing w:after="0" w:line="240" w:lineRule="auto"/>
        <w:jc w:val="both"/>
        <w:rPr>
          <w:rFonts w:ascii="Calibri Light" w:hAnsi="Calibri Light"/>
          <w:sz w:val="23"/>
          <w:szCs w:val="23"/>
        </w:rPr>
      </w:pPr>
      <w:r w:rsidRPr="00395F14">
        <w:rPr>
          <w:noProof/>
          <w:sz w:val="23"/>
          <w:szCs w:val="23"/>
          <w:lang w:eastAsia="zh-TW"/>
        </w:rPr>
        <w:drawing>
          <wp:anchor distT="0" distB="0" distL="114300" distR="114300" simplePos="0" relativeHeight="251661312" behindDoc="0" locked="0" layoutInCell="1" allowOverlap="1" wp14:anchorId="321F2FC0">
            <wp:simplePos x="0" y="0"/>
            <wp:positionH relativeFrom="column">
              <wp:posOffset>-3175</wp:posOffset>
            </wp:positionH>
            <wp:positionV relativeFrom="paragraph">
              <wp:posOffset>103505</wp:posOffset>
            </wp:positionV>
            <wp:extent cx="5610223" cy="7715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3"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3F6B" w:rsidRDefault="00FF3F6B" w:rsidP="00E155ED">
      <w:pPr>
        <w:spacing w:after="0" w:line="240" w:lineRule="auto"/>
        <w:jc w:val="both"/>
        <w:rPr>
          <w:rFonts w:ascii="Calibri Light" w:hAnsi="Calibri Light"/>
          <w:sz w:val="23"/>
          <w:szCs w:val="23"/>
        </w:rPr>
      </w:pPr>
    </w:p>
    <w:p w:rsidR="008832FE" w:rsidRDefault="008832FE" w:rsidP="00E155ED">
      <w:pPr>
        <w:spacing w:after="0" w:line="240" w:lineRule="auto"/>
        <w:jc w:val="both"/>
        <w:rPr>
          <w:rFonts w:ascii="Calibri Light" w:hAnsi="Calibri Light"/>
          <w:sz w:val="23"/>
          <w:szCs w:val="23"/>
        </w:rPr>
      </w:pPr>
    </w:p>
    <w:p w:rsidR="008832FE" w:rsidRPr="00395F14" w:rsidRDefault="008832FE" w:rsidP="00E155ED">
      <w:pPr>
        <w:spacing w:after="0" w:line="240" w:lineRule="auto"/>
        <w:jc w:val="both"/>
        <w:rPr>
          <w:rFonts w:ascii="Calibri Light" w:hAnsi="Calibri Light"/>
          <w:sz w:val="23"/>
          <w:szCs w:val="23"/>
        </w:rPr>
      </w:pPr>
    </w:p>
    <w:p w:rsidR="00F0631D" w:rsidRDefault="00F0631D" w:rsidP="00E155ED">
      <w:pPr>
        <w:spacing w:after="0" w:line="240" w:lineRule="auto"/>
        <w:jc w:val="both"/>
        <w:rPr>
          <w:rFonts w:ascii="Calibri Light" w:hAnsi="Calibri Light"/>
          <w:sz w:val="23"/>
          <w:szCs w:val="23"/>
        </w:rPr>
      </w:pPr>
    </w:p>
    <w:p w:rsidR="00F0631D" w:rsidRDefault="00F0631D" w:rsidP="00E155ED">
      <w:pPr>
        <w:spacing w:after="0" w:line="240" w:lineRule="auto"/>
        <w:jc w:val="both"/>
        <w:rPr>
          <w:rFonts w:ascii="Calibri Light" w:hAnsi="Calibri Light"/>
          <w:sz w:val="23"/>
          <w:szCs w:val="23"/>
        </w:rPr>
      </w:pPr>
    </w:p>
    <w:p w:rsidR="00F0631D" w:rsidRDefault="00F0631D" w:rsidP="00E155ED">
      <w:pPr>
        <w:spacing w:after="0" w:line="240" w:lineRule="auto"/>
        <w:jc w:val="both"/>
        <w:rPr>
          <w:rFonts w:ascii="Calibri Light" w:hAnsi="Calibri Light"/>
          <w:sz w:val="23"/>
          <w:szCs w:val="23"/>
        </w:rPr>
      </w:pPr>
    </w:p>
    <w:p w:rsidR="00E155ED" w:rsidRPr="00395F14" w:rsidRDefault="00E155ED" w:rsidP="00E155ED">
      <w:pPr>
        <w:spacing w:after="0" w:line="240" w:lineRule="auto"/>
        <w:jc w:val="both"/>
        <w:rPr>
          <w:rFonts w:ascii="Calibri Light" w:hAnsi="Calibri Light"/>
          <w:sz w:val="23"/>
          <w:szCs w:val="23"/>
        </w:rPr>
      </w:pPr>
      <w:r w:rsidRPr="00395F14">
        <w:rPr>
          <w:rFonts w:ascii="Calibri Light" w:hAnsi="Calibri Light"/>
          <w:sz w:val="23"/>
          <w:szCs w:val="23"/>
        </w:rPr>
        <w:t xml:space="preserve">Lo anterior obedece a </w:t>
      </w:r>
      <w:r w:rsidR="00556D5C" w:rsidRPr="00395F14">
        <w:rPr>
          <w:rFonts w:ascii="Calibri Light" w:hAnsi="Calibri Light"/>
          <w:sz w:val="23"/>
          <w:szCs w:val="23"/>
        </w:rPr>
        <w:t xml:space="preserve">las </w:t>
      </w:r>
      <w:r w:rsidRPr="00395F14">
        <w:rPr>
          <w:rFonts w:ascii="Calibri Light" w:hAnsi="Calibri Light"/>
          <w:sz w:val="23"/>
          <w:szCs w:val="23"/>
        </w:rPr>
        <w:t xml:space="preserve">necesidades </w:t>
      </w:r>
      <w:r w:rsidR="003755BC" w:rsidRPr="00395F14">
        <w:rPr>
          <w:rFonts w:ascii="Calibri Light" w:hAnsi="Calibri Light"/>
          <w:sz w:val="23"/>
          <w:szCs w:val="23"/>
        </w:rPr>
        <w:t>ya descritas párrafos arriba,</w:t>
      </w:r>
      <w:r w:rsidR="00556D5C" w:rsidRPr="00395F14">
        <w:rPr>
          <w:rFonts w:ascii="Calibri Light" w:hAnsi="Calibri Light"/>
          <w:sz w:val="23"/>
          <w:szCs w:val="23"/>
        </w:rPr>
        <w:t xml:space="preserve"> </w:t>
      </w:r>
      <w:r w:rsidRPr="00395F14">
        <w:rPr>
          <w:rFonts w:ascii="Calibri Light" w:hAnsi="Calibri Light"/>
          <w:sz w:val="23"/>
          <w:szCs w:val="23"/>
        </w:rPr>
        <w:t xml:space="preserve">para efectos que se cuenten con recursos </w:t>
      </w:r>
      <w:r w:rsidR="003755BC" w:rsidRPr="00395F14">
        <w:rPr>
          <w:rFonts w:ascii="Calibri Light" w:hAnsi="Calibri Light"/>
          <w:sz w:val="23"/>
          <w:szCs w:val="23"/>
        </w:rPr>
        <w:t xml:space="preserve">económicos </w:t>
      </w:r>
      <w:r w:rsidRPr="00395F14">
        <w:rPr>
          <w:rFonts w:ascii="Calibri Light" w:hAnsi="Calibri Light"/>
          <w:sz w:val="23"/>
          <w:szCs w:val="23"/>
        </w:rPr>
        <w:t>suficientes, para cubrir los gastos que se originen en el desarrollo de las actividades tendientes a cumplir con las atribuciones del Instituto.</w:t>
      </w:r>
    </w:p>
    <w:p w:rsidR="00BB6DE1" w:rsidRPr="00395F14" w:rsidRDefault="00BB6DE1" w:rsidP="001A36EF">
      <w:pPr>
        <w:spacing w:line="240" w:lineRule="auto"/>
        <w:jc w:val="both"/>
        <w:rPr>
          <w:rFonts w:ascii="Calibri Light" w:hAnsi="Calibri Light"/>
          <w:sz w:val="23"/>
          <w:szCs w:val="23"/>
        </w:rPr>
      </w:pPr>
    </w:p>
    <w:p w:rsidR="00BB6DE1" w:rsidRDefault="001A36EF" w:rsidP="001A36EF">
      <w:pPr>
        <w:spacing w:line="240" w:lineRule="auto"/>
        <w:jc w:val="both"/>
        <w:rPr>
          <w:rFonts w:ascii="Calibri Light" w:hAnsi="Calibri Light"/>
          <w:sz w:val="23"/>
          <w:szCs w:val="23"/>
        </w:rPr>
      </w:pPr>
      <w:r w:rsidRPr="00395F14">
        <w:rPr>
          <w:rFonts w:ascii="Calibri Light" w:hAnsi="Calibri Light"/>
          <w:sz w:val="23"/>
          <w:szCs w:val="23"/>
        </w:rPr>
        <w:t xml:space="preserve">Del análisis minucioso realizado a la </w:t>
      </w:r>
      <w:r w:rsidR="00D54C09" w:rsidRPr="00395F14">
        <w:rPr>
          <w:rFonts w:ascii="Calibri Light" w:hAnsi="Calibri Light"/>
          <w:sz w:val="23"/>
          <w:szCs w:val="23"/>
        </w:rPr>
        <w:t>información</w:t>
      </w:r>
      <w:r w:rsidRPr="00395F14">
        <w:rPr>
          <w:rFonts w:ascii="Calibri Light" w:hAnsi="Calibri Light"/>
          <w:sz w:val="23"/>
          <w:szCs w:val="23"/>
        </w:rPr>
        <w:t xml:space="preserve"> recibida, así como de lo anteriormente expuesto y fundado, el Pleno del Instituto Estatal de Transparencia, Acceso a la Información Pública y Protección de Datos Personales emite el siguiente:</w:t>
      </w:r>
    </w:p>
    <w:p w:rsidR="00395F14" w:rsidRPr="00395F14" w:rsidRDefault="00395F14" w:rsidP="001A36EF">
      <w:pPr>
        <w:spacing w:line="240" w:lineRule="auto"/>
        <w:jc w:val="both"/>
        <w:rPr>
          <w:rFonts w:ascii="Calibri Light" w:hAnsi="Calibri Light"/>
          <w:sz w:val="10"/>
          <w:szCs w:val="10"/>
        </w:rPr>
      </w:pPr>
    </w:p>
    <w:p w:rsidR="00395F14" w:rsidRDefault="001A36EF" w:rsidP="008832FE">
      <w:pPr>
        <w:spacing w:line="240" w:lineRule="auto"/>
        <w:jc w:val="center"/>
        <w:rPr>
          <w:rFonts w:ascii="Calibri Light" w:hAnsi="Calibri Light"/>
          <w:b/>
          <w:spacing w:val="20"/>
          <w:sz w:val="23"/>
          <w:szCs w:val="23"/>
        </w:rPr>
      </w:pPr>
      <w:r w:rsidRPr="00395F14">
        <w:rPr>
          <w:rFonts w:ascii="Calibri Light" w:hAnsi="Calibri Light"/>
          <w:b/>
          <w:spacing w:val="20"/>
          <w:sz w:val="23"/>
          <w:szCs w:val="23"/>
        </w:rPr>
        <w:t>ACUERDO</w:t>
      </w:r>
    </w:p>
    <w:p w:rsidR="008832FE" w:rsidRPr="008832FE" w:rsidRDefault="008832FE" w:rsidP="008832FE">
      <w:pPr>
        <w:spacing w:line="240" w:lineRule="auto"/>
        <w:jc w:val="center"/>
        <w:rPr>
          <w:rFonts w:ascii="Calibri Light" w:hAnsi="Calibri Light"/>
          <w:b/>
          <w:spacing w:val="20"/>
          <w:sz w:val="23"/>
          <w:szCs w:val="23"/>
        </w:rPr>
      </w:pPr>
    </w:p>
    <w:p w:rsidR="00E155ED" w:rsidRDefault="001A36EF" w:rsidP="00593DE4">
      <w:pPr>
        <w:jc w:val="both"/>
        <w:rPr>
          <w:rFonts w:ascii="Calibri Light" w:hAnsi="Calibri Light"/>
          <w:sz w:val="23"/>
          <w:szCs w:val="23"/>
        </w:rPr>
      </w:pPr>
      <w:r w:rsidRPr="00395F14">
        <w:rPr>
          <w:rFonts w:ascii="Calibri Light" w:hAnsi="Calibri Light"/>
          <w:b/>
          <w:sz w:val="23"/>
          <w:szCs w:val="23"/>
        </w:rPr>
        <w:t>PRIMERO.-</w:t>
      </w:r>
      <w:r w:rsidRPr="00395F14">
        <w:rPr>
          <w:rFonts w:ascii="Calibri Light" w:hAnsi="Calibri Light"/>
          <w:sz w:val="23"/>
          <w:szCs w:val="23"/>
        </w:rPr>
        <w:t xml:space="preserve"> Se procede a adecuar el calendario de ejecución del gasto de los programas y/o proyectos antes referidos, así como de las diversas partidas que integran el presupuesto de egresos a</w:t>
      </w:r>
      <w:r w:rsidR="00EC65B5" w:rsidRPr="00395F14">
        <w:rPr>
          <w:rFonts w:ascii="Calibri Light" w:hAnsi="Calibri Light"/>
          <w:sz w:val="23"/>
          <w:szCs w:val="23"/>
        </w:rPr>
        <w:t>utorizado para el ejercicio 2017</w:t>
      </w:r>
      <w:r w:rsidRPr="00395F14">
        <w:rPr>
          <w:rFonts w:ascii="Calibri Light" w:hAnsi="Calibri Light"/>
          <w:sz w:val="23"/>
          <w:szCs w:val="23"/>
        </w:rPr>
        <w:t xml:space="preserve">, en los términos propuestos por la Unidad </w:t>
      </w:r>
      <w:r w:rsidR="00D54C09" w:rsidRPr="00395F14">
        <w:rPr>
          <w:rFonts w:ascii="Calibri Light" w:hAnsi="Calibri Light"/>
          <w:sz w:val="23"/>
          <w:szCs w:val="23"/>
        </w:rPr>
        <w:t xml:space="preserve">Administrativa </w:t>
      </w:r>
      <w:r w:rsidRPr="00395F14">
        <w:rPr>
          <w:rFonts w:ascii="Calibri Light" w:hAnsi="Calibri Light"/>
          <w:sz w:val="23"/>
          <w:szCs w:val="23"/>
        </w:rPr>
        <w:t>responsable del gasto institucional, anteriormente citada</w:t>
      </w:r>
      <w:r w:rsidR="00A60E00" w:rsidRPr="00395F14">
        <w:rPr>
          <w:rFonts w:ascii="Calibri Light" w:hAnsi="Calibri Light"/>
          <w:sz w:val="23"/>
          <w:szCs w:val="23"/>
        </w:rPr>
        <w:t>,</w:t>
      </w:r>
      <w:r w:rsidR="00056710" w:rsidRPr="00395F14">
        <w:rPr>
          <w:rFonts w:ascii="Calibri Light" w:hAnsi="Calibri Light"/>
          <w:sz w:val="23"/>
          <w:szCs w:val="23"/>
        </w:rPr>
        <w:t xml:space="preserve"> </w:t>
      </w:r>
      <w:r w:rsidR="009F3C4E" w:rsidRPr="00395F14">
        <w:rPr>
          <w:rFonts w:ascii="Calibri Light" w:hAnsi="Calibri Light"/>
          <w:sz w:val="23"/>
          <w:szCs w:val="23"/>
        </w:rPr>
        <w:t>por concepto de pago del sueldo del Titular del Órgano de Control Interno del Instituto Estatal de Transparencia, Acceso a la Información Pública y Protección de Datos Personales.</w:t>
      </w:r>
    </w:p>
    <w:p w:rsidR="008832FE" w:rsidRPr="00395F14" w:rsidRDefault="008832FE" w:rsidP="00395F14">
      <w:pPr>
        <w:rPr>
          <w:rFonts w:ascii="Calibri Light" w:hAnsi="Calibri Light"/>
          <w:sz w:val="23"/>
          <w:szCs w:val="23"/>
        </w:rPr>
      </w:pPr>
    </w:p>
    <w:p w:rsidR="00E155ED" w:rsidRDefault="001A36EF" w:rsidP="00BB6DE1">
      <w:pPr>
        <w:spacing w:line="240" w:lineRule="auto"/>
        <w:jc w:val="both"/>
        <w:rPr>
          <w:rFonts w:ascii="Calibri Light" w:hAnsi="Calibri Light"/>
          <w:sz w:val="23"/>
          <w:szCs w:val="23"/>
        </w:rPr>
      </w:pPr>
      <w:r w:rsidRPr="00395F14">
        <w:rPr>
          <w:rFonts w:ascii="Calibri Light" w:hAnsi="Calibri Light"/>
          <w:b/>
          <w:sz w:val="23"/>
          <w:szCs w:val="23"/>
        </w:rPr>
        <w:lastRenderedPageBreak/>
        <w:t xml:space="preserve">SEGUNDO.- </w:t>
      </w:r>
      <w:r w:rsidRPr="00395F14">
        <w:rPr>
          <w:rFonts w:ascii="Calibri Light" w:hAnsi="Calibri Light"/>
          <w:sz w:val="23"/>
          <w:szCs w:val="23"/>
        </w:rPr>
        <w:t xml:space="preserve">Remítase a la C.P. Virginia Rosalía Angulo Vázquez, Directora de Administración y Finanzas del </w:t>
      </w:r>
      <w:r w:rsidR="000A4A4C" w:rsidRPr="00395F14">
        <w:rPr>
          <w:rFonts w:ascii="Calibri Light" w:hAnsi="Calibri Light"/>
          <w:sz w:val="23"/>
          <w:szCs w:val="23"/>
        </w:rPr>
        <w:t>Instituto Estatal de Transparencia, Acceso a la Información Pública y Protección de Datos Personales,</w:t>
      </w:r>
      <w:r w:rsidRPr="00395F14">
        <w:rPr>
          <w:rFonts w:ascii="Calibri Light" w:hAnsi="Calibri Light"/>
          <w:sz w:val="23"/>
          <w:szCs w:val="23"/>
        </w:rPr>
        <w:t xml:space="preserve"> copia del presente acuerdo, lo anterior para que en el ejercicio de sus funciones se sirva en dar trámite oportuno al presente acuerdo.</w:t>
      </w:r>
    </w:p>
    <w:p w:rsidR="008832FE" w:rsidRPr="00395F14" w:rsidRDefault="008832FE" w:rsidP="00BB6DE1">
      <w:pPr>
        <w:spacing w:line="240" w:lineRule="auto"/>
        <w:jc w:val="both"/>
        <w:rPr>
          <w:rFonts w:ascii="Calibri Light" w:hAnsi="Calibri Light"/>
          <w:sz w:val="23"/>
          <w:szCs w:val="23"/>
        </w:rPr>
      </w:pPr>
    </w:p>
    <w:p w:rsidR="009F3C4E" w:rsidRDefault="00D54C09" w:rsidP="00A60E00">
      <w:pPr>
        <w:spacing w:line="240" w:lineRule="auto"/>
        <w:jc w:val="both"/>
        <w:rPr>
          <w:rFonts w:ascii="Calibri Light" w:eastAsia="Arial" w:hAnsi="Calibri Light" w:cs="Calibri Light"/>
          <w:sz w:val="23"/>
          <w:szCs w:val="23"/>
        </w:rPr>
      </w:pPr>
      <w:r w:rsidRPr="00395F14">
        <w:rPr>
          <w:rFonts w:ascii="Calibri Light" w:hAnsi="Calibri Light"/>
          <w:b/>
          <w:sz w:val="23"/>
          <w:szCs w:val="23"/>
        </w:rPr>
        <w:t xml:space="preserve">TERCERO.- </w:t>
      </w:r>
      <w:r w:rsidRPr="00395F14">
        <w:rPr>
          <w:rFonts w:ascii="Calibri Light" w:eastAsia="Arial" w:hAnsi="Calibri Light" w:cs="Calibri Light"/>
          <w:sz w:val="23"/>
          <w:szCs w:val="23"/>
        </w:rPr>
        <w:t>Publíquese en el sitio de Internet de este órgano garante y cúmplase.</w:t>
      </w:r>
    </w:p>
    <w:p w:rsidR="008832FE" w:rsidRPr="00395F14" w:rsidRDefault="008832FE" w:rsidP="00A60E00">
      <w:pPr>
        <w:spacing w:line="240" w:lineRule="auto"/>
        <w:jc w:val="both"/>
        <w:rPr>
          <w:rFonts w:ascii="Calibri Light" w:eastAsia="Arial" w:hAnsi="Calibri Light" w:cs="Calibri Light"/>
          <w:sz w:val="23"/>
          <w:szCs w:val="23"/>
        </w:rPr>
      </w:pPr>
    </w:p>
    <w:p w:rsidR="001A36EF" w:rsidRPr="00395F14" w:rsidRDefault="001A36EF" w:rsidP="001A36EF">
      <w:pPr>
        <w:spacing w:line="240" w:lineRule="auto"/>
        <w:jc w:val="both"/>
        <w:rPr>
          <w:rFonts w:ascii="Calibri Light" w:hAnsi="Calibri Light"/>
          <w:sz w:val="23"/>
          <w:szCs w:val="23"/>
        </w:rPr>
      </w:pPr>
      <w:r w:rsidRPr="00395F14">
        <w:rPr>
          <w:rFonts w:ascii="Calibri Light" w:hAnsi="Calibri Light"/>
          <w:sz w:val="23"/>
          <w:szCs w:val="23"/>
        </w:rPr>
        <w:t>Así lo acordó y firma el Pleno del Instituto:</w:t>
      </w:r>
    </w:p>
    <w:p w:rsidR="00EC65B5" w:rsidRDefault="00EC65B5" w:rsidP="001A36EF">
      <w:pPr>
        <w:spacing w:line="240" w:lineRule="auto"/>
        <w:jc w:val="both"/>
        <w:rPr>
          <w:rFonts w:ascii="Calibri Light" w:hAnsi="Calibri Light"/>
          <w:sz w:val="23"/>
          <w:szCs w:val="23"/>
        </w:rPr>
      </w:pPr>
    </w:p>
    <w:p w:rsidR="008832FE" w:rsidRDefault="008832FE" w:rsidP="001A36EF">
      <w:pPr>
        <w:spacing w:line="240" w:lineRule="auto"/>
        <w:jc w:val="both"/>
        <w:rPr>
          <w:rFonts w:ascii="Calibri Light" w:hAnsi="Calibri Light"/>
          <w:sz w:val="23"/>
          <w:szCs w:val="23"/>
        </w:rPr>
      </w:pPr>
    </w:p>
    <w:p w:rsidR="008832FE" w:rsidRPr="00593DE4" w:rsidRDefault="00593DE4" w:rsidP="00593DE4">
      <w:pPr>
        <w:spacing w:line="240" w:lineRule="auto"/>
        <w:jc w:val="center"/>
        <w:rPr>
          <w:rFonts w:ascii="Calibri Light" w:hAnsi="Calibri Light"/>
          <w:b/>
          <w:sz w:val="23"/>
          <w:szCs w:val="23"/>
        </w:rPr>
      </w:pPr>
      <w:r w:rsidRPr="00593DE4">
        <w:rPr>
          <w:rFonts w:ascii="Calibri Light" w:hAnsi="Calibri Light"/>
          <w:b/>
          <w:sz w:val="23"/>
          <w:szCs w:val="23"/>
        </w:rPr>
        <w:t>(RÚBRICA)</w:t>
      </w:r>
    </w:p>
    <w:tbl>
      <w:tblPr>
        <w:tblW w:w="0" w:type="auto"/>
        <w:tblLook w:val="04A0" w:firstRow="1" w:lastRow="0" w:firstColumn="1" w:lastColumn="0" w:noHBand="0" w:noVBand="1"/>
      </w:tblPr>
      <w:tblGrid>
        <w:gridCol w:w="4429"/>
        <w:gridCol w:w="4429"/>
      </w:tblGrid>
      <w:tr w:rsidR="00EC65B5" w:rsidRPr="00395F14" w:rsidTr="00395F14">
        <w:trPr>
          <w:trHeight w:val="1497"/>
        </w:trPr>
        <w:tc>
          <w:tcPr>
            <w:tcW w:w="8858" w:type="dxa"/>
            <w:gridSpan w:val="2"/>
          </w:tcPr>
          <w:p w:rsidR="00EC65B5" w:rsidRPr="00395F14" w:rsidRDefault="00EC65B5" w:rsidP="00A60E00">
            <w:pPr>
              <w:pStyle w:val="Sinespaciado"/>
              <w:jc w:val="center"/>
              <w:rPr>
                <w:b/>
                <w:sz w:val="23"/>
                <w:szCs w:val="23"/>
              </w:rPr>
            </w:pPr>
            <w:r w:rsidRPr="00395F14">
              <w:rPr>
                <w:b/>
                <w:sz w:val="23"/>
                <w:szCs w:val="23"/>
              </w:rPr>
              <w:t>LICDA. SUSANA AGUILAR COVARRUBIAS</w:t>
            </w:r>
          </w:p>
          <w:p w:rsidR="00EC65B5" w:rsidRPr="00395F14" w:rsidRDefault="00E155ED" w:rsidP="00A60E00">
            <w:pPr>
              <w:pStyle w:val="Sinespaciado"/>
              <w:jc w:val="center"/>
              <w:rPr>
                <w:sz w:val="23"/>
                <w:szCs w:val="23"/>
                <w:lang w:val="es-ES"/>
              </w:rPr>
            </w:pPr>
            <w:r w:rsidRPr="00395F14">
              <w:rPr>
                <w:b/>
                <w:sz w:val="23"/>
                <w:szCs w:val="23"/>
              </w:rPr>
              <w:t>COMISIONADA PRESIDENTE</w:t>
            </w:r>
          </w:p>
        </w:tc>
      </w:tr>
      <w:tr w:rsidR="00EC65B5" w:rsidRPr="00395F14" w:rsidTr="00395F14">
        <w:trPr>
          <w:trHeight w:val="1952"/>
        </w:trPr>
        <w:tc>
          <w:tcPr>
            <w:tcW w:w="4429" w:type="dxa"/>
          </w:tcPr>
          <w:p w:rsidR="008832FE" w:rsidRPr="00395F14" w:rsidRDefault="008832FE" w:rsidP="00A60E00">
            <w:pPr>
              <w:spacing w:line="240" w:lineRule="auto"/>
              <w:jc w:val="center"/>
              <w:rPr>
                <w:rFonts w:cs="Arial"/>
                <w:b/>
                <w:bCs/>
                <w:sz w:val="23"/>
                <w:szCs w:val="23"/>
                <w:lang w:val="es-ES"/>
              </w:rPr>
            </w:pPr>
          </w:p>
          <w:p w:rsidR="00593DE4" w:rsidRPr="00593DE4" w:rsidRDefault="00593DE4" w:rsidP="00593DE4">
            <w:pPr>
              <w:spacing w:line="240" w:lineRule="auto"/>
              <w:jc w:val="center"/>
              <w:rPr>
                <w:rFonts w:ascii="Calibri Light" w:hAnsi="Calibri Light"/>
                <w:b/>
                <w:sz w:val="23"/>
                <w:szCs w:val="23"/>
              </w:rPr>
            </w:pPr>
            <w:r w:rsidRPr="00593DE4">
              <w:rPr>
                <w:rFonts w:ascii="Calibri Light" w:hAnsi="Calibri Light"/>
                <w:b/>
                <w:sz w:val="23"/>
                <w:szCs w:val="23"/>
              </w:rPr>
              <w:t>(RÚBRICA)</w:t>
            </w:r>
          </w:p>
          <w:p w:rsidR="00EC65B5" w:rsidRPr="00395F14" w:rsidRDefault="00EC65B5" w:rsidP="00A60E00">
            <w:pPr>
              <w:pStyle w:val="Sinespaciado"/>
              <w:jc w:val="center"/>
              <w:rPr>
                <w:b/>
                <w:sz w:val="23"/>
                <w:szCs w:val="23"/>
              </w:rPr>
            </w:pPr>
            <w:r w:rsidRPr="00395F14">
              <w:rPr>
                <w:b/>
                <w:sz w:val="23"/>
                <w:szCs w:val="23"/>
              </w:rPr>
              <w:t>LICDA. MARÍA EUGENIA SANSORES RUZ</w:t>
            </w:r>
          </w:p>
          <w:p w:rsidR="00EC65B5" w:rsidRPr="00395F14" w:rsidRDefault="00EC65B5" w:rsidP="00A60E00">
            <w:pPr>
              <w:pStyle w:val="Sinespaciado"/>
              <w:jc w:val="center"/>
              <w:rPr>
                <w:b/>
                <w:sz w:val="23"/>
                <w:szCs w:val="23"/>
                <w:lang w:val="es-ES"/>
              </w:rPr>
            </w:pPr>
            <w:r w:rsidRPr="00395F14">
              <w:rPr>
                <w:b/>
                <w:sz w:val="23"/>
                <w:szCs w:val="23"/>
              </w:rPr>
              <w:t>COMISIONADA</w:t>
            </w:r>
          </w:p>
        </w:tc>
        <w:tc>
          <w:tcPr>
            <w:tcW w:w="4429" w:type="dxa"/>
          </w:tcPr>
          <w:p w:rsidR="008832FE" w:rsidRPr="00395F14" w:rsidRDefault="008832FE" w:rsidP="00B95249">
            <w:pPr>
              <w:spacing w:line="240" w:lineRule="auto"/>
              <w:jc w:val="center"/>
              <w:rPr>
                <w:rFonts w:cs="Arial"/>
                <w:b/>
                <w:bCs/>
                <w:sz w:val="23"/>
                <w:szCs w:val="23"/>
                <w:lang w:val="es-ES"/>
              </w:rPr>
            </w:pPr>
          </w:p>
          <w:p w:rsidR="00593DE4" w:rsidRPr="00593DE4" w:rsidRDefault="00593DE4" w:rsidP="00593DE4">
            <w:pPr>
              <w:spacing w:line="240" w:lineRule="auto"/>
              <w:jc w:val="center"/>
              <w:rPr>
                <w:rFonts w:ascii="Calibri Light" w:hAnsi="Calibri Light"/>
                <w:b/>
                <w:sz w:val="23"/>
                <w:szCs w:val="23"/>
              </w:rPr>
            </w:pPr>
            <w:bookmarkStart w:id="0" w:name="_GoBack"/>
            <w:bookmarkEnd w:id="0"/>
            <w:r w:rsidRPr="00593DE4">
              <w:rPr>
                <w:rFonts w:ascii="Calibri Light" w:hAnsi="Calibri Light"/>
                <w:b/>
                <w:sz w:val="23"/>
                <w:szCs w:val="23"/>
              </w:rPr>
              <w:t>(RÚBRICA)</w:t>
            </w:r>
          </w:p>
          <w:p w:rsidR="00EC65B5" w:rsidRPr="00395F14" w:rsidRDefault="00E155ED" w:rsidP="00A60E00">
            <w:pPr>
              <w:pStyle w:val="Sinespaciado"/>
              <w:jc w:val="center"/>
              <w:rPr>
                <w:b/>
                <w:sz w:val="23"/>
                <w:szCs w:val="23"/>
              </w:rPr>
            </w:pPr>
            <w:r w:rsidRPr="00395F14">
              <w:rPr>
                <w:b/>
                <w:sz w:val="23"/>
                <w:szCs w:val="23"/>
              </w:rPr>
              <w:t>M.D.</w:t>
            </w:r>
            <w:r w:rsidR="00EC65B5" w:rsidRPr="00395F14">
              <w:rPr>
                <w:b/>
                <w:sz w:val="23"/>
                <w:szCs w:val="23"/>
              </w:rPr>
              <w:t xml:space="preserve"> ALDRIN MARTÍN BRICEÑO CONRADO</w:t>
            </w:r>
          </w:p>
          <w:p w:rsidR="00EC65B5" w:rsidRPr="00395F14" w:rsidRDefault="00EC65B5" w:rsidP="00A60E00">
            <w:pPr>
              <w:pStyle w:val="Sinespaciado"/>
              <w:jc w:val="center"/>
              <w:rPr>
                <w:rFonts w:cs="Arial"/>
                <w:sz w:val="23"/>
                <w:szCs w:val="23"/>
                <w:lang w:val="es-ES"/>
              </w:rPr>
            </w:pPr>
            <w:r w:rsidRPr="00395F14">
              <w:rPr>
                <w:b/>
                <w:sz w:val="23"/>
                <w:szCs w:val="23"/>
              </w:rPr>
              <w:t>COMISIONADO</w:t>
            </w:r>
          </w:p>
        </w:tc>
      </w:tr>
    </w:tbl>
    <w:p w:rsidR="00E155ED" w:rsidRPr="00395F14" w:rsidRDefault="00E155ED">
      <w:pPr>
        <w:rPr>
          <w:sz w:val="23"/>
          <w:szCs w:val="23"/>
        </w:rPr>
      </w:pPr>
    </w:p>
    <w:sectPr w:rsidR="00E155ED" w:rsidRPr="00395F14" w:rsidSect="00395F14">
      <w:headerReference w:type="default" r:id="rId10"/>
      <w:footerReference w:type="default" r:id="rId11"/>
      <w:pgSz w:w="12240" w:h="15840" w:code="1"/>
      <w:pgMar w:top="1701" w:right="1701" w:bottom="1418"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32C" w:rsidRDefault="00510B3E">
      <w:pPr>
        <w:spacing w:after="0" w:line="240" w:lineRule="auto"/>
      </w:pPr>
      <w:r>
        <w:separator/>
      </w:r>
    </w:p>
  </w:endnote>
  <w:endnote w:type="continuationSeparator" w:id="0">
    <w:p w:rsidR="0060332C" w:rsidRDefault="00510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B36" w:rsidRPr="00C90B36" w:rsidRDefault="00C90B36" w:rsidP="00C90B36">
    <w:pPr>
      <w:pStyle w:val="Piedepgina"/>
      <w:jc w:val="center"/>
      <w:rPr>
        <w:rFonts w:ascii="Calibri Light" w:hAnsi="Calibri Light"/>
      </w:rPr>
    </w:pPr>
    <w:r w:rsidRPr="00C90B36">
      <w:rPr>
        <w:rFonts w:ascii="Calibri Light" w:hAnsi="Calibri Light"/>
        <w:lang w:val="es-ES"/>
      </w:rPr>
      <w:t xml:space="preserve">Página </w:t>
    </w:r>
    <w:r w:rsidRPr="00C90B36">
      <w:rPr>
        <w:rFonts w:ascii="Calibri Light" w:hAnsi="Calibri Light"/>
      </w:rPr>
      <w:fldChar w:fldCharType="begin"/>
    </w:r>
    <w:r w:rsidRPr="00C90B36">
      <w:rPr>
        <w:rFonts w:ascii="Calibri Light" w:hAnsi="Calibri Light"/>
      </w:rPr>
      <w:instrText>PAGE  \* Arabic  \* MERGEFORMAT</w:instrText>
    </w:r>
    <w:r w:rsidRPr="00C90B36">
      <w:rPr>
        <w:rFonts w:ascii="Calibri Light" w:hAnsi="Calibri Light"/>
      </w:rPr>
      <w:fldChar w:fldCharType="separate"/>
    </w:r>
    <w:r w:rsidR="00593DE4" w:rsidRPr="00593DE4">
      <w:rPr>
        <w:rFonts w:ascii="Calibri Light" w:hAnsi="Calibri Light"/>
        <w:noProof/>
        <w:lang w:val="es-ES"/>
      </w:rPr>
      <w:t>4</w:t>
    </w:r>
    <w:r w:rsidRPr="00C90B36">
      <w:rPr>
        <w:rFonts w:ascii="Calibri Light" w:hAnsi="Calibri Light"/>
      </w:rPr>
      <w:fldChar w:fldCharType="end"/>
    </w:r>
    <w:r w:rsidRPr="00C90B36">
      <w:rPr>
        <w:rFonts w:ascii="Calibri Light" w:hAnsi="Calibri Light"/>
        <w:lang w:val="es-ES"/>
      </w:rPr>
      <w:t xml:space="preserve"> de </w:t>
    </w:r>
    <w:r w:rsidRPr="00C90B36">
      <w:rPr>
        <w:rFonts w:ascii="Calibri Light" w:hAnsi="Calibri Light"/>
      </w:rPr>
      <w:fldChar w:fldCharType="begin"/>
    </w:r>
    <w:r w:rsidRPr="00C90B36">
      <w:rPr>
        <w:rFonts w:ascii="Calibri Light" w:hAnsi="Calibri Light"/>
      </w:rPr>
      <w:instrText>NUMPAGES  \* Arabic  \* MERGEFORMAT</w:instrText>
    </w:r>
    <w:r w:rsidRPr="00C90B36">
      <w:rPr>
        <w:rFonts w:ascii="Calibri Light" w:hAnsi="Calibri Light"/>
      </w:rPr>
      <w:fldChar w:fldCharType="separate"/>
    </w:r>
    <w:r w:rsidR="00593DE4" w:rsidRPr="00593DE4">
      <w:rPr>
        <w:rFonts w:ascii="Calibri Light" w:hAnsi="Calibri Light"/>
        <w:noProof/>
        <w:lang w:val="es-ES"/>
      </w:rPr>
      <w:t>4</w:t>
    </w:r>
    <w:r w:rsidRPr="00C90B36">
      <w:rPr>
        <w:rFonts w:ascii="Calibri Light" w:hAnsi="Calibri Light"/>
        <w:noProof/>
        <w:lang w:val="es-ES"/>
      </w:rPr>
      <w:fldChar w:fldCharType="end"/>
    </w:r>
  </w:p>
  <w:p w:rsidR="00C90B36" w:rsidRDefault="00C90B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32C" w:rsidRDefault="00510B3E">
      <w:pPr>
        <w:spacing w:after="0" w:line="240" w:lineRule="auto"/>
      </w:pPr>
      <w:r>
        <w:separator/>
      </w:r>
    </w:p>
  </w:footnote>
  <w:footnote w:type="continuationSeparator" w:id="0">
    <w:p w:rsidR="0060332C" w:rsidRDefault="00510B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113" w:rsidRPr="00AB2113" w:rsidRDefault="00E155ED" w:rsidP="00E155ED">
    <w:pPr>
      <w:pStyle w:val="Encabezado"/>
      <w:jc w:val="center"/>
    </w:pPr>
    <w:r>
      <w:rPr>
        <w:noProof/>
        <w:lang w:eastAsia="zh-TW"/>
      </w:rPr>
      <w:drawing>
        <wp:anchor distT="0" distB="0" distL="114300" distR="114300" simplePos="0" relativeHeight="251658240" behindDoc="1" locked="0" layoutInCell="1" allowOverlap="1" wp14:anchorId="0D91B435" wp14:editId="29BB06A2">
          <wp:simplePos x="0" y="0"/>
          <wp:positionH relativeFrom="column">
            <wp:posOffset>-480060</wp:posOffset>
          </wp:positionH>
          <wp:positionV relativeFrom="paragraph">
            <wp:posOffset>-95250</wp:posOffset>
          </wp:positionV>
          <wp:extent cx="6457950" cy="933450"/>
          <wp:effectExtent l="0" t="0" r="0" b="0"/>
          <wp:wrapTight wrapText="bothSides">
            <wp:wrapPolygon edited="0">
              <wp:start x="0" y="0"/>
              <wp:lineTo x="0" y="21159"/>
              <wp:lineTo x="21536" y="21159"/>
              <wp:lineTo x="21536" y="0"/>
              <wp:lineTo x="0" y="0"/>
            </wp:wrapPolygon>
          </wp:wrapTight>
          <wp:docPr id="3" name="Imagen 3" descr="\\NASINAIP2\ApoyoPlenario\CAPAA2017\LOGOS\logos 30Junio16\LogoINAIP-Leye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INAIP2\ApoyoPlenario\CAPAA2017\LOGOS\logos 30Junio16\LogoINAIP-Leyend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579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F55"/>
    <w:rsid w:val="0000398C"/>
    <w:rsid w:val="00056710"/>
    <w:rsid w:val="00065C90"/>
    <w:rsid w:val="000A4A4C"/>
    <w:rsid w:val="000E6E46"/>
    <w:rsid w:val="0010505F"/>
    <w:rsid w:val="00111CB3"/>
    <w:rsid w:val="0016049B"/>
    <w:rsid w:val="0018357B"/>
    <w:rsid w:val="00190DC3"/>
    <w:rsid w:val="001A308F"/>
    <w:rsid w:val="001A36EF"/>
    <w:rsid w:val="001E6BDE"/>
    <w:rsid w:val="00204736"/>
    <w:rsid w:val="0020641B"/>
    <w:rsid w:val="00232C01"/>
    <w:rsid w:val="00235E7F"/>
    <w:rsid w:val="00275A11"/>
    <w:rsid w:val="002F42D6"/>
    <w:rsid w:val="002F6742"/>
    <w:rsid w:val="00313A7A"/>
    <w:rsid w:val="00317087"/>
    <w:rsid w:val="00332017"/>
    <w:rsid w:val="00357AF1"/>
    <w:rsid w:val="00374EB1"/>
    <w:rsid w:val="003755BC"/>
    <w:rsid w:val="00395F14"/>
    <w:rsid w:val="00405840"/>
    <w:rsid w:val="004776C9"/>
    <w:rsid w:val="004A7A0E"/>
    <w:rsid w:val="004C661C"/>
    <w:rsid w:val="004E42C3"/>
    <w:rsid w:val="00510B3E"/>
    <w:rsid w:val="00516750"/>
    <w:rsid w:val="005335D8"/>
    <w:rsid w:val="00555A60"/>
    <w:rsid w:val="00556D5C"/>
    <w:rsid w:val="005808D2"/>
    <w:rsid w:val="00593DE4"/>
    <w:rsid w:val="005C1A4A"/>
    <w:rsid w:val="0060332C"/>
    <w:rsid w:val="006102CC"/>
    <w:rsid w:val="00652C7D"/>
    <w:rsid w:val="006735F2"/>
    <w:rsid w:val="006B7C26"/>
    <w:rsid w:val="006C2EC1"/>
    <w:rsid w:val="00756A07"/>
    <w:rsid w:val="00770E65"/>
    <w:rsid w:val="00775E6D"/>
    <w:rsid w:val="007A329C"/>
    <w:rsid w:val="007A3329"/>
    <w:rsid w:val="008007DB"/>
    <w:rsid w:val="0080597D"/>
    <w:rsid w:val="0080723A"/>
    <w:rsid w:val="008136CA"/>
    <w:rsid w:val="00814967"/>
    <w:rsid w:val="0082243E"/>
    <w:rsid w:val="0082794F"/>
    <w:rsid w:val="0084641F"/>
    <w:rsid w:val="00850313"/>
    <w:rsid w:val="00864C36"/>
    <w:rsid w:val="00872767"/>
    <w:rsid w:val="008832FE"/>
    <w:rsid w:val="00891581"/>
    <w:rsid w:val="008B0E35"/>
    <w:rsid w:val="00931A3D"/>
    <w:rsid w:val="00956DFB"/>
    <w:rsid w:val="00961480"/>
    <w:rsid w:val="0096469D"/>
    <w:rsid w:val="009654FE"/>
    <w:rsid w:val="009838E4"/>
    <w:rsid w:val="00983DA4"/>
    <w:rsid w:val="009F20FE"/>
    <w:rsid w:val="009F3C4E"/>
    <w:rsid w:val="009F5935"/>
    <w:rsid w:val="00A001D5"/>
    <w:rsid w:val="00A36915"/>
    <w:rsid w:val="00A57AE0"/>
    <w:rsid w:val="00A60E00"/>
    <w:rsid w:val="00A67F45"/>
    <w:rsid w:val="00AB0C9B"/>
    <w:rsid w:val="00BB6DE1"/>
    <w:rsid w:val="00BC6763"/>
    <w:rsid w:val="00C60BA0"/>
    <w:rsid w:val="00C80F55"/>
    <w:rsid w:val="00C90B36"/>
    <w:rsid w:val="00CA18ED"/>
    <w:rsid w:val="00CD3BA7"/>
    <w:rsid w:val="00D0328B"/>
    <w:rsid w:val="00D35729"/>
    <w:rsid w:val="00D54C09"/>
    <w:rsid w:val="00E155ED"/>
    <w:rsid w:val="00E31F58"/>
    <w:rsid w:val="00E32129"/>
    <w:rsid w:val="00E40566"/>
    <w:rsid w:val="00E80462"/>
    <w:rsid w:val="00EB0B52"/>
    <w:rsid w:val="00EC17BE"/>
    <w:rsid w:val="00EC65B5"/>
    <w:rsid w:val="00F0631D"/>
    <w:rsid w:val="00F2016E"/>
    <w:rsid w:val="00F52555"/>
    <w:rsid w:val="00FA172C"/>
    <w:rsid w:val="00FB1EF9"/>
    <w:rsid w:val="00FF3F6B"/>
    <w:rsid w:val="00FF60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6EF"/>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A36EF"/>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A36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36EF"/>
    <w:rPr>
      <w:lang w:val="es-MX"/>
    </w:rPr>
  </w:style>
  <w:style w:type="paragraph" w:styleId="Piedepgina">
    <w:name w:val="footer"/>
    <w:basedOn w:val="Normal"/>
    <w:link w:val="PiedepginaCar"/>
    <w:uiPriority w:val="99"/>
    <w:unhideWhenUsed/>
    <w:rsid w:val="00C90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0B36"/>
    <w:rPr>
      <w:lang w:val="es-MX"/>
    </w:rPr>
  </w:style>
  <w:style w:type="paragraph" w:styleId="Textodeglobo">
    <w:name w:val="Balloon Text"/>
    <w:basedOn w:val="Normal"/>
    <w:link w:val="TextodegloboCar"/>
    <w:uiPriority w:val="99"/>
    <w:semiHidden/>
    <w:unhideWhenUsed/>
    <w:rsid w:val="00C90B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0B36"/>
    <w:rPr>
      <w:rFonts w:ascii="Tahoma" w:hAnsi="Tahoma" w:cs="Tahoma"/>
      <w:sz w:val="16"/>
      <w:szCs w:val="16"/>
      <w:lang w:val="es-MX"/>
    </w:rPr>
  </w:style>
  <w:style w:type="paragraph" w:styleId="Sinespaciado">
    <w:name w:val="No Spacing"/>
    <w:uiPriority w:val="1"/>
    <w:qFormat/>
    <w:rsid w:val="00A60E00"/>
    <w:pPr>
      <w:spacing w:after="0" w:line="240" w:lineRule="auto"/>
    </w:pPr>
    <w:rPr>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6EF"/>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A36EF"/>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A36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36EF"/>
    <w:rPr>
      <w:lang w:val="es-MX"/>
    </w:rPr>
  </w:style>
  <w:style w:type="paragraph" w:styleId="Piedepgina">
    <w:name w:val="footer"/>
    <w:basedOn w:val="Normal"/>
    <w:link w:val="PiedepginaCar"/>
    <w:uiPriority w:val="99"/>
    <w:unhideWhenUsed/>
    <w:rsid w:val="00C90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0B36"/>
    <w:rPr>
      <w:lang w:val="es-MX"/>
    </w:rPr>
  </w:style>
  <w:style w:type="paragraph" w:styleId="Textodeglobo">
    <w:name w:val="Balloon Text"/>
    <w:basedOn w:val="Normal"/>
    <w:link w:val="TextodegloboCar"/>
    <w:uiPriority w:val="99"/>
    <w:semiHidden/>
    <w:unhideWhenUsed/>
    <w:rsid w:val="00C90B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0B36"/>
    <w:rPr>
      <w:rFonts w:ascii="Tahoma" w:hAnsi="Tahoma" w:cs="Tahoma"/>
      <w:sz w:val="16"/>
      <w:szCs w:val="16"/>
      <w:lang w:val="es-MX"/>
    </w:rPr>
  </w:style>
  <w:style w:type="paragraph" w:styleId="Sinespaciado">
    <w:name w:val="No Spacing"/>
    <w:uiPriority w:val="1"/>
    <w:qFormat/>
    <w:rsid w:val="00A60E00"/>
    <w:pPr>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7791">
      <w:bodyDiv w:val="1"/>
      <w:marLeft w:val="0"/>
      <w:marRight w:val="0"/>
      <w:marTop w:val="0"/>
      <w:marBottom w:val="0"/>
      <w:divBdr>
        <w:top w:val="none" w:sz="0" w:space="0" w:color="auto"/>
        <w:left w:val="none" w:sz="0" w:space="0" w:color="auto"/>
        <w:bottom w:val="none" w:sz="0" w:space="0" w:color="auto"/>
        <w:right w:val="none" w:sz="0" w:space="0" w:color="auto"/>
      </w:divBdr>
    </w:div>
    <w:div w:id="249047976">
      <w:bodyDiv w:val="1"/>
      <w:marLeft w:val="0"/>
      <w:marRight w:val="0"/>
      <w:marTop w:val="0"/>
      <w:marBottom w:val="0"/>
      <w:divBdr>
        <w:top w:val="none" w:sz="0" w:space="0" w:color="auto"/>
        <w:left w:val="none" w:sz="0" w:space="0" w:color="auto"/>
        <w:bottom w:val="none" w:sz="0" w:space="0" w:color="auto"/>
        <w:right w:val="none" w:sz="0" w:space="0" w:color="auto"/>
      </w:divBdr>
    </w:div>
    <w:div w:id="403768147">
      <w:bodyDiv w:val="1"/>
      <w:marLeft w:val="0"/>
      <w:marRight w:val="0"/>
      <w:marTop w:val="0"/>
      <w:marBottom w:val="0"/>
      <w:divBdr>
        <w:top w:val="none" w:sz="0" w:space="0" w:color="auto"/>
        <w:left w:val="none" w:sz="0" w:space="0" w:color="auto"/>
        <w:bottom w:val="none" w:sz="0" w:space="0" w:color="auto"/>
        <w:right w:val="none" w:sz="0" w:space="0" w:color="auto"/>
      </w:divBdr>
    </w:div>
    <w:div w:id="794448371">
      <w:bodyDiv w:val="1"/>
      <w:marLeft w:val="0"/>
      <w:marRight w:val="0"/>
      <w:marTop w:val="0"/>
      <w:marBottom w:val="0"/>
      <w:divBdr>
        <w:top w:val="none" w:sz="0" w:space="0" w:color="auto"/>
        <w:left w:val="none" w:sz="0" w:space="0" w:color="auto"/>
        <w:bottom w:val="none" w:sz="0" w:space="0" w:color="auto"/>
        <w:right w:val="none" w:sz="0" w:space="0" w:color="auto"/>
      </w:divBdr>
    </w:div>
    <w:div w:id="1321881541">
      <w:bodyDiv w:val="1"/>
      <w:marLeft w:val="0"/>
      <w:marRight w:val="0"/>
      <w:marTop w:val="0"/>
      <w:marBottom w:val="0"/>
      <w:divBdr>
        <w:top w:val="none" w:sz="0" w:space="0" w:color="auto"/>
        <w:left w:val="none" w:sz="0" w:space="0" w:color="auto"/>
        <w:bottom w:val="none" w:sz="0" w:space="0" w:color="auto"/>
        <w:right w:val="none" w:sz="0" w:space="0" w:color="auto"/>
      </w:divBdr>
    </w:div>
    <w:div w:id="209119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1B2BB-CF5B-4283-BAEE-9378F957C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948</Words>
  <Characters>5214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Apoyo Plenario</dc:creator>
  <cp:lastModifiedBy>Apoyo Plenario</cp:lastModifiedBy>
  <cp:revision>21</cp:revision>
  <cp:lastPrinted>2017-11-23T18:33:00Z</cp:lastPrinted>
  <dcterms:created xsi:type="dcterms:W3CDTF">2017-11-23T18:17:00Z</dcterms:created>
  <dcterms:modified xsi:type="dcterms:W3CDTF">2018-01-29T18:55:00Z</dcterms:modified>
</cp:coreProperties>
</file>