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EB" w:rsidRPr="003968AE" w:rsidRDefault="0027208D" w:rsidP="00AA34D5">
      <w:pPr>
        <w:spacing w:line="240" w:lineRule="auto"/>
        <w:jc w:val="center"/>
        <w:rPr>
          <w:b/>
          <w:sz w:val="24"/>
          <w:szCs w:val="24"/>
        </w:rPr>
      </w:pPr>
      <w:r w:rsidRPr="003968AE">
        <w:rPr>
          <w:b/>
          <w:sz w:val="24"/>
          <w:szCs w:val="24"/>
        </w:rPr>
        <w:t>ACUERDO ADMINISTRATIVO</w:t>
      </w:r>
    </w:p>
    <w:p w:rsidR="0027208D" w:rsidRPr="003968AE" w:rsidRDefault="0027208D" w:rsidP="00AA34D5">
      <w:pPr>
        <w:spacing w:line="240" w:lineRule="auto"/>
        <w:jc w:val="both"/>
        <w:rPr>
          <w:sz w:val="24"/>
          <w:szCs w:val="24"/>
        </w:rPr>
      </w:pPr>
      <w:r w:rsidRPr="003968AE">
        <w:rPr>
          <w:sz w:val="24"/>
          <w:szCs w:val="24"/>
        </w:rPr>
        <w:t xml:space="preserve">En la ciudad de Mérida, </w:t>
      </w:r>
      <w:r w:rsidRPr="004E4823">
        <w:rPr>
          <w:sz w:val="24"/>
          <w:szCs w:val="24"/>
        </w:rPr>
        <w:t>Yucatán, siendo las</w:t>
      </w:r>
      <w:r w:rsidR="0070462F" w:rsidRPr="004E4823">
        <w:rPr>
          <w:sz w:val="24"/>
          <w:szCs w:val="24"/>
        </w:rPr>
        <w:t xml:space="preserve"> </w:t>
      </w:r>
      <w:r w:rsidR="000425CC" w:rsidRPr="004E4823">
        <w:rPr>
          <w:sz w:val="24"/>
          <w:szCs w:val="24"/>
        </w:rPr>
        <w:t>14</w:t>
      </w:r>
      <w:r w:rsidR="0070462F" w:rsidRPr="004E4823">
        <w:rPr>
          <w:sz w:val="24"/>
          <w:szCs w:val="24"/>
        </w:rPr>
        <w:t xml:space="preserve"> horas</w:t>
      </w:r>
      <w:r w:rsidR="00456B7F" w:rsidRPr="004E4823">
        <w:rPr>
          <w:sz w:val="24"/>
          <w:szCs w:val="24"/>
        </w:rPr>
        <w:t xml:space="preserve"> con </w:t>
      </w:r>
      <w:r w:rsidR="000425CC" w:rsidRPr="004E4823">
        <w:rPr>
          <w:sz w:val="24"/>
          <w:szCs w:val="24"/>
        </w:rPr>
        <w:t>35</w:t>
      </w:r>
      <w:r w:rsidR="00456B7F" w:rsidRPr="004E4823">
        <w:rPr>
          <w:sz w:val="24"/>
          <w:szCs w:val="24"/>
        </w:rPr>
        <w:t xml:space="preserve"> minutos</w:t>
      </w:r>
      <w:r w:rsidRPr="004E4823">
        <w:rPr>
          <w:sz w:val="24"/>
          <w:szCs w:val="24"/>
        </w:rPr>
        <w:t xml:space="preserve">, del día </w:t>
      </w:r>
      <w:r w:rsidR="0070503F">
        <w:rPr>
          <w:sz w:val="24"/>
          <w:szCs w:val="24"/>
        </w:rPr>
        <w:t>31</w:t>
      </w:r>
      <w:r w:rsidR="0040053F" w:rsidRPr="004E4823">
        <w:rPr>
          <w:sz w:val="24"/>
          <w:szCs w:val="24"/>
        </w:rPr>
        <w:t xml:space="preserve"> de </w:t>
      </w:r>
      <w:r w:rsidR="0048125D" w:rsidRPr="004E4823">
        <w:rPr>
          <w:sz w:val="24"/>
          <w:szCs w:val="24"/>
        </w:rPr>
        <w:t>mayo</w:t>
      </w:r>
      <w:r w:rsidR="00456B7F" w:rsidRPr="004E4823">
        <w:rPr>
          <w:sz w:val="24"/>
          <w:szCs w:val="24"/>
        </w:rPr>
        <w:t xml:space="preserve"> de 2016</w:t>
      </w:r>
      <w:r w:rsidRPr="004E4823">
        <w:rPr>
          <w:sz w:val="24"/>
          <w:szCs w:val="24"/>
        </w:rPr>
        <w:t>,</w:t>
      </w:r>
      <w:r w:rsidR="00BC2FF0" w:rsidRPr="004E4823">
        <w:rPr>
          <w:sz w:val="24"/>
          <w:szCs w:val="24"/>
        </w:rPr>
        <w:t xml:space="preserve"> encontrándose reunidos los integrantes del </w:t>
      </w:r>
      <w:r w:rsidR="000B6FDD" w:rsidRPr="004E4823">
        <w:rPr>
          <w:sz w:val="24"/>
          <w:szCs w:val="24"/>
        </w:rPr>
        <w:t>Pleno</w:t>
      </w:r>
      <w:r w:rsidR="000251B3" w:rsidRPr="004E4823">
        <w:rPr>
          <w:sz w:val="24"/>
          <w:szCs w:val="24"/>
        </w:rPr>
        <w:t xml:space="preserve"> del Instituto </w:t>
      </w:r>
      <w:r w:rsidR="000B6FDD" w:rsidRPr="004E4823">
        <w:rPr>
          <w:sz w:val="24"/>
          <w:szCs w:val="24"/>
        </w:rPr>
        <w:t>Estatal de Transparencia</w:t>
      </w:r>
      <w:r w:rsidR="000251B3" w:rsidRPr="004E4823">
        <w:rPr>
          <w:sz w:val="24"/>
          <w:szCs w:val="24"/>
        </w:rPr>
        <w:t>,</w:t>
      </w:r>
      <w:r w:rsidR="000B6FDD" w:rsidRPr="004E4823">
        <w:rPr>
          <w:sz w:val="24"/>
          <w:szCs w:val="24"/>
        </w:rPr>
        <w:t xml:space="preserve"> Acceso a la Información</w:t>
      </w:r>
      <w:r w:rsidR="000B6FDD" w:rsidRPr="003968AE">
        <w:rPr>
          <w:sz w:val="24"/>
          <w:szCs w:val="24"/>
        </w:rPr>
        <w:t xml:space="preserve"> Pública y Protección de Datos Personales,</w:t>
      </w:r>
      <w:r w:rsidR="000251B3" w:rsidRPr="003968AE">
        <w:rPr>
          <w:sz w:val="24"/>
          <w:szCs w:val="24"/>
        </w:rPr>
        <w:t xml:space="preserve"> </w:t>
      </w:r>
      <w:r w:rsidR="008300E4" w:rsidRPr="003968AE">
        <w:rPr>
          <w:sz w:val="24"/>
          <w:szCs w:val="24"/>
        </w:rPr>
        <w:t xml:space="preserve">los </w:t>
      </w:r>
      <w:r w:rsidR="000B6FDD" w:rsidRPr="003968AE">
        <w:rPr>
          <w:sz w:val="24"/>
          <w:szCs w:val="24"/>
        </w:rPr>
        <w:t>Comisionados</w:t>
      </w:r>
      <w:r w:rsidR="008300E4" w:rsidRPr="003968AE">
        <w:rPr>
          <w:sz w:val="24"/>
          <w:szCs w:val="24"/>
        </w:rPr>
        <w:t xml:space="preserve"> </w:t>
      </w:r>
      <w:r w:rsidR="0048125D">
        <w:rPr>
          <w:sz w:val="24"/>
          <w:szCs w:val="24"/>
        </w:rPr>
        <w:t xml:space="preserve">Licenciada en Derecho </w:t>
      </w:r>
      <w:r w:rsidR="0048125D" w:rsidRPr="003968AE">
        <w:rPr>
          <w:rFonts w:eastAsia="Times New Roman" w:cs="Arial"/>
          <w:sz w:val="24"/>
          <w:szCs w:val="24"/>
          <w:lang w:val="es-ES" w:eastAsia="ar-SA"/>
        </w:rPr>
        <w:t>Susana Aguilar Covarrubias</w:t>
      </w:r>
      <w:r w:rsidR="0048125D">
        <w:rPr>
          <w:rFonts w:eastAsia="Times New Roman" w:cs="Arial"/>
          <w:sz w:val="24"/>
          <w:szCs w:val="24"/>
          <w:lang w:val="es-ES" w:eastAsia="ar-SA"/>
        </w:rPr>
        <w:t>,</w:t>
      </w:r>
      <w:r w:rsidR="0048125D" w:rsidRPr="003968AE">
        <w:rPr>
          <w:sz w:val="24"/>
          <w:szCs w:val="24"/>
        </w:rPr>
        <w:t xml:space="preserve"> </w:t>
      </w:r>
      <w:r w:rsidR="0048125D">
        <w:rPr>
          <w:sz w:val="24"/>
          <w:szCs w:val="24"/>
        </w:rPr>
        <w:t xml:space="preserve">el </w:t>
      </w:r>
      <w:r w:rsidR="008300E4" w:rsidRPr="003968AE">
        <w:rPr>
          <w:sz w:val="24"/>
          <w:szCs w:val="24"/>
        </w:rPr>
        <w:t>I</w:t>
      </w:r>
      <w:r w:rsidR="001C35CB" w:rsidRPr="003968AE">
        <w:rPr>
          <w:sz w:val="24"/>
          <w:szCs w:val="24"/>
        </w:rPr>
        <w:t>ngeniero</w:t>
      </w:r>
      <w:r w:rsidR="008300E4" w:rsidRPr="003968AE">
        <w:rPr>
          <w:rFonts w:eastAsia="Times New Roman" w:cs="Arial"/>
          <w:sz w:val="24"/>
          <w:szCs w:val="24"/>
          <w:lang w:val="es-ES" w:eastAsia="ar-SA"/>
        </w:rPr>
        <w:t xml:space="preserve"> </w:t>
      </w:r>
      <w:r w:rsidR="000B6FDD" w:rsidRPr="003968AE">
        <w:rPr>
          <w:rFonts w:eastAsia="Times New Roman" w:cs="Arial"/>
          <w:sz w:val="24"/>
          <w:szCs w:val="24"/>
          <w:lang w:val="es-ES" w:eastAsia="ar-SA"/>
        </w:rPr>
        <w:t xml:space="preserve">Civil </w:t>
      </w:r>
      <w:r w:rsidR="0048125D">
        <w:rPr>
          <w:rFonts w:eastAsia="Times New Roman" w:cs="Arial"/>
          <w:sz w:val="24"/>
          <w:szCs w:val="24"/>
          <w:lang w:val="es-ES" w:eastAsia="ar-SA"/>
        </w:rPr>
        <w:t>Víctor Manuel May Vera y la Licenciada en Derecho</w:t>
      </w:r>
      <w:r w:rsidR="008300E4" w:rsidRPr="003968AE">
        <w:rPr>
          <w:rFonts w:eastAsia="Times New Roman" w:cs="Arial"/>
          <w:sz w:val="24"/>
          <w:szCs w:val="24"/>
          <w:lang w:val="es-ES" w:eastAsia="ar-SA"/>
        </w:rPr>
        <w:t xml:space="preserve"> María Eugenia Sansores Ruz, C</w:t>
      </w:r>
      <w:r w:rsidR="000B6FDD" w:rsidRPr="003968AE">
        <w:rPr>
          <w:rFonts w:eastAsia="Times New Roman" w:cs="Arial"/>
          <w:sz w:val="24"/>
          <w:szCs w:val="24"/>
          <w:lang w:val="es-ES" w:eastAsia="ar-SA"/>
        </w:rPr>
        <w:t>omisionad</w:t>
      </w:r>
      <w:r w:rsidR="0048125D">
        <w:rPr>
          <w:rFonts w:eastAsia="Times New Roman" w:cs="Arial"/>
          <w:sz w:val="24"/>
          <w:szCs w:val="24"/>
          <w:lang w:val="es-ES" w:eastAsia="ar-SA"/>
        </w:rPr>
        <w:t>a</w:t>
      </w:r>
      <w:r w:rsidR="008300E4" w:rsidRPr="003968AE">
        <w:rPr>
          <w:rFonts w:eastAsia="Times New Roman" w:cs="Arial"/>
          <w:sz w:val="24"/>
          <w:szCs w:val="24"/>
          <w:lang w:val="es-ES" w:eastAsia="ar-SA"/>
        </w:rPr>
        <w:t xml:space="preserve"> President</w:t>
      </w:r>
      <w:r w:rsidR="002D2335">
        <w:rPr>
          <w:rFonts w:eastAsia="Times New Roman" w:cs="Arial"/>
          <w:sz w:val="24"/>
          <w:szCs w:val="24"/>
          <w:lang w:val="es-ES" w:eastAsia="ar-SA"/>
        </w:rPr>
        <w:t>a</w:t>
      </w:r>
      <w:r w:rsidR="008300E4" w:rsidRPr="003968AE">
        <w:rPr>
          <w:rFonts w:eastAsia="Times New Roman" w:cs="Arial"/>
          <w:sz w:val="24"/>
          <w:szCs w:val="24"/>
          <w:lang w:val="es-ES" w:eastAsia="ar-SA"/>
        </w:rPr>
        <w:t xml:space="preserve"> y Co</w:t>
      </w:r>
      <w:r w:rsidR="000B6FDD" w:rsidRPr="003968AE">
        <w:rPr>
          <w:rFonts w:eastAsia="Times New Roman" w:cs="Arial"/>
          <w:sz w:val="24"/>
          <w:szCs w:val="24"/>
          <w:lang w:val="es-ES" w:eastAsia="ar-SA"/>
        </w:rPr>
        <w:t>misionad</w:t>
      </w:r>
      <w:r w:rsidR="0048125D">
        <w:rPr>
          <w:rFonts w:eastAsia="Times New Roman" w:cs="Arial"/>
          <w:sz w:val="24"/>
          <w:szCs w:val="24"/>
          <w:lang w:val="es-ES" w:eastAsia="ar-SA"/>
        </w:rPr>
        <w:t>o</w:t>
      </w:r>
      <w:r w:rsidR="000B6FDD" w:rsidRPr="003968AE">
        <w:rPr>
          <w:rFonts w:eastAsia="Times New Roman" w:cs="Arial"/>
          <w:sz w:val="24"/>
          <w:szCs w:val="24"/>
          <w:lang w:val="es-ES" w:eastAsia="ar-SA"/>
        </w:rPr>
        <w:t>s</w:t>
      </w:r>
      <w:r w:rsidR="008300E4" w:rsidRPr="003968AE">
        <w:rPr>
          <w:rFonts w:eastAsia="Times New Roman" w:cs="Arial"/>
          <w:sz w:val="24"/>
          <w:szCs w:val="24"/>
          <w:lang w:val="es-ES" w:eastAsia="ar-SA"/>
        </w:rPr>
        <w:t xml:space="preserve">, respectivamente, </w:t>
      </w:r>
      <w:r w:rsidR="000B6FDD" w:rsidRPr="003968AE">
        <w:rPr>
          <w:sz w:val="24"/>
          <w:szCs w:val="24"/>
        </w:rPr>
        <w:t>emiten</w:t>
      </w:r>
      <w:r w:rsidRPr="003968AE">
        <w:rPr>
          <w:sz w:val="24"/>
          <w:szCs w:val="24"/>
        </w:rPr>
        <w:t xml:space="preserve"> el presente acuerdo </w:t>
      </w:r>
      <w:r w:rsidR="00EE700B" w:rsidRPr="003968AE">
        <w:rPr>
          <w:sz w:val="24"/>
          <w:szCs w:val="24"/>
        </w:rPr>
        <w:t xml:space="preserve">administrativo </w:t>
      </w:r>
      <w:r w:rsidRPr="003968AE">
        <w:rPr>
          <w:sz w:val="24"/>
          <w:szCs w:val="24"/>
        </w:rPr>
        <w:t>de conformidad con los siguientes</w:t>
      </w:r>
      <w:r w:rsidR="00F954ED" w:rsidRPr="003968AE">
        <w:rPr>
          <w:sz w:val="24"/>
          <w:szCs w:val="24"/>
        </w:rPr>
        <w:t xml:space="preserve"> antecedentes y considerandos:</w:t>
      </w:r>
    </w:p>
    <w:p w:rsidR="00F954ED" w:rsidRPr="003968AE" w:rsidRDefault="00F954ED" w:rsidP="00AA34D5">
      <w:pPr>
        <w:spacing w:line="240" w:lineRule="auto"/>
        <w:jc w:val="center"/>
        <w:rPr>
          <w:b/>
          <w:sz w:val="24"/>
          <w:szCs w:val="24"/>
        </w:rPr>
      </w:pPr>
      <w:r w:rsidRPr="003968AE">
        <w:rPr>
          <w:b/>
          <w:sz w:val="24"/>
          <w:szCs w:val="24"/>
        </w:rPr>
        <w:t>ANTECEDENTES</w:t>
      </w:r>
    </w:p>
    <w:p w:rsidR="00033E35" w:rsidRPr="003968AE" w:rsidRDefault="0027208D" w:rsidP="00AA34D5">
      <w:pPr>
        <w:spacing w:line="240" w:lineRule="auto"/>
        <w:jc w:val="both"/>
        <w:rPr>
          <w:sz w:val="24"/>
          <w:szCs w:val="24"/>
        </w:rPr>
      </w:pPr>
      <w:r w:rsidRPr="003968AE">
        <w:rPr>
          <w:b/>
          <w:sz w:val="24"/>
          <w:szCs w:val="24"/>
        </w:rPr>
        <w:t>PRIMERO.-</w:t>
      </w:r>
      <w:r w:rsidRPr="003968AE">
        <w:rPr>
          <w:sz w:val="24"/>
          <w:szCs w:val="24"/>
        </w:rPr>
        <w:t xml:space="preserve"> </w:t>
      </w:r>
      <w:r w:rsidR="003206AF" w:rsidRPr="003968AE">
        <w:rPr>
          <w:rFonts w:eastAsia="Arial" w:cs="Arial"/>
          <w:sz w:val="24"/>
          <w:szCs w:val="24"/>
        </w:rPr>
        <w:t>El 7 de febrero de 201</w:t>
      </w:r>
      <w:r w:rsidR="00164348" w:rsidRPr="003968AE">
        <w:rPr>
          <w:rFonts w:eastAsia="Arial" w:cs="Arial"/>
          <w:sz w:val="24"/>
          <w:szCs w:val="24"/>
        </w:rPr>
        <w:t>4, se publicó en el Diario Oficial de la Federación el Decreto por el que se reforman y adicionan diversas disposiciones de la Constitución Política de los Estados Unidos Mexicanos</w:t>
      </w:r>
      <w:r w:rsidR="00033E35" w:rsidRPr="003968AE">
        <w:rPr>
          <w:rFonts w:eastAsia="Arial" w:cs="Arial"/>
          <w:sz w:val="24"/>
          <w:szCs w:val="24"/>
        </w:rPr>
        <w:t xml:space="preserve">, en materia de Transparencia. En dicho decreto, en su transitorio segundo, se constriñe al Congreso de la Unión a expedir la Ley </w:t>
      </w:r>
      <w:r w:rsidR="004E4823">
        <w:rPr>
          <w:rFonts w:eastAsia="Arial" w:cs="Arial"/>
          <w:sz w:val="24"/>
          <w:szCs w:val="24"/>
        </w:rPr>
        <w:t>reglamentaria</w:t>
      </w:r>
      <w:r w:rsidR="00033E35" w:rsidRPr="003968AE">
        <w:rPr>
          <w:rFonts w:eastAsia="Arial" w:cs="Arial"/>
          <w:sz w:val="24"/>
          <w:szCs w:val="24"/>
        </w:rPr>
        <w:t xml:space="preserve"> del artículo 6 constitucional, en el plazo de un año contado a partir de la fecha de publicación de dicho Decreto.</w:t>
      </w:r>
    </w:p>
    <w:p w:rsidR="00884AEF" w:rsidRPr="003968AE" w:rsidRDefault="00033E35" w:rsidP="00AA34D5">
      <w:pPr>
        <w:spacing w:line="240" w:lineRule="auto"/>
        <w:jc w:val="both"/>
        <w:rPr>
          <w:rFonts w:eastAsia="Arial" w:cs="Arial"/>
          <w:b/>
          <w:sz w:val="24"/>
          <w:szCs w:val="24"/>
        </w:rPr>
      </w:pPr>
      <w:r w:rsidRPr="003968AE">
        <w:rPr>
          <w:rFonts w:eastAsia="Arial" w:cs="Arial"/>
          <w:b/>
          <w:sz w:val="24"/>
          <w:szCs w:val="24"/>
        </w:rPr>
        <w:t>SEGUNDO.-</w:t>
      </w:r>
      <w:r w:rsidR="00B8379A" w:rsidRPr="003968AE">
        <w:rPr>
          <w:rFonts w:eastAsia="Arial" w:cs="Arial"/>
          <w:b/>
          <w:sz w:val="24"/>
          <w:szCs w:val="24"/>
        </w:rPr>
        <w:t xml:space="preserve"> </w:t>
      </w:r>
      <w:r w:rsidR="00547796" w:rsidRPr="003968AE">
        <w:rPr>
          <w:rFonts w:eastAsia="Arial" w:cs="Arial"/>
          <w:sz w:val="24"/>
          <w:szCs w:val="24"/>
        </w:rPr>
        <w:t>El 4 de mayo de 2015, se publicó en el Diario Oficial de la Federación el Decreto por el que se expide la Ley General de Transparencia y Acceso a la Información Pública, ley reglamentaria del artículo 6 constitucional. Dicha Ley, en su transitorio quinto, le concede a la</w:t>
      </w:r>
      <w:r w:rsidR="00AE2CE5" w:rsidRPr="003968AE">
        <w:rPr>
          <w:rFonts w:eastAsia="Arial" w:cs="Arial"/>
          <w:sz w:val="24"/>
          <w:szCs w:val="24"/>
        </w:rPr>
        <w:t>s</w:t>
      </w:r>
      <w:r w:rsidR="00547796" w:rsidRPr="003968AE">
        <w:rPr>
          <w:rFonts w:eastAsia="Arial" w:cs="Arial"/>
          <w:sz w:val="24"/>
          <w:szCs w:val="24"/>
        </w:rPr>
        <w:t xml:space="preserve"> Legislaturas de los Estados</w:t>
      </w:r>
      <w:r w:rsidR="00884AEF" w:rsidRPr="003968AE">
        <w:rPr>
          <w:rFonts w:eastAsia="Arial" w:cs="Arial"/>
          <w:sz w:val="24"/>
          <w:szCs w:val="24"/>
        </w:rPr>
        <w:t xml:space="preserve">, el plazo de un año, contado a partir de la entrada en vigor de dicho Decreto, </w:t>
      </w:r>
      <w:r w:rsidR="00214CF9" w:rsidRPr="003968AE">
        <w:rPr>
          <w:rFonts w:eastAsia="Arial" w:cs="Arial"/>
          <w:sz w:val="24"/>
          <w:szCs w:val="24"/>
        </w:rPr>
        <w:t xml:space="preserve">es decir </w:t>
      </w:r>
      <w:r w:rsidR="00884AEF" w:rsidRPr="003968AE">
        <w:rPr>
          <w:rFonts w:eastAsia="Arial" w:cs="Arial"/>
          <w:sz w:val="24"/>
          <w:szCs w:val="24"/>
        </w:rPr>
        <w:t>el 5 de mayo de 2015, para armonizar las leyes relativas conforme a lo establecido en la Ley general.</w:t>
      </w:r>
    </w:p>
    <w:p w:rsidR="00DE75EE" w:rsidRPr="003968AE" w:rsidRDefault="00DE75EE" w:rsidP="00AA34D5">
      <w:pPr>
        <w:spacing w:line="240" w:lineRule="auto"/>
        <w:jc w:val="both"/>
        <w:rPr>
          <w:rFonts w:eastAsia="Arial" w:cs="Arial"/>
          <w:sz w:val="24"/>
          <w:szCs w:val="24"/>
        </w:rPr>
      </w:pPr>
      <w:r w:rsidRPr="003968AE">
        <w:rPr>
          <w:rFonts w:eastAsia="Arial" w:cs="Arial"/>
          <w:b/>
          <w:sz w:val="24"/>
          <w:szCs w:val="24"/>
        </w:rPr>
        <w:t>TERCERO.-</w:t>
      </w:r>
      <w:r w:rsidR="00B8379A" w:rsidRPr="003968AE">
        <w:rPr>
          <w:rFonts w:eastAsia="Arial" w:cs="Arial"/>
          <w:b/>
          <w:sz w:val="24"/>
          <w:szCs w:val="24"/>
        </w:rPr>
        <w:t xml:space="preserve"> </w:t>
      </w:r>
      <w:r w:rsidR="00B317A2" w:rsidRPr="003968AE">
        <w:rPr>
          <w:rFonts w:eastAsia="Arial" w:cs="Arial"/>
          <w:sz w:val="24"/>
          <w:szCs w:val="24"/>
        </w:rPr>
        <w:t xml:space="preserve">El 20 de abril de 2016, se publicó en el Diario Oficial del Gobierno del Estado de Yucatán el Decreto 380/2016, por el que se modifica la Constitución Política del Estado de Yucatán, en materia de anticorrupción y transparencia. </w:t>
      </w:r>
      <w:r w:rsidR="00105A11" w:rsidRPr="003968AE">
        <w:rPr>
          <w:rFonts w:eastAsia="Arial" w:cs="Arial"/>
          <w:sz w:val="24"/>
          <w:szCs w:val="24"/>
        </w:rPr>
        <w:t xml:space="preserve">A través de dicha modificación, se sientan las bases </w:t>
      </w:r>
      <w:r w:rsidR="00FD608C">
        <w:rPr>
          <w:rFonts w:eastAsia="Arial" w:cs="Arial"/>
          <w:sz w:val="24"/>
          <w:szCs w:val="24"/>
        </w:rPr>
        <w:t>para</w:t>
      </w:r>
      <w:r w:rsidR="00105A11" w:rsidRPr="003968AE">
        <w:rPr>
          <w:rFonts w:eastAsia="Arial" w:cs="Arial"/>
          <w:sz w:val="24"/>
          <w:szCs w:val="24"/>
        </w:rPr>
        <w:t xml:space="preserve"> la homologación de </w:t>
      </w:r>
      <w:r w:rsidR="00C039CA" w:rsidRPr="003968AE">
        <w:rPr>
          <w:rFonts w:eastAsia="Arial" w:cs="Arial"/>
          <w:sz w:val="24"/>
          <w:szCs w:val="24"/>
        </w:rPr>
        <w:t>la legislación estatal</w:t>
      </w:r>
      <w:r w:rsidR="00105A11" w:rsidRPr="003968AE">
        <w:rPr>
          <w:rFonts w:eastAsia="Arial" w:cs="Arial"/>
          <w:sz w:val="24"/>
          <w:szCs w:val="24"/>
        </w:rPr>
        <w:t>, acorde a lo dispuesto en la Ley General, Ley reglamentaria del artículo 6 constitucional.</w:t>
      </w:r>
    </w:p>
    <w:p w:rsidR="00FA1BBA" w:rsidRDefault="00810E9D" w:rsidP="00AA34D5">
      <w:pPr>
        <w:spacing w:line="240" w:lineRule="auto"/>
        <w:jc w:val="both"/>
        <w:rPr>
          <w:rFonts w:eastAsia="Arial" w:cs="Arial"/>
          <w:sz w:val="24"/>
          <w:szCs w:val="24"/>
        </w:rPr>
      </w:pPr>
      <w:r w:rsidRPr="003968AE">
        <w:rPr>
          <w:rFonts w:eastAsia="Arial" w:cs="Arial"/>
          <w:b/>
          <w:sz w:val="24"/>
          <w:szCs w:val="24"/>
        </w:rPr>
        <w:t>CUARTO.-</w:t>
      </w:r>
      <w:r w:rsidR="00FA1BBA" w:rsidRPr="003968AE">
        <w:rPr>
          <w:rFonts w:eastAsia="Arial" w:cs="Arial"/>
          <w:sz w:val="24"/>
          <w:szCs w:val="24"/>
        </w:rPr>
        <w:t xml:space="preserve"> El 2 de mayo de 2016, se publicó en el Diario Oficial del Gobierno del Estado, el Decreto 388/2016, por el que se expide la Ley de Transparencia y Acceso a la Información Pública del Estado de Yucatán, </w:t>
      </w:r>
      <w:r w:rsidRPr="003968AE">
        <w:rPr>
          <w:rFonts w:eastAsia="Arial" w:cs="Arial"/>
          <w:sz w:val="24"/>
          <w:szCs w:val="24"/>
        </w:rPr>
        <w:t>a través de</w:t>
      </w:r>
      <w:r w:rsidR="004D3A59">
        <w:rPr>
          <w:rFonts w:eastAsia="Arial" w:cs="Arial"/>
          <w:sz w:val="24"/>
          <w:szCs w:val="24"/>
        </w:rPr>
        <w:t xml:space="preserve"> dicha </w:t>
      </w:r>
      <w:r w:rsidR="00F67766">
        <w:rPr>
          <w:rFonts w:eastAsia="Arial" w:cs="Arial"/>
          <w:sz w:val="24"/>
          <w:szCs w:val="24"/>
        </w:rPr>
        <w:t>publicación</w:t>
      </w:r>
      <w:r w:rsidRPr="003968AE">
        <w:rPr>
          <w:rFonts w:eastAsia="Arial" w:cs="Arial"/>
          <w:sz w:val="24"/>
          <w:szCs w:val="24"/>
        </w:rPr>
        <w:t xml:space="preserve"> se dio cumplimiento a lo establecido en el transitorio quinto de la Ley General de Transparencia y Acceso a la Información Pública</w:t>
      </w:r>
      <w:r w:rsidR="003968AE" w:rsidRPr="003968AE">
        <w:rPr>
          <w:rFonts w:eastAsia="Arial" w:cs="Arial"/>
          <w:sz w:val="24"/>
          <w:szCs w:val="24"/>
        </w:rPr>
        <w:t>, la homologación de la Ley estatal conforme a lo dispuesto en la citada Ley general.</w:t>
      </w:r>
    </w:p>
    <w:p w:rsidR="00AA34D5" w:rsidRDefault="00AA34D5" w:rsidP="00AA34D5">
      <w:pPr>
        <w:spacing w:line="240" w:lineRule="auto"/>
        <w:jc w:val="both"/>
        <w:rPr>
          <w:rFonts w:eastAsia="Arial" w:cs="Arial"/>
          <w:sz w:val="24"/>
          <w:szCs w:val="24"/>
        </w:rPr>
      </w:pPr>
    </w:p>
    <w:p w:rsidR="00AA34D5" w:rsidRPr="003968AE" w:rsidRDefault="00AA34D5" w:rsidP="00AA34D5">
      <w:pPr>
        <w:spacing w:line="240" w:lineRule="auto"/>
        <w:jc w:val="both"/>
        <w:rPr>
          <w:rFonts w:eastAsia="Arial" w:cs="Arial"/>
          <w:b/>
          <w:sz w:val="24"/>
          <w:szCs w:val="24"/>
        </w:rPr>
      </w:pPr>
    </w:p>
    <w:p w:rsidR="00F954ED" w:rsidRPr="003968AE" w:rsidRDefault="00F954ED" w:rsidP="00AA34D5">
      <w:pPr>
        <w:spacing w:line="240" w:lineRule="auto"/>
        <w:jc w:val="center"/>
        <w:rPr>
          <w:b/>
          <w:sz w:val="24"/>
          <w:szCs w:val="24"/>
        </w:rPr>
      </w:pPr>
      <w:r w:rsidRPr="003968AE">
        <w:rPr>
          <w:b/>
          <w:sz w:val="24"/>
          <w:szCs w:val="24"/>
        </w:rPr>
        <w:lastRenderedPageBreak/>
        <w:t>CONSIDERANDOS</w:t>
      </w:r>
    </w:p>
    <w:p w:rsidR="00FA1BBA" w:rsidRDefault="0014276C" w:rsidP="00AA34D5">
      <w:pPr>
        <w:spacing w:line="240" w:lineRule="auto"/>
        <w:jc w:val="both"/>
        <w:rPr>
          <w:sz w:val="24"/>
          <w:szCs w:val="24"/>
        </w:rPr>
      </w:pPr>
      <w:r w:rsidRPr="003968AE">
        <w:rPr>
          <w:rFonts w:eastAsia="Arial" w:cs="Arial"/>
          <w:b/>
          <w:sz w:val="24"/>
          <w:szCs w:val="24"/>
        </w:rPr>
        <w:t>PRIMERO</w:t>
      </w:r>
      <w:r w:rsidR="008F7179" w:rsidRPr="003968AE">
        <w:rPr>
          <w:rFonts w:eastAsia="Arial" w:cs="Arial"/>
          <w:b/>
          <w:sz w:val="24"/>
          <w:szCs w:val="24"/>
        </w:rPr>
        <w:t>.-</w:t>
      </w:r>
      <w:r w:rsidR="00DE3DBC" w:rsidRPr="003968AE">
        <w:rPr>
          <w:rFonts w:eastAsia="Arial" w:cs="Arial"/>
          <w:b/>
          <w:sz w:val="24"/>
          <w:szCs w:val="24"/>
        </w:rPr>
        <w:t xml:space="preserve"> </w:t>
      </w:r>
      <w:r w:rsidR="003968AE" w:rsidRPr="003968AE">
        <w:rPr>
          <w:rFonts w:eastAsia="Arial" w:cs="Arial"/>
          <w:sz w:val="24"/>
          <w:szCs w:val="24"/>
        </w:rPr>
        <w:t xml:space="preserve">Entre otras nuevas disposiciones se le otorgó al Pleno del Instituto Estatal de Transparencia, Acceso a la Información Pública y Protección de Datos Personales, la atribución de </w:t>
      </w:r>
      <w:r w:rsidR="003968AE" w:rsidRPr="003968AE">
        <w:rPr>
          <w:sz w:val="24"/>
          <w:szCs w:val="24"/>
        </w:rPr>
        <w:t>aprobar la organización administrativa y nombrar y remover</w:t>
      </w:r>
      <w:r w:rsidR="00CD2E0F">
        <w:rPr>
          <w:sz w:val="24"/>
          <w:szCs w:val="24"/>
        </w:rPr>
        <w:t xml:space="preserve"> a los servidores públicos de este órgano garante; en razón de lo anterior y toda vez que el documento normativo que actualmente regula el procedimiento de promoción</w:t>
      </w:r>
      <w:r w:rsidR="000219A1">
        <w:rPr>
          <w:sz w:val="24"/>
          <w:szCs w:val="24"/>
        </w:rPr>
        <w:t>, selección</w:t>
      </w:r>
      <w:r w:rsidR="00CD2E0F">
        <w:rPr>
          <w:sz w:val="24"/>
          <w:szCs w:val="24"/>
        </w:rPr>
        <w:t xml:space="preserve"> y contratación del personal, son las Políticas Administrativas y Financieras del Instituto Estatal de Acceso a la Información Pública, ahora Instituto Estatal de Transparencia, Acceso a la Información Pública y Protección de Datos Personales, y </w:t>
      </w:r>
      <w:r w:rsidR="00806D89">
        <w:rPr>
          <w:sz w:val="24"/>
          <w:szCs w:val="24"/>
        </w:rPr>
        <w:t>é</w:t>
      </w:r>
      <w:r w:rsidR="00CD2E0F">
        <w:rPr>
          <w:sz w:val="24"/>
          <w:szCs w:val="24"/>
        </w:rPr>
        <w:t xml:space="preserve">stas contravienen </w:t>
      </w:r>
      <w:r w:rsidR="00806D89">
        <w:rPr>
          <w:sz w:val="24"/>
          <w:szCs w:val="24"/>
        </w:rPr>
        <w:t xml:space="preserve">a lo dispuesto en la recién publicada Ley estatal de la materia, es imprescindible </w:t>
      </w:r>
      <w:r w:rsidR="000219A1">
        <w:rPr>
          <w:sz w:val="24"/>
          <w:szCs w:val="24"/>
        </w:rPr>
        <w:t xml:space="preserve">establecer un nuevo proceso de promoción, selección y contratación del personal que ocupe los puestos vacantes y de nueva creación en el Instituto, acorde a lo dispuesto en la Ley estatal de la materia, </w:t>
      </w:r>
      <w:r w:rsidR="004F1F9F">
        <w:rPr>
          <w:sz w:val="24"/>
          <w:szCs w:val="24"/>
        </w:rPr>
        <w:t>y que éste sea transparente, equitativo y que privilegie la igualdad de oportunidades y que garantice que las personas más capacitadas ocupen los puestos vacantes y de nueva creación</w:t>
      </w:r>
      <w:r w:rsidR="004530B3">
        <w:rPr>
          <w:sz w:val="24"/>
          <w:szCs w:val="24"/>
        </w:rPr>
        <w:t xml:space="preserve">, lo anterior como parte de la profesionalización del servicio público </w:t>
      </w:r>
      <w:r w:rsidR="002C7A6D">
        <w:rPr>
          <w:sz w:val="24"/>
          <w:szCs w:val="24"/>
        </w:rPr>
        <w:t>dentro d</w:t>
      </w:r>
      <w:r w:rsidR="004530B3">
        <w:rPr>
          <w:sz w:val="24"/>
          <w:szCs w:val="24"/>
        </w:rPr>
        <w:t>el Instituto.</w:t>
      </w:r>
    </w:p>
    <w:p w:rsidR="0078018E" w:rsidRPr="00CB030B" w:rsidRDefault="0014276C" w:rsidP="00AA34D5">
      <w:pPr>
        <w:spacing w:line="240" w:lineRule="auto"/>
        <w:jc w:val="both"/>
        <w:rPr>
          <w:rFonts w:eastAsia="Arial" w:cs="Arial"/>
          <w:sz w:val="24"/>
          <w:szCs w:val="24"/>
        </w:rPr>
      </w:pPr>
      <w:r w:rsidRPr="003968AE">
        <w:rPr>
          <w:rFonts w:eastAsia="Arial" w:cs="Arial"/>
          <w:b/>
          <w:sz w:val="24"/>
          <w:szCs w:val="24"/>
        </w:rPr>
        <w:t>SEGUNDO.</w:t>
      </w:r>
      <w:r w:rsidR="0078018E" w:rsidRPr="003968AE">
        <w:rPr>
          <w:rFonts w:eastAsia="Arial" w:cs="Arial"/>
          <w:b/>
          <w:sz w:val="24"/>
          <w:szCs w:val="24"/>
        </w:rPr>
        <w:t xml:space="preserve">- </w:t>
      </w:r>
      <w:r w:rsidR="00CF546E">
        <w:rPr>
          <w:rFonts w:eastAsia="Arial" w:cs="Arial"/>
          <w:sz w:val="24"/>
          <w:szCs w:val="24"/>
        </w:rPr>
        <w:t>De conformidad con</w:t>
      </w:r>
      <w:r w:rsidR="00A25FC5" w:rsidRPr="003968AE">
        <w:rPr>
          <w:rFonts w:eastAsia="Arial" w:cs="Arial"/>
          <w:sz w:val="24"/>
          <w:szCs w:val="24"/>
        </w:rPr>
        <w:t xml:space="preserve"> lo señalado en el considerando que antecede,</w:t>
      </w:r>
      <w:r w:rsidR="004118DB" w:rsidRPr="003968AE">
        <w:rPr>
          <w:rFonts w:eastAsia="Arial" w:cs="Arial"/>
          <w:sz w:val="24"/>
          <w:szCs w:val="24"/>
        </w:rPr>
        <w:t xml:space="preserve"> </w:t>
      </w:r>
      <w:r w:rsidR="005A17F0" w:rsidRPr="003968AE">
        <w:rPr>
          <w:rFonts w:eastAsia="Arial" w:cs="Arial"/>
          <w:sz w:val="24"/>
          <w:szCs w:val="24"/>
        </w:rPr>
        <w:t xml:space="preserve">se propone </w:t>
      </w:r>
      <w:r w:rsidR="00CF546E">
        <w:rPr>
          <w:rFonts w:eastAsia="Arial" w:cs="Arial"/>
          <w:sz w:val="24"/>
          <w:szCs w:val="24"/>
        </w:rPr>
        <w:t xml:space="preserve">el siguiente proceso </w:t>
      </w:r>
      <w:r w:rsidR="00CF546E" w:rsidRPr="00CB030B">
        <w:rPr>
          <w:rFonts w:eastAsia="Arial" w:cs="Arial"/>
          <w:sz w:val="24"/>
          <w:szCs w:val="24"/>
        </w:rPr>
        <w:t>de</w:t>
      </w:r>
      <w:r w:rsidR="00CF546E" w:rsidRPr="00CB030B">
        <w:rPr>
          <w:sz w:val="24"/>
          <w:szCs w:val="24"/>
        </w:rPr>
        <w:t xml:space="preserve"> promoción, selección y contratación del personal que ocupe los puestos vacantes y de nueva creación en el Instituto</w:t>
      </w:r>
      <w:r w:rsidR="008A793B" w:rsidRPr="00CB030B">
        <w:rPr>
          <w:rFonts w:eastAsia="Arial" w:cs="Arial"/>
          <w:sz w:val="24"/>
          <w:szCs w:val="24"/>
        </w:rPr>
        <w:t xml:space="preserve">, </w:t>
      </w:r>
      <w:r w:rsidR="00E91D84" w:rsidRPr="00CB030B">
        <w:rPr>
          <w:rFonts w:eastAsia="Arial" w:cs="Arial"/>
          <w:sz w:val="24"/>
          <w:szCs w:val="24"/>
        </w:rPr>
        <w:t>en los siguientes términos</w:t>
      </w:r>
      <w:r w:rsidR="008A793B" w:rsidRPr="00CB030B">
        <w:rPr>
          <w:rFonts w:eastAsia="Arial" w:cs="Arial"/>
          <w:sz w:val="24"/>
          <w:szCs w:val="24"/>
        </w:rPr>
        <w:t>:</w:t>
      </w:r>
    </w:p>
    <w:p w:rsidR="009C6589" w:rsidRPr="00CB030B" w:rsidRDefault="009C6589" w:rsidP="00AA34D5">
      <w:pPr>
        <w:pStyle w:val="Prrafodelista"/>
        <w:numPr>
          <w:ilvl w:val="0"/>
          <w:numId w:val="4"/>
        </w:numPr>
        <w:spacing w:line="240" w:lineRule="auto"/>
        <w:ind w:left="0" w:firstLine="0"/>
        <w:jc w:val="both"/>
        <w:rPr>
          <w:rFonts w:eastAsia="Arial" w:cs="Arial"/>
          <w:sz w:val="24"/>
          <w:szCs w:val="24"/>
        </w:rPr>
      </w:pPr>
      <w:r w:rsidRPr="00CB030B">
        <w:rPr>
          <w:rFonts w:eastAsia="Arial" w:cs="Arial"/>
          <w:sz w:val="24"/>
          <w:szCs w:val="24"/>
        </w:rPr>
        <w:t>El pleno del Instituto</w:t>
      </w:r>
      <w:r w:rsidR="00CB030B">
        <w:rPr>
          <w:rFonts w:eastAsia="Arial" w:cs="Arial"/>
          <w:sz w:val="24"/>
          <w:szCs w:val="24"/>
        </w:rPr>
        <w:t xml:space="preserve">, o </w:t>
      </w:r>
      <w:r w:rsidR="00DE57F0">
        <w:rPr>
          <w:rFonts w:eastAsia="Arial" w:cs="Arial"/>
          <w:sz w:val="24"/>
          <w:szCs w:val="24"/>
        </w:rPr>
        <w:t>en su caso la mayoría de los integrantes de éste</w:t>
      </w:r>
      <w:r w:rsidR="00CB030B">
        <w:rPr>
          <w:rFonts w:eastAsia="Arial" w:cs="Arial"/>
          <w:sz w:val="24"/>
          <w:szCs w:val="24"/>
        </w:rPr>
        <w:t>,</w:t>
      </w:r>
      <w:r w:rsidRPr="00CB030B">
        <w:rPr>
          <w:rFonts w:eastAsia="Arial" w:cs="Arial"/>
          <w:sz w:val="24"/>
          <w:szCs w:val="24"/>
        </w:rPr>
        <w:t xml:space="preserve"> autorizará</w:t>
      </w:r>
      <w:r w:rsidR="00CB030B">
        <w:rPr>
          <w:rFonts w:eastAsia="Arial" w:cs="Arial"/>
          <w:sz w:val="24"/>
          <w:szCs w:val="24"/>
        </w:rPr>
        <w:t>n</w:t>
      </w:r>
      <w:r w:rsidRPr="00CB030B">
        <w:rPr>
          <w:rFonts w:eastAsia="Arial" w:cs="Arial"/>
          <w:sz w:val="24"/>
          <w:szCs w:val="24"/>
        </w:rPr>
        <w:t xml:space="preserve"> el inicio del proceso de</w:t>
      </w:r>
      <w:r w:rsidRPr="00CB030B">
        <w:rPr>
          <w:sz w:val="24"/>
          <w:szCs w:val="24"/>
        </w:rPr>
        <w:t xml:space="preserve"> promoción, selección y contratación del personal que ocupe los puestos vacantes y de nueva creación.</w:t>
      </w:r>
    </w:p>
    <w:p w:rsidR="003B7C9B" w:rsidRDefault="003B7C9B" w:rsidP="00AA34D5">
      <w:pPr>
        <w:pStyle w:val="Prrafodelista"/>
        <w:numPr>
          <w:ilvl w:val="0"/>
          <w:numId w:val="4"/>
        </w:numPr>
        <w:spacing w:line="240" w:lineRule="auto"/>
        <w:ind w:left="0" w:firstLine="0"/>
        <w:jc w:val="both"/>
        <w:rPr>
          <w:rFonts w:eastAsia="Arial" w:cs="Arial"/>
          <w:sz w:val="24"/>
          <w:szCs w:val="24"/>
        </w:rPr>
      </w:pPr>
      <w:r w:rsidRPr="00CB030B">
        <w:rPr>
          <w:rFonts w:eastAsia="Arial" w:cs="Arial"/>
          <w:sz w:val="24"/>
          <w:szCs w:val="24"/>
        </w:rPr>
        <w:t>A petición de</w:t>
      </w:r>
      <w:r w:rsidR="009C6589" w:rsidRPr="00CB030B">
        <w:rPr>
          <w:rFonts w:eastAsia="Arial" w:cs="Arial"/>
          <w:sz w:val="24"/>
          <w:szCs w:val="24"/>
        </w:rPr>
        <w:t xml:space="preserve"> la Comisionada</w:t>
      </w:r>
      <w:r w:rsidR="009C6589">
        <w:rPr>
          <w:rFonts w:eastAsia="Arial" w:cs="Arial"/>
          <w:sz w:val="24"/>
          <w:szCs w:val="24"/>
        </w:rPr>
        <w:t xml:space="preserve"> Presidenta</w:t>
      </w:r>
      <w:r>
        <w:rPr>
          <w:rFonts w:eastAsia="Arial" w:cs="Arial"/>
          <w:sz w:val="24"/>
          <w:szCs w:val="24"/>
        </w:rPr>
        <w:t xml:space="preserve">, la Secretaria Ejecutiva del Instituto emitirá una </w:t>
      </w:r>
      <w:r w:rsidRPr="00B03518">
        <w:rPr>
          <w:rFonts w:eastAsia="Arial" w:cs="Arial"/>
          <w:sz w:val="24"/>
          <w:szCs w:val="24"/>
        </w:rPr>
        <w:t xml:space="preserve">convocatoria cerrada, únicamente para el personal del Instituto, en la que señalará el puesto vacante o de nueva creación que se abrió a concurso, </w:t>
      </w:r>
      <w:r w:rsidR="00EF7D32" w:rsidRPr="00B03518">
        <w:rPr>
          <w:rFonts w:eastAsia="Arial" w:cs="Arial"/>
          <w:sz w:val="24"/>
          <w:szCs w:val="24"/>
        </w:rPr>
        <w:t>el perfil de</w:t>
      </w:r>
      <w:r w:rsidR="003332C7" w:rsidRPr="00B03518">
        <w:rPr>
          <w:rFonts w:eastAsia="Arial" w:cs="Arial"/>
          <w:sz w:val="24"/>
          <w:szCs w:val="24"/>
        </w:rPr>
        <w:t>l puesto</w:t>
      </w:r>
      <w:r w:rsidR="00EF7D32" w:rsidRPr="00B03518">
        <w:rPr>
          <w:rFonts w:eastAsia="Arial" w:cs="Arial"/>
          <w:sz w:val="24"/>
          <w:szCs w:val="24"/>
        </w:rPr>
        <w:t xml:space="preserve"> a cubrir de conformidad con el manual de organización vigente al momento en que se emita la convocatoria, </w:t>
      </w:r>
      <w:r w:rsidR="00142B87" w:rsidRPr="00B03518">
        <w:rPr>
          <w:rFonts w:eastAsia="Arial" w:cs="Arial"/>
          <w:sz w:val="24"/>
          <w:szCs w:val="24"/>
        </w:rPr>
        <w:t>y</w:t>
      </w:r>
      <w:r w:rsidR="009D5EF7" w:rsidRPr="00B03518">
        <w:rPr>
          <w:rFonts w:eastAsia="Arial" w:cs="Arial"/>
          <w:sz w:val="24"/>
          <w:szCs w:val="24"/>
        </w:rPr>
        <w:t xml:space="preserve"> otorgará</w:t>
      </w:r>
      <w:r w:rsidR="00EF7D32" w:rsidRPr="00B03518">
        <w:rPr>
          <w:rFonts w:eastAsia="Arial" w:cs="Arial"/>
          <w:sz w:val="24"/>
          <w:szCs w:val="24"/>
        </w:rPr>
        <w:t xml:space="preserve"> el plazo de 2 día</w:t>
      </w:r>
      <w:r w:rsidR="00616939" w:rsidRPr="00B03518">
        <w:rPr>
          <w:rFonts w:eastAsia="Arial" w:cs="Arial"/>
          <w:sz w:val="24"/>
          <w:szCs w:val="24"/>
        </w:rPr>
        <w:t>s hábiles</w:t>
      </w:r>
      <w:r w:rsidR="009D5EF7" w:rsidRPr="00B03518">
        <w:rPr>
          <w:rFonts w:eastAsia="Arial" w:cs="Arial"/>
          <w:sz w:val="24"/>
          <w:szCs w:val="24"/>
        </w:rPr>
        <w:t xml:space="preserve"> contados a partir de la fecha en la que se emita la convocatoria</w:t>
      </w:r>
      <w:r w:rsidR="00142B87" w:rsidRPr="00B03518">
        <w:rPr>
          <w:rFonts w:eastAsia="Arial" w:cs="Arial"/>
          <w:sz w:val="24"/>
          <w:szCs w:val="24"/>
        </w:rPr>
        <w:t>;</w:t>
      </w:r>
      <w:r w:rsidR="009D5EF7" w:rsidRPr="00B03518">
        <w:rPr>
          <w:rFonts w:eastAsia="Arial" w:cs="Arial"/>
          <w:sz w:val="24"/>
          <w:szCs w:val="24"/>
        </w:rPr>
        <w:t xml:space="preserve"> para efectos de que el persona</w:t>
      </w:r>
      <w:r w:rsidR="00642249" w:rsidRPr="00B03518">
        <w:rPr>
          <w:rFonts w:eastAsia="Arial" w:cs="Arial"/>
          <w:sz w:val="24"/>
          <w:szCs w:val="24"/>
        </w:rPr>
        <w:t>l que así lo estime, presente un</w:t>
      </w:r>
      <w:r w:rsidR="009D5EF7" w:rsidRPr="00B03518">
        <w:rPr>
          <w:rFonts w:eastAsia="Arial" w:cs="Arial"/>
          <w:sz w:val="24"/>
          <w:szCs w:val="24"/>
        </w:rPr>
        <w:t xml:space="preserve"> escrito en el que manifieste su interés</w:t>
      </w:r>
      <w:r w:rsidR="00142B87" w:rsidRPr="00B03518">
        <w:rPr>
          <w:rFonts w:eastAsia="Arial" w:cs="Arial"/>
          <w:sz w:val="24"/>
          <w:szCs w:val="24"/>
        </w:rPr>
        <w:t xml:space="preserve"> en ocupar el puesto ofertado</w:t>
      </w:r>
      <w:r w:rsidR="00202921" w:rsidRPr="00B03518">
        <w:rPr>
          <w:rFonts w:eastAsia="Arial" w:cs="Arial"/>
          <w:sz w:val="24"/>
          <w:szCs w:val="24"/>
        </w:rPr>
        <w:t>,</w:t>
      </w:r>
      <w:r w:rsidR="00142B87" w:rsidRPr="00B03518">
        <w:rPr>
          <w:rFonts w:eastAsia="Arial" w:cs="Arial"/>
          <w:sz w:val="24"/>
          <w:szCs w:val="24"/>
        </w:rPr>
        <w:t xml:space="preserve"> y adjunte</w:t>
      </w:r>
      <w:r w:rsidR="00202921" w:rsidRPr="00B03518">
        <w:rPr>
          <w:rFonts w:eastAsia="Arial" w:cs="Arial"/>
          <w:sz w:val="24"/>
          <w:szCs w:val="24"/>
        </w:rPr>
        <w:t xml:space="preserve"> </w:t>
      </w:r>
      <w:r w:rsidR="00142B87" w:rsidRPr="00B03518">
        <w:rPr>
          <w:rFonts w:eastAsia="Arial" w:cs="Arial"/>
          <w:sz w:val="24"/>
          <w:szCs w:val="24"/>
        </w:rPr>
        <w:t>su currículum vitae y</w:t>
      </w:r>
      <w:r w:rsidR="00202921" w:rsidRPr="00B03518">
        <w:rPr>
          <w:rFonts w:eastAsia="Arial" w:cs="Arial"/>
          <w:sz w:val="24"/>
          <w:szCs w:val="24"/>
        </w:rPr>
        <w:t xml:space="preserve"> </w:t>
      </w:r>
      <w:r w:rsidR="00142B87" w:rsidRPr="00B03518">
        <w:rPr>
          <w:rFonts w:eastAsia="Arial" w:cs="Arial"/>
          <w:sz w:val="24"/>
          <w:szCs w:val="24"/>
        </w:rPr>
        <w:t>demás</w:t>
      </w:r>
      <w:r w:rsidR="00142B87">
        <w:rPr>
          <w:rFonts w:eastAsia="Arial" w:cs="Arial"/>
          <w:sz w:val="24"/>
          <w:szCs w:val="24"/>
        </w:rPr>
        <w:t xml:space="preserve"> constancias académicas y laborales que guarden relación con el perfil del puesto ofertado.</w:t>
      </w:r>
    </w:p>
    <w:p w:rsidR="00DE57F0" w:rsidRPr="007F1A4C" w:rsidRDefault="00DE57F0" w:rsidP="00AA34D5">
      <w:pPr>
        <w:pStyle w:val="Prrafodelista"/>
        <w:numPr>
          <w:ilvl w:val="0"/>
          <w:numId w:val="4"/>
        </w:numPr>
        <w:spacing w:line="240" w:lineRule="auto"/>
        <w:ind w:left="0" w:firstLine="0"/>
        <w:jc w:val="both"/>
        <w:rPr>
          <w:rFonts w:eastAsia="Arial" w:cs="Arial"/>
          <w:sz w:val="24"/>
          <w:szCs w:val="24"/>
        </w:rPr>
      </w:pPr>
      <w:r w:rsidRPr="007F1A4C">
        <w:rPr>
          <w:rFonts w:eastAsia="Arial" w:cs="Arial"/>
          <w:sz w:val="24"/>
          <w:szCs w:val="24"/>
        </w:rPr>
        <w:t xml:space="preserve">En el supuesto de que hubiese algún interesado dentro del personal del Instituto, y éste hubiere presentado en la Secretaría Ejecutiva su escrito en el que manifieste su interés en ocupar el puesto ofertado, y adjunte su currículum vitae y demás constancias académicas y laborales que guarden relación con el perfil del puesto ofertado; la Secretaria Ejecutiva remitirá al Pleno de este Instituto la documentación recibida de los postulantes; dicho órgano colegiado determinará entre los postulantes, si estos cumplen o </w:t>
      </w:r>
      <w:r w:rsidRPr="007F1A4C">
        <w:rPr>
          <w:rFonts w:eastAsia="Arial" w:cs="Arial"/>
          <w:sz w:val="24"/>
          <w:szCs w:val="24"/>
        </w:rPr>
        <w:lastRenderedPageBreak/>
        <w:t>no, con el perfil requerido y si son idóneos o no para ocupar el pue</w:t>
      </w:r>
      <w:r w:rsidR="00D91596" w:rsidRPr="007F1A4C">
        <w:rPr>
          <w:rFonts w:eastAsia="Arial" w:cs="Arial"/>
          <w:sz w:val="24"/>
          <w:szCs w:val="24"/>
        </w:rPr>
        <w:t>sto ofertado</w:t>
      </w:r>
      <w:r w:rsidRPr="007F1A4C">
        <w:rPr>
          <w:rFonts w:eastAsia="Arial" w:cs="Arial"/>
          <w:sz w:val="24"/>
          <w:szCs w:val="24"/>
        </w:rPr>
        <w:t xml:space="preserve">; </w:t>
      </w:r>
      <w:r w:rsidR="007F1A4C" w:rsidRPr="007F1A4C">
        <w:rPr>
          <w:rFonts w:eastAsia="Arial" w:cs="Arial"/>
          <w:sz w:val="24"/>
          <w:szCs w:val="24"/>
        </w:rPr>
        <w:t xml:space="preserve"> en todos los casos se considerará la opinión que emita el titular del área respecto a la idoneidad del postulante o de los postulantes; </w:t>
      </w:r>
      <w:r w:rsidRPr="007F1A4C">
        <w:rPr>
          <w:rFonts w:eastAsia="Arial" w:cs="Arial"/>
          <w:sz w:val="24"/>
          <w:szCs w:val="24"/>
        </w:rPr>
        <w:t>en el caso de haber postulante idóneo para ocupar el puesto, se otorgará el nombramiento respectivo, de no haber persona idónea para ocupar el puesto ofertado se hará constar dicha circunstancia, y el pleno emitirá una convocatoria abierta.</w:t>
      </w:r>
    </w:p>
    <w:p w:rsidR="00E73B27" w:rsidRPr="00AA34D5" w:rsidRDefault="00142B87" w:rsidP="00AA34D5">
      <w:pPr>
        <w:pStyle w:val="Prrafodelista"/>
        <w:numPr>
          <w:ilvl w:val="0"/>
          <w:numId w:val="4"/>
        </w:numPr>
        <w:spacing w:line="240" w:lineRule="auto"/>
        <w:ind w:left="0" w:firstLine="0"/>
        <w:jc w:val="both"/>
        <w:rPr>
          <w:rFonts w:eastAsia="Arial" w:cs="Arial"/>
          <w:sz w:val="24"/>
          <w:szCs w:val="24"/>
        </w:rPr>
      </w:pPr>
      <w:r w:rsidRPr="007F1A4C">
        <w:rPr>
          <w:rFonts w:eastAsia="Arial" w:cs="Arial"/>
          <w:sz w:val="24"/>
          <w:szCs w:val="24"/>
        </w:rPr>
        <w:t>Fenecido</w:t>
      </w:r>
      <w:r>
        <w:rPr>
          <w:rFonts w:eastAsia="Arial" w:cs="Arial"/>
          <w:sz w:val="24"/>
          <w:szCs w:val="24"/>
        </w:rPr>
        <w:t xml:space="preserve"> el plazo otorgado de c</w:t>
      </w:r>
      <w:r w:rsidR="008B5CB5">
        <w:rPr>
          <w:rFonts w:eastAsia="Arial" w:cs="Arial"/>
          <w:sz w:val="24"/>
          <w:szCs w:val="24"/>
        </w:rPr>
        <w:t xml:space="preserve">onformidad con lo anterior, y en el supuesto de que no hubiere interesados por parte del personal del Instituto, </w:t>
      </w:r>
      <w:r w:rsidR="00822564">
        <w:rPr>
          <w:rFonts w:eastAsia="Arial" w:cs="Arial"/>
          <w:sz w:val="24"/>
          <w:szCs w:val="24"/>
        </w:rPr>
        <w:t xml:space="preserve">la Secretaria Ejecutiva informará de dicha circunstancia al Pleno, quien </w:t>
      </w:r>
      <w:r w:rsidR="008B5CB5">
        <w:rPr>
          <w:rFonts w:eastAsia="Arial" w:cs="Arial"/>
          <w:sz w:val="24"/>
          <w:szCs w:val="24"/>
        </w:rPr>
        <w:t xml:space="preserve">emitirá una convocatoria </w:t>
      </w:r>
      <w:r w:rsidR="00CD1344">
        <w:rPr>
          <w:rFonts w:eastAsia="Arial" w:cs="Arial"/>
          <w:sz w:val="24"/>
          <w:szCs w:val="24"/>
        </w:rPr>
        <w:t>abierta</w:t>
      </w:r>
      <w:r w:rsidR="008B5CB5">
        <w:rPr>
          <w:rFonts w:eastAsia="Arial" w:cs="Arial"/>
          <w:sz w:val="24"/>
          <w:szCs w:val="24"/>
        </w:rPr>
        <w:t>,</w:t>
      </w:r>
      <w:r w:rsidR="00D91C90">
        <w:rPr>
          <w:rFonts w:eastAsia="Arial" w:cs="Arial"/>
          <w:sz w:val="24"/>
          <w:szCs w:val="24"/>
        </w:rPr>
        <w:t xml:space="preserve"> en la que </w:t>
      </w:r>
      <w:r w:rsidR="00BB65BB">
        <w:rPr>
          <w:rFonts w:eastAsia="Arial" w:cs="Arial"/>
          <w:sz w:val="24"/>
          <w:szCs w:val="24"/>
        </w:rPr>
        <w:t xml:space="preserve">se </w:t>
      </w:r>
      <w:r w:rsidR="00D91C90">
        <w:rPr>
          <w:rFonts w:eastAsia="Arial" w:cs="Arial"/>
          <w:sz w:val="24"/>
          <w:szCs w:val="24"/>
        </w:rPr>
        <w:t xml:space="preserve">señalará el puesto vacante o de nueva creación que se abrió a concurso, el perfil del puesto a cubrir de conformidad con el manual de organización vigente al momento en que se emita la convocatoria, y </w:t>
      </w:r>
      <w:r w:rsidR="00BB65BB">
        <w:rPr>
          <w:rFonts w:eastAsia="Arial" w:cs="Arial"/>
          <w:sz w:val="24"/>
          <w:szCs w:val="24"/>
        </w:rPr>
        <w:t xml:space="preserve">se </w:t>
      </w:r>
      <w:r w:rsidR="00D91C90">
        <w:rPr>
          <w:rFonts w:eastAsia="Arial" w:cs="Arial"/>
          <w:sz w:val="24"/>
          <w:szCs w:val="24"/>
        </w:rPr>
        <w:t>otorgará el plazo de un día hábil contado a partir de la fecha en la que se emita</w:t>
      </w:r>
      <w:r w:rsidR="009034B0">
        <w:rPr>
          <w:rFonts w:eastAsia="Arial" w:cs="Arial"/>
          <w:sz w:val="24"/>
          <w:szCs w:val="24"/>
        </w:rPr>
        <w:t xml:space="preserve"> y publique</w:t>
      </w:r>
      <w:r w:rsidR="00D91C90">
        <w:rPr>
          <w:rFonts w:eastAsia="Arial" w:cs="Arial"/>
          <w:sz w:val="24"/>
          <w:szCs w:val="24"/>
        </w:rPr>
        <w:t xml:space="preserve"> la convocatoria; para efectos de que las personas que así lo estimen, presenten en la Oficialía de Partes su escrito en el que manifieste su interés en ocupar el puesto ofertado, y adjunte su currículum vitae y demás constancias académicas y laborales que guarden relación con el perfil del puesto ofertado, </w:t>
      </w:r>
      <w:r w:rsidR="008B5CB5">
        <w:rPr>
          <w:rFonts w:eastAsia="Arial" w:cs="Arial"/>
          <w:sz w:val="24"/>
          <w:szCs w:val="24"/>
        </w:rPr>
        <w:t xml:space="preserve">para lo cual </w:t>
      </w:r>
      <w:r w:rsidR="00933E58">
        <w:rPr>
          <w:rFonts w:eastAsia="Arial" w:cs="Arial"/>
          <w:sz w:val="24"/>
          <w:szCs w:val="24"/>
        </w:rPr>
        <w:t>el pleno</w:t>
      </w:r>
      <w:r w:rsidR="008B5CB5">
        <w:rPr>
          <w:rFonts w:eastAsia="Arial" w:cs="Arial"/>
          <w:sz w:val="24"/>
          <w:szCs w:val="24"/>
        </w:rPr>
        <w:t xml:space="preserve"> instruirá al personal de la Dirección de Tecnologías de la Información, para efectos de publicar en el sitio de internet </w:t>
      </w:r>
      <w:hyperlink r:id="rId8" w:history="1">
        <w:r w:rsidR="008B5CB5" w:rsidRPr="001D07D4">
          <w:rPr>
            <w:rStyle w:val="Hipervnculo"/>
            <w:rFonts w:eastAsia="Arial" w:cs="Arial"/>
            <w:sz w:val="24"/>
            <w:szCs w:val="24"/>
          </w:rPr>
          <w:t>www.inaipyucatan.org.mx</w:t>
        </w:r>
      </w:hyperlink>
      <w:r w:rsidR="008B5CB5">
        <w:rPr>
          <w:rFonts w:eastAsia="Arial" w:cs="Arial"/>
          <w:sz w:val="24"/>
          <w:szCs w:val="24"/>
        </w:rPr>
        <w:t xml:space="preserve"> dicha convocatoria</w:t>
      </w:r>
      <w:r w:rsidR="00D91C90">
        <w:rPr>
          <w:rFonts w:eastAsia="Arial" w:cs="Arial"/>
          <w:sz w:val="24"/>
          <w:szCs w:val="24"/>
        </w:rPr>
        <w:t>.</w:t>
      </w:r>
    </w:p>
    <w:p w:rsidR="00D91C90" w:rsidRDefault="00CC38D7" w:rsidP="00AA34D5">
      <w:pPr>
        <w:pStyle w:val="Prrafodelista"/>
        <w:numPr>
          <w:ilvl w:val="0"/>
          <w:numId w:val="4"/>
        </w:numPr>
        <w:spacing w:line="240" w:lineRule="auto"/>
        <w:ind w:left="0" w:firstLine="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En los casos en los que se ha</w:t>
      </w:r>
      <w:r w:rsidR="007B5F52">
        <w:rPr>
          <w:rFonts w:eastAsia="Arial" w:cs="Arial"/>
          <w:sz w:val="24"/>
          <w:szCs w:val="24"/>
        </w:rPr>
        <w:t>y</w:t>
      </w:r>
      <w:r>
        <w:rPr>
          <w:rFonts w:eastAsia="Arial" w:cs="Arial"/>
          <w:sz w:val="24"/>
          <w:szCs w:val="24"/>
        </w:rPr>
        <w:t xml:space="preserve">a emitido una convocatoria abierta, y se </w:t>
      </w:r>
      <w:r w:rsidR="00A8284A">
        <w:rPr>
          <w:rFonts w:eastAsia="Arial" w:cs="Arial"/>
          <w:sz w:val="24"/>
          <w:szCs w:val="24"/>
        </w:rPr>
        <w:t>llegaren a</w:t>
      </w:r>
      <w:r>
        <w:rPr>
          <w:rFonts w:eastAsia="Arial" w:cs="Arial"/>
          <w:sz w:val="24"/>
          <w:szCs w:val="24"/>
        </w:rPr>
        <w:t xml:space="preserve"> recibi</w:t>
      </w:r>
      <w:r w:rsidR="00A8284A">
        <w:rPr>
          <w:rFonts w:eastAsia="Arial" w:cs="Arial"/>
          <w:sz w:val="24"/>
          <w:szCs w:val="24"/>
        </w:rPr>
        <w:t>r</w:t>
      </w:r>
      <w:r>
        <w:rPr>
          <w:rFonts w:eastAsia="Arial" w:cs="Arial"/>
          <w:sz w:val="24"/>
          <w:szCs w:val="24"/>
        </w:rPr>
        <w:t xml:space="preserve"> en la Oficialía de Partes, escritos en el que personas </w:t>
      </w:r>
      <w:r w:rsidR="004E4823">
        <w:rPr>
          <w:rFonts w:eastAsia="Arial" w:cs="Arial"/>
          <w:sz w:val="24"/>
          <w:szCs w:val="24"/>
        </w:rPr>
        <w:t>externas</w:t>
      </w:r>
      <w:r>
        <w:rPr>
          <w:rFonts w:eastAsia="Arial" w:cs="Arial"/>
          <w:sz w:val="24"/>
          <w:szCs w:val="24"/>
        </w:rPr>
        <w:t xml:space="preserve"> manifiesten su interés en ocupar el puesto ofertado, y adjunte</w:t>
      </w:r>
      <w:r w:rsidR="00C951C0">
        <w:rPr>
          <w:rFonts w:eastAsia="Arial" w:cs="Arial"/>
          <w:sz w:val="24"/>
          <w:szCs w:val="24"/>
        </w:rPr>
        <w:t>n</w:t>
      </w:r>
      <w:r>
        <w:rPr>
          <w:rFonts w:eastAsia="Arial" w:cs="Arial"/>
          <w:sz w:val="24"/>
          <w:szCs w:val="24"/>
        </w:rPr>
        <w:t xml:space="preserve"> su currículum vitae y demás constancias académicas y laborales, se deberá estudiar y analizar todos y cada uno de los escritos y demás constancias presentadas por los postulantes, con el objetivo de determinar qu</w:t>
      </w:r>
      <w:r w:rsidR="007B5F52">
        <w:rPr>
          <w:rFonts w:eastAsia="Arial" w:cs="Arial"/>
          <w:sz w:val="24"/>
          <w:szCs w:val="24"/>
        </w:rPr>
        <w:t>é</w:t>
      </w:r>
      <w:r>
        <w:rPr>
          <w:rFonts w:eastAsia="Arial" w:cs="Arial"/>
          <w:sz w:val="24"/>
          <w:szCs w:val="24"/>
        </w:rPr>
        <w:t xml:space="preserve"> personas cubren </w:t>
      </w:r>
      <w:r w:rsidR="00C951C0">
        <w:rPr>
          <w:rFonts w:eastAsia="Arial" w:cs="Arial"/>
          <w:sz w:val="24"/>
          <w:szCs w:val="24"/>
        </w:rPr>
        <w:t xml:space="preserve">o no, </w:t>
      </w:r>
      <w:r>
        <w:rPr>
          <w:rFonts w:eastAsia="Arial" w:cs="Arial"/>
          <w:sz w:val="24"/>
          <w:szCs w:val="24"/>
        </w:rPr>
        <w:t>el perfil del puesto solicitado;</w:t>
      </w:r>
      <w:r w:rsidR="00C951C0">
        <w:rPr>
          <w:rFonts w:eastAsia="Arial" w:cs="Arial"/>
          <w:sz w:val="24"/>
          <w:szCs w:val="24"/>
        </w:rPr>
        <w:t xml:space="preserve"> una vez hecho lo anterior,</w:t>
      </w:r>
      <w:r w:rsidR="00B03518">
        <w:rPr>
          <w:rFonts w:eastAsia="Arial" w:cs="Arial"/>
          <w:sz w:val="24"/>
          <w:szCs w:val="24"/>
        </w:rPr>
        <w:t xml:space="preserve"> se procederá a citar a los postulantes que acreditaron </w:t>
      </w:r>
      <w:r w:rsidR="009D7B6A">
        <w:rPr>
          <w:rFonts w:eastAsia="Arial" w:cs="Arial"/>
          <w:sz w:val="24"/>
          <w:szCs w:val="24"/>
        </w:rPr>
        <w:t>cubrir</w:t>
      </w:r>
      <w:r w:rsidR="00B03518">
        <w:rPr>
          <w:rFonts w:eastAsia="Arial" w:cs="Arial"/>
          <w:sz w:val="24"/>
          <w:szCs w:val="24"/>
        </w:rPr>
        <w:t xml:space="preserve"> el perfil del puesto ofertado, y serán entrevistados por los titulares</w:t>
      </w:r>
      <w:r w:rsidR="00C951C0">
        <w:rPr>
          <w:rFonts w:eastAsia="Arial" w:cs="Arial"/>
          <w:sz w:val="24"/>
          <w:szCs w:val="24"/>
        </w:rPr>
        <w:t xml:space="preserve"> </w:t>
      </w:r>
      <w:r w:rsidR="009D7B6A">
        <w:rPr>
          <w:rFonts w:eastAsia="Arial" w:cs="Arial"/>
          <w:sz w:val="24"/>
          <w:szCs w:val="24"/>
        </w:rPr>
        <w:t xml:space="preserve">del área o en su caso, tratándose de puestos de titulares de área, su superior jerárquico inmediato. Una vez finalizado el proceso de entrevistas, el </w:t>
      </w:r>
      <w:r w:rsidR="00507AD5">
        <w:rPr>
          <w:rFonts w:eastAsia="Arial" w:cs="Arial"/>
          <w:sz w:val="24"/>
          <w:szCs w:val="24"/>
        </w:rPr>
        <w:t xml:space="preserve"> pleno</w:t>
      </w:r>
      <w:r w:rsidR="00AA34D5">
        <w:rPr>
          <w:rFonts w:eastAsia="Arial" w:cs="Arial"/>
          <w:sz w:val="24"/>
          <w:szCs w:val="24"/>
        </w:rPr>
        <w:t xml:space="preserve"> o en su caso la mayoría de los integrantes de éste, aprobarán y </w:t>
      </w:r>
      <w:r w:rsidR="00507AD5">
        <w:rPr>
          <w:rFonts w:eastAsia="Arial" w:cs="Arial"/>
          <w:sz w:val="24"/>
          <w:szCs w:val="24"/>
        </w:rPr>
        <w:t>elegirá</w:t>
      </w:r>
      <w:r w:rsidR="00AA34D5">
        <w:rPr>
          <w:rFonts w:eastAsia="Arial" w:cs="Arial"/>
          <w:sz w:val="24"/>
          <w:szCs w:val="24"/>
        </w:rPr>
        <w:t>n</w:t>
      </w:r>
      <w:r w:rsidR="00507AD5">
        <w:rPr>
          <w:rFonts w:eastAsia="Arial" w:cs="Arial"/>
          <w:sz w:val="24"/>
          <w:szCs w:val="24"/>
        </w:rPr>
        <w:t xml:space="preserve"> </w:t>
      </w:r>
      <w:r w:rsidR="00A8284A">
        <w:rPr>
          <w:rFonts w:eastAsia="Arial" w:cs="Arial"/>
          <w:sz w:val="24"/>
          <w:szCs w:val="24"/>
        </w:rPr>
        <w:t xml:space="preserve">de </w:t>
      </w:r>
      <w:r w:rsidR="00507AD5">
        <w:rPr>
          <w:rFonts w:eastAsia="Arial" w:cs="Arial"/>
          <w:sz w:val="24"/>
          <w:szCs w:val="24"/>
        </w:rPr>
        <w:t xml:space="preserve">entre los </w:t>
      </w:r>
      <w:r w:rsidR="009D7B6A">
        <w:rPr>
          <w:rFonts w:eastAsia="Arial" w:cs="Arial"/>
          <w:sz w:val="24"/>
          <w:szCs w:val="24"/>
        </w:rPr>
        <w:t>entrevistados</w:t>
      </w:r>
      <w:r w:rsidR="00507AD5">
        <w:rPr>
          <w:rFonts w:eastAsia="Arial" w:cs="Arial"/>
          <w:sz w:val="24"/>
          <w:szCs w:val="24"/>
        </w:rPr>
        <w:t xml:space="preserve"> a la persona idónea que ocupará el puesto ofertado.</w:t>
      </w:r>
    </w:p>
    <w:p w:rsidR="00507AD5" w:rsidRDefault="00507AD5" w:rsidP="00AA34D5">
      <w:pPr>
        <w:pStyle w:val="Prrafodelista"/>
        <w:numPr>
          <w:ilvl w:val="0"/>
          <w:numId w:val="4"/>
        </w:numPr>
        <w:spacing w:line="240" w:lineRule="auto"/>
        <w:ind w:left="0" w:firstLine="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En todos los casos en los que se tomen decisiones</w:t>
      </w:r>
      <w:r w:rsidR="00A8284A">
        <w:rPr>
          <w:rFonts w:eastAsia="Arial" w:cs="Arial"/>
          <w:sz w:val="24"/>
          <w:szCs w:val="24"/>
        </w:rPr>
        <w:t xml:space="preserve"> respecto de quienes ocuparán o no los puestos ofertados</w:t>
      </w:r>
      <w:r w:rsidR="004E4823">
        <w:rPr>
          <w:rFonts w:eastAsia="Arial" w:cs="Arial"/>
          <w:sz w:val="24"/>
          <w:szCs w:val="24"/>
        </w:rPr>
        <w:t>,</w:t>
      </w:r>
      <w:r>
        <w:rPr>
          <w:rFonts w:eastAsia="Arial" w:cs="Arial"/>
          <w:sz w:val="24"/>
          <w:szCs w:val="24"/>
        </w:rPr>
        <w:t xml:space="preserve"> se levantará constancia al respecto, en el que se identifiquen las razones del por qué se tomaron dichas </w:t>
      </w:r>
      <w:r w:rsidR="004C77EC">
        <w:rPr>
          <w:rFonts w:eastAsia="Arial" w:cs="Arial"/>
          <w:sz w:val="24"/>
          <w:szCs w:val="24"/>
        </w:rPr>
        <w:t>decisiones</w:t>
      </w:r>
      <w:r>
        <w:rPr>
          <w:rFonts w:eastAsia="Arial" w:cs="Arial"/>
          <w:sz w:val="24"/>
          <w:szCs w:val="24"/>
        </w:rPr>
        <w:t>.</w:t>
      </w:r>
    </w:p>
    <w:p w:rsidR="00CD1344" w:rsidRDefault="00CD1344" w:rsidP="00AA34D5">
      <w:pPr>
        <w:pStyle w:val="Prrafodelista"/>
        <w:numPr>
          <w:ilvl w:val="0"/>
          <w:numId w:val="4"/>
        </w:numPr>
        <w:spacing w:line="240" w:lineRule="auto"/>
        <w:ind w:left="0" w:firstLine="0"/>
        <w:jc w:val="both"/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 xml:space="preserve">Únicamente se analizarán y considerarán las postulaciones que se </w:t>
      </w:r>
      <w:r w:rsidR="00695C52">
        <w:rPr>
          <w:rFonts w:eastAsia="Arial" w:cs="Arial"/>
          <w:sz w:val="24"/>
          <w:szCs w:val="24"/>
        </w:rPr>
        <w:t>hay</w:t>
      </w:r>
      <w:r>
        <w:rPr>
          <w:rFonts w:eastAsia="Arial" w:cs="Arial"/>
          <w:sz w:val="24"/>
          <w:szCs w:val="24"/>
        </w:rPr>
        <w:t>an recibido en los periodos señalados en las convocatorias respec</w:t>
      </w:r>
      <w:bookmarkStart w:id="0" w:name="_GoBack"/>
      <w:bookmarkEnd w:id="0"/>
      <w:r>
        <w:rPr>
          <w:rFonts w:eastAsia="Arial" w:cs="Arial"/>
          <w:sz w:val="24"/>
          <w:szCs w:val="24"/>
        </w:rPr>
        <w:t>tivas.</w:t>
      </w:r>
    </w:p>
    <w:p w:rsidR="000C45EB" w:rsidRPr="003968AE" w:rsidRDefault="008B3D36" w:rsidP="00AA34D5">
      <w:pPr>
        <w:spacing w:line="240" w:lineRule="auto"/>
        <w:jc w:val="both"/>
        <w:rPr>
          <w:sz w:val="24"/>
          <w:szCs w:val="24"/>
        </w:rPr>
      </w:pPr>
      <w:r w:rsidRPr="003968AE">
        <w:rPr>
          <w:sz w:val="24"/>
          <w:szCs w:val="24"/>
        </w:rPr>
        <w:t xml:space="preserve">Por lo anteriormente </w:t>
      </w:r>
      <w:r w:rsidR="0070462F" w:rsidRPr="003968AE">
        <w:rPr>
          <w:sz w:val="24"/>
          <w:szCs w:val="24"/>
        </w:rPr>
        <w:t>expuesto y fundado, el</w:t>
      </w:r>
      <w:r w:rsidR="00A8580F" w:rsidRPr="003968AE">
        <w:rPr>
          <w:sz w:val="24"/>
          <w:szCs w:val="24"/>
        </w:rPr>
        <w:t xml:space="preserve"> </w:t>
      </w:r>
      <w:r w:rsidR="005979A7" w:rsidRPr="003968AE">
        <w:rPr>
          <w:sz w:val="24"/>
          <w:szCs w:val="24"/>
        </w:rPr>
        <w:t>P</w:t>
      </w:r>
      <w:r w:rsidR="00A8580F" w:rsidRPr="003968AE">
        <w:rPr>
          <w:sz w:val="24"/>
          <w:szCs w:val="24"/>
        </w:rPr>
        <w:t>leno del Instituto Estatal de Transparencia, Acceso a la Información</w:t>
      </w:r>
      <w:r w:rsidR="00F86D6F" w:rsidRPr="003968AE">
        <w:rPr>
          <w:sz w:val="24"/>
          <w:szCs w:val="24"/>
        </w:rPr>
        <w:t xml:space="preserve"> Pública y Protección de Datos Personales,</w:t>
      </w:r>
      <w:r w:rsidR="0070462F" w:rsidRPr="003968AE">
        <w:rPr>
          <w:sz w:val="24"/>
          <w:szCs w:val="24"/>
        </w:rPr>
        <w:t xml:space="preserve"> emite el siguiente:</w:t>
      </w:r>
    </w:p>
    <w:p w:rsidR="00751810" w:rsidRDefault="00751810" w:rsidP="00AA34D5">
      <w:pPr>
        <w:spacing w:line="240" w:lineRule="auto"/>
        <w:jc w:val="center"/>
        <w:rPr>
          <w:b/>
          <w:spacing w:val="20"/>
          <w:sz w:val="24"/>
          <w:szCs w:val="24"/>
        </w:rPr>
      </w:pPr>
    </w:p>
    <w:p w:rsidR="002D48E7" w:rsidRDefault="002D48E7" w:rsidP="00AA34D5">
      <w:pPr>
        <w:spacing w:line="240" w:lineRule="auto"/>
        <w:jc w:val="center"/>
        <w:rPr>
          <w:b/>
          <w:spacing w:val="20"/>
          <w:sz w:val="24"/>
          <w:szCs w:val="24"/>
        </w:rPr>
      </w:pPr>
    </w:p>
    <w:p w:rsidR="0070462F" w:rsidRPr="003968AE" w:rsidRDefault="0070462F" w:rsidP="00AA34D5">
      <w:pPr>
        <w:spacing w:line="240" w:lineRule="auto"/>
        <w:jc w:val="center"/>
        <w:rPr>
          <w:sz w:val="24"/>
          <w:szCs w:val="24"/>
        </w:rPr>
      </w:pPr>
      <w:r w:rsidRPr="003968AE">
        <w:rPr>
          <w:b/>
          <w:spacing w:val="20"/>
          <w:sz w:val="24"/>
          <w:szCs w:val="24"/>
        </w:rPr>
        <w:t>ACUERDO</w:t>
      </w:r>
    </w:p>
    <w:p w:rsidR="007D0448" w:rsidRPr="003968AE" w:rsidRDefault="0070462F" w:rsidP="00AA34D5">
      <w:pPr>
        <w:spacing w:line="240" w:lineRule="auto"/>
        <w:jc w:val="both"/>
        <w:rPr>
          <w:sz w:val="24"/>
          <w:szCs w:val="24"/>
        </w:rPr>
      </w:pPr>
      <w:r w:rsidRPr="003968AE">
        <w:rPr>
          <w:b/>
          <w:sz w:val="24"/>
          <w:szCs w:val="24"/>
        </w:rPr>
        <w:t>PRIMERO.-</w:t>
      </w:r>
      <w:r w:rsidR="00284089" w:rsidRPr="003968AE">
        <w:rPr>
          <w:sz w:val="24"/>
          <w:szCs w:val="24"/>
        </w:rPr>
        <w:t xml:space="preserve"> </w:t>
      </w:r>
      <w:r w:rsidR="00507AD5">
        <w:rPr>
          <w:sz w:val="24"/>
          <w:szCs w:val="24"/>
        </w:rPr>
        <w:t>Se aprueba el</w:t>
      </w:r>
      <w:r w:rsidR="00DB0792" w:rsidRPr="003968AE">
        <w:rPr>
          <w:sz w:val="24"/>
          <w:szCs w:val="24"/>
        </w:rPr>
        <w:t xml:space="preserve"> </w:t>
      </w:r>
      <w:r w:rsidR="00507AD5">
        <w:rPr>
          <w:rFonts w:eastAsia="Arial" w:cs="Arial"/>
          <w:sz w:val="24"/>
          <w:szCs w:val="24"/>
        </w:rPr>
        <w:t>proceso de</w:t>
      </w:r>
      <w:r w:rsidR="00507AD5">
        <w:rPr>
          <w:sz w:val="24"/>
          <w:szCs w:val="24"/>
        </w:rPr>
        <w:t xml:space="preserve"> promoción, selección y contratación del personal que ocupe los puestos vacantes y de nueva creación en el </w:t>
      </w:r>
      <w:r w:rsidR="00DB0792" w:rsidRPr="003968AE">
        <w:rPr>
          <w:sz w:val="24"/>
          <w:szCs w:val="24"/>
        </w:rPr>
        <w:t xml:space="preserve">Instituto Estatal de Transparencia, Acceso a la Información Pública y Protección de Datos Personales, de conformidad con lo señalado en el Considerando </w:t>
      </w:r>
      <w:r w:rsidR="0014276C" w:rsidRPr="003968AE">
        <w:rPr>
          <w:sz w:val="24"/>
          <w:szCs w:val="24"/>
        </w:rPr>
        <w:t>SEGUNDO.</w:t>
      </w:r>
      <w:r w:rsidR="00DB0792" w:rsidRPr="003968AE">
        <w:rPr>
          <w:sz w:val="24"/>
          <w:szCs w:val="24"/>
        </w:rPr>
        <w:t xml:space="preserve"> </w:t>
      </w:r>
    </w:p>
    <w:p w:rsidR="001754AD" w:rsidRPr="003968AE" w:rsidRDefault="0070462F" w:rsidP="00AA34D5">
      <w:pPr>
        <w:spacing w:line="240" w:lineRule="auto"/>
        <w:jc w:val="both"/>
        <w:rPr>
          <w:rFonts w:eastAsia="Arial" w:cs="Arial"/>
          <w:sz w:val="24"/>
          <w:szCs w:val="24"/>
        </w:rPr>
      </w:pPr>
      <w:r w:rsidRPr="003968AE">
        <w:rPr>
          <w:b/>
          <w:sz w:val="24"/>
          <w:szCs w:val="24"/>
        </w:rPr>
        <w:t xml:space="preserve">SEGUNDO.- </w:t>
      </w:r>
      <w:r w:rsidR="00507AD5">
        <w:rPr>
          <w:sz w:val="24"/>
          <w:szCs w:val="24"/>
        </w:rPr>
        <w:t>Iniciará su vigencia desde la emisión del presente, hasta en tanto no se emita la normatividad que regule el presente proceso</w:t>
      </w:r>
      <w:r w:rsidR="00E61401">
        <w:rPr>
          <w:sz w:val="24"/>
          <w:szCs w:val="24"/>
        </w:rPr>
        <w:t>.</w:t>
      </w:r>
    </w:p>
    <w:p w:rsidR="00BD6FD4" w:rsidRDefault="00DB0792" w:rsidP="00AA34D5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es-ES" w:eastAsia="ar-SA"/>
        </w:rPr>
      </w:pPr>
      <w:r w:rsidRPr="003968AE">
        <w:rPr>
          <w:b/>
          <w:sz w:val="24"/>
          <w:szCs w:val="24"/>
        </w:rPr>
        <w:t>TERCERO</w:t>
      </w:r>
      <w:r w:rsidRPr="003968AE">
        <w:rPr>
          <w:rFonts w:eastAsia="Times New Roman" w:cs="Arial"/>
          <w:b/>
          <w:sz w:val="24"/>
          <w:szCs w:val="24"/>
          <w:lang w:val="es-ES" w:eastAsia="ar-SA"/>
        </w:rPr>
        <w:t>.</w:t>
      </w:r>
      <w:r w:rsidR="005D4E78" w:rsidRPr="003968AE">
        <w:rPr>
          <w:rFonts w:eastAsia="Times New Roman" w:cs="Arial"/>
          <w:b/>
          <w:sz w:val="24"/>
          <w:szCs w:val="24"/>
          <w:lang w:val="es-ES" w:eastAsia="ar-SA"/>
        </w:rPr>
        <w:t>-</w:t>
      </w:r>
      <w:r w:rsidR="00074FAC" w:rsidRPr="003968AE">
        <w:rPr>
          <w:rFonts w:eastAsia="Times New Roman" w:cs="Arial"/>
          <w:sz w:val="24"/>
          <w:szCs w:val="24"/>
          <w:lang w:val="es-ES" w:eastAsia="ar-SA"/>
        </w:rPr>
        <w:t xml:space="preserve"> Notifíquese y c</w:t>
      </w:r>
      <w:r w:rsidR="00BD6FD4" w:rsidRPr="003968AE">
        <w:rPr>
          <w:rFonts w:eastAsia="Times New Roman" w:cs="Arial"/>
          <w:sz w:val="24"/>
          <w:szCs w:val="24"/>
          <w:lang w:val="es-ES" w:eastAsia="ar-SA"/>
        </w:rPr>
        <w:t xml:space="preserve">úmplase. </w:t>
      </w:r>
    </w:p>
    <w:p w:rsidR="007E1274" w:rsidRPr="003968AE" w:rsidRDefault="007E1274" w:rsidP="00AA34D5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es-ES" w:eastAsia="ar-SA"/>
        </w:rPr>
      </w:pPr>
    </w:p>
    <w:p w:rsidR="00C73D86" w:rsidRPr="003968AE" w:rsidRDefault="00C73D86" w:rsidP="00AA34D5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val="es-ES" w:eastAsia="ar-SA"/>
        </w:rPr>
      </w:pPr>
      <w:r w:rsidRPr="003968AE">
        <w:rPr>
          <w:rFonts w:eastAsia="Times New Roman" w:cs="Arial"/>
          <w:sz w:val="24"/>
          <w:szCs w:val="24"/>
          <w:lang w:val="es-ES" w:eastAsia="ar-SA"/>
        </w:rPr>
        <w:t xml:space="preserve">Así lo acordaron </w:t>
      </w:r>
      <w:r w:rsidR="008B5720" w:rsidRPr="003968AE">
        <w:rPr>
          <w:rFonts w:eastAsia="Times New Roman" w:cs="Arial"/>
          <w:sz w:val="24"/>
          <w:szCs w:val="24"/>
          <w:lang w:val="es-ES" w:eastAsia="ar-SA"/>
        </w:rPr>
        <w:t xml:space="preserve">y firman para debida constancia, </w:t>
      </w:r>
      <w:r w:rsidR="005D4E78" w:rsidRPr="003968AE">
        <w:rPr>
          <w:rFonts w:eastAsia="Times New Roman" w:cs="Arial"/>
          <w:sz w:val="24"/>
          <w:szCs w:val="24"/>
          <w:lang w:val="es-ES" w:eastAsia="ar-SA"/>
        </w:rPr>
        <w:t>los comisionados del Instituto Estatal de Transparencia, Acceso a la Información Pública y Protección de Datos Personales</w:t>
      </w:r>
      <w:r w:rsidR="008300E4" w:rsidRPr="003968AE">
        <w:rPr>
          <w:rFonts w:eastAsia="Times New Roman" w:cs="Arial"/>
          <w:sz w:val="24"/>
          <w:szCs w:val="24"/>
          <w:lang w:val="es-ES" w:eastAsia="ar-SA"/>
        </w:rPr>
        <w:t xml:space="preserve">, </w:t>
      </w:r>
      <w:r w:rsidR="00525EB1">
        <w:rPr>
          <w:sz w:val="24"/>
          <w:szCs w:val="24"/>
        </w:rPr>
        <w:t>la</w:t>
      </w:r>
      <w:r w:rsidR="00525EB1" w:rsidRPr="003968AE">
        <w:rPr>
          <w:sz w:val="24"/>
          <w:szCs w:val="24"/>
        </w:rPr>
        <w:t xml:space="preserve"> </w:t>
      </w:r>
      <w:r w:rsidR="00525EB1">
        <w:rPr>
          <w:sz w:val="24"/>
          <w:szCs w:val="24"/>
        </w:rPr>
        <w:t xml:space="preserve">Licenciada en Derecho </w:t>
      </w:r>
      <w:r w:rsidR="00525EB1" w:rsidRPr="003968AE">
        <w:rPr>
          <w:rFonts w:eastAsia="Times New Roman" w:cs="Arial"/>
          <w:sz w:val="24"/>
          <w:szCs w:val="24"/>
          <w:lang w:val="es-ES" w:eastAsia="ar-SA"/>
        </w:rPr>
        <w:t>Susana Aguilar Covarrubias</w:t>
      </w:r>
      <w:r w:rsidR="00525EB1">
        <w:rPr>
          <w:rFonts w:eastAsia="Times New Roman" w:cs="Arial"/>
          <w:sz w:val="24"/>
          <w:szCs w:val="24"/>
          <w:lang w:val="es-ES" w:eastAsia="ar-SA"/>
        </w:rPr>
        <w:t>,</w:t>
      </w:r>
      <w:r w:rsidR="00525EB1" w:rsidRPr="003968AE">
        <w:rPr>
          <w:sz w:val="24"/>
          <w:szCs w:val="24"/>
        </w:rPr>
        <w:t xml:space="preserve"> </w:t>
      </w:r>
      <w:r w:rsidR="00525EB1">
        <w:rPr>
          <w:sz w:val="24"/>
          <w:szCs w:val="24"/>
        </w:rPr>
        <w:t xml:space="preserve">el </w:t>
      </w:r>
      <w:r w:rsidR="00525EB1" w:rsidRPr="003968AE">
        <w:rPr>
          <w:sz w:val="24"/>
          <w:szCs w:val="24"/>
        </w:rPr>
        <w:t>Ingeniero</w:t>
      </w:r>
      <w:r w:rsidR="00525EB1" w:rsidRPr="003968AE">
        <w:rPr>
          <w:rFonts w:eastAsia="Times New Roman" w:cs="Arial"/>
          <w:sz w:val="24"/>
          <w:szCs w:val="24"/>
          <w:lang w:val="es-ES" w:eastAsia="ar-SA"/>
        </w:rPr>
        <w:t xml:space="preserve"> Civil </w:t>
      </w:r>
      <w:r w:rsidR="00525EB1">
        <w:rPr>
          <w:rFonts w:eastAsia="Times New Roman" w:cs="Arial"/>
          <w:sz w:val="24"/>
          <w:szCs w:val="24"/>
          <w:lang w:val="es-ES" w:eastAsia="ar-SA"/>
        </w:rPr>
        <w:t>Víctor Manuel May Vera y la Licenciada en Derecho</w:t>
      </w:r>
      <w:r w:rsidR="00525EB1" w:rsidRPr="003968AE">
        <w:rPr>
          <w:rFonts w:eastAsia="Times New Roman" w:cs="Arial"/>
          <w:sz w:val="24"/>
          <w:szCs w:val="24"/>
          <w:lang w:val="es-ES" w:eastAsia="ar-SA"/>
        </w:rPr>
        <w:t xml:space="preserve"> María Eugenia Sansores Ruz, Comisionad</w:t>
      </w:r>
      <w:r w:rsidR="00525EB1">
        <w:rPr>
          <w:rFonts w:eastAsia="Times New Roman" w:cs="Arial"/>
          <w:sz w:val="24"/>
          <w:szCs w:val="24"/>
          <w:lang w:val="es-ES" w:eastAsia="ar-SA"/>
        </w:rPr>
        <w:t>a</w:t>
      </w:r>
      <w:r w:rsidR="00525EB1" w:rsidRPr="003968AE">
        <w:rPr>
          <w:rFonts w:eastAsia="Times New Roman" w:cs="Arial"/>
          <w:sz w:val="24"/>
          <w:szCs w:val="24"/>
          <w:lang w:val="es-ES" w:eastAsia="ar-SA"/>
        </w:rPr>
        <w:t xml:space="preserve"> President</w:t>
      </w:r>
      <w:r w:rsidR="002D2335">
        <w:rPr>
          <w:rFonts w:eastAsia="Times New Roman" w:cs="Arial"/>
          <w:sz w:val="24"/>
          <w:szCs w:val="24"/>
          <w:lang w:val="es-ES" w:eastAsia="ar-SA"/>
        </w:rPr>
        <w:t>a</w:t>
      </w:r>
      <w:r w:rsidR="00525EB1" w:rsidRPr="003968AE">
        <w:rPr>
          <w:rFonts w:eastAsia="Times New Roman" w:cs="Arial"/>
          <w:sz w:val="24"/>
          <w:szCs w:val="24"/>
          <w:lang w:val="es-ES" w:eastAsia="ar-SA"/>
        </w:rPr>
        <w:t xml:space="preserve"> y Comisionad</w:t>
      </w:r>
      <w:r w:rsidR="00525EB1">
        <w:rPr>
          <w:rFonts w:eastAsia="Times New Roman" w:cs="Arial"/>
          <w:sz w:val="24"/>
          <w:szCs w:val="24"/>
          <w:lang w:val="es-ES" w:eastAsia="ar-SA"/>
        </w:rPr>
        <w:t>o</w:t>
      </w:r>
      <w:r w:rsidR="00525EB1" w:rsidRPr="003968AE">
        <w:rPr>
          <w:rFonts w:eastAsia="Times New Roman" w:cs="Arial"/>
          <w:sz w:val="24"/>
          <w:szCs w:val="24"/>
          <w:lang w:val="es-ES" w:eastAsia="ar-SA"/>
        </w:rPr>
        <w:t>s, respectivamente</w:t>
      </w:r>
      <w:r w:rsidRPr="003968AE">
        <w:rPr>
          <w:rFonts w:eastAsia="Times New Roman" w:cs="Arial"/>
          <w:sz w:val="24"/>
          <w:szCs w:val="24"/>
          <w:lang w:val="es-ES" w:eastAsia="ar-SA"/>
        </w:rPr>
        <w:t xml:space="preserve"> a los </w:t>
      </w:r>
      <w:r w:rsidR="0070503F">
        <w:rPr>
          <w:rFonts w:eastAsia="Times New Roman" w:cs="Arial"/>
          <w:sz w:val="24"/>
          <w:szCs w:val="24"/>
          <w:lang w:val="es-ES" w:eastAsia="ar-SA"/>
        </w:rPr>
        <w:t>31</w:t>
      </w:r>
      <w:r w:rsidRPr="003968AE">
        <w:rPr>
          <w:rFonts w:eastAsia="Times New Roman" w:cs="Arial"/>
          <w:sz w:val="24"/>
          <w:szCs w:val="24"/>
          <w:lang w:val="es-ES" w:eastAsia="ar-SA"/>
        </w:rPr>
        <w:t xml:space="preserve"> días del mes de </w:t>
      </w:r>
      <w:r w:rsidR="004C77EC">
        <w:rPr>
          <w:rFonts w:eastAsia="Times New Roman" w:cs="Arial"/>
          <w:sz w:val="24"/>
          <w:szCs w:val="24"/>
          <w:lang w:val="es-ES" w:eastAsia="ar-SA"/>
        </w:rPr>
        <w:t>mayo</w:t>
      </w:r>
      <w:r w:rsidR="00766B86" w:rsidRPr="003968AE">
        <w:rPr>
          <w:rFonts w:eastAsia="Times New Roman" w:cs="Arial"/>
          <w:sz w:val="24"/>
          <w:szCs w:val="24"/>
          <w:lang w:val="es-ES" w:eastAsia="ar-SA"/>
        </w:rPr>
        <w:t xml:space="preserve"> del año </w:t>
      </w:r>
      <w:r w:rsidR="005D4E78" w:rsidRPr="003968AE">
        <w:rPr>
          <w:rFonts w:eastAsia="Times New Roman" w:cs="Arial"/>
          <w:sz w:val="24"/>
          <w:szCs w:val="24"/>
          <w:lang w:val="es-ES" w:eastAsia="ar-SA"/>
        </w:rPr>
        <w:t>2016</w:t>
      </w:r>
      <w:r w:rsidRPr="003968AE">
        <w:rPr>
          <w:rFonts w:eastAsia="Times New Roman" w:cs="Arial"/>
          <w:sz w:val="24"/>
          <w:szCs w:val="24"/>
          <w:lang w:val="es-ES" w:eastAsia="ar-SA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86D6F" w:rsidRPr="00623208" w:rsidTr="00F86D6F">
        <w:tc>
          <w:tcPr>
            <w:tcW w:w="8828" w:type="dxa"/>
            <w:gridSpan w:val="2"/>
          </w:tcPr>
          <w:p w:rsidR="00F86D6F" w:rsidRPr="004D3A59" w:rsidRDefault="00F86D6F" w:rsidP="00AA34D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AA34D5" w:rsidRPr="004D3A59" w:rsidRDefault="00AA34D5" w:rsidP="00AA34D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623208" w:rsidRPr="004D3A59" w:rsidRDefault="00623208" w:rsidP="0062320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D3A59">
              <w:rPr>
                <w:rFonts w:cs="Arial"/>
                <w:b/>
                <w:sz w:val="24"/>
                <w:szCs w:val="24"/>
              </w:rPr>
              <w:t>(RÚBRICA)</w:t>
            </w:r>
          </w:p>
          <w:p w:rsidR="00F86D6F" w:rsidRPr="004D3A59" w:rsidRDefault="00F86D6F" w:rsidP="00AA34D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C0FCA" w:rsidRPr="004D3A59" w:rsidRDefault="002C0FCA" w:rsidP="00AA34D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D3A59">
              <w:rPr>
                <w:rFonts w:cs="Arial"/>
                <w:b/>
                <w:bCs/>
                <w:sz w:val="24"/>
                <w:szCs w:val="24"/>
              </w:rPr>
              <w:t>LICDA. SUSANA AGUILAR COVARRUBIAS</w:t>
            </w:r>
          </w:p>
          <w:p w:rsidR="00F86D6F" w:rsidRPr="004D3A59" w:rsidRDefault="00F86D6F" w:rsidP="00AA34D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D3A59">
              <w:rPr>
                <w:rFonts w:cs="Arial"/>
                <w:b/>
                <w:sz w:val="24"/>
                <w:szCs w:val="24"/>
              </w:rPr>
              <w:t>COMISIONAD</w:t>
            </w:r>
            <w:r w:rsidR="002C0FCA" w:rsidRPr="004D3A59">
              <w:rPr>
                <w:rFonts w:cs="Arial"/>
                <w:b/>
                <w:sz w:val="24"/>
                <w:szCs w:val="24"/>
              </w:rPr>
              <w:t>A</w:t>
            </w:r>
            <w:r w:rsidRPr="004D3A59">
              <w:rPr>
                <w:rFonts w:cs="Arial"/>
                <w:b/>
                <w:sz w:val="24"/>
                <w:szCs w:val="24"/>
              </w:rPr>
              <w:t xml:space="preserve"> PRESIDENT</w:t>
            </w:r>
            <w:r w:rsidR="002D2335" w:rsidRPr="004D3A59"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F86D6F" w:rsidRPr="00623208" w:rsidTr="00F86D6F">
        <w:tc>
          <w:tcPr>
            <w:tcW w:w="4414" w:type="dxa"/>
          </w:tcPr>
          <w:p w:rsidR="00F86D6F" w:rsidRPr="004D3A59" w:rsidRDefault="00F86D6F" w:rsidP="00AA34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2D48E7" w:rsidRPr="004D3A59" w:rsidRDefault="002D48E7" w:rsidP="00AA34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AA34D5" w:rsidRPr="004D3A59" w:rsidRDefault="00AA34D5" w:rsidP="00AA34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623208" w:rsidRPr="004D3A59" w:rsidRDefault="00623208" w:rsidP="0062320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D3A59">
              <w:rPr>
                <w:rFonts w:cs="Arial"/>
                <w:b/>
                <w:sz w:val="24"/>
                <w:szCs w:val="24"/>
              </w:rPr>
              <w:t>(RÚBRICA)</w:t>
            </w:r>
          </w:p>
          <w:p w:rsidR="00F86D6F" w:rsidRPr="004D3A59" w:rsidRDefault="00F86D6F" w:rsidP="00AA34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2C0FCA" w:rsidRPr="004D3A59" w:rsidRDefault="002C0FCA" w:rsidP="00AA34D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D3A59">
              <w:rPr>
                <w:rFonts w:cs="Arial"/>
                <w:b/>
                <w:sz w:val="24"/>
                <w:szCs w:val="24"/>
              </w:rPr>
              <w:t>ING. VICTOR MANUEL MAY VERA</w:t>
            </w:r>
          </w:p>
          <w:p w:rsidR="00F86D6F" w:rsidRPr="004D3A59" w:rsidRDefault="00F86D6F" w:rsidP="00AA34D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D3A59">
              <w:rPr>
                <w:rFonts w:cs="Arial"/>
                <w:b/>
                <w:bCs/>
                <w:sz w:val="24"/>
                <w:szCs w:val="24"/>
              </w:rPr>
              <w:t>COMISIONAD</w:t>
            </w:r>
            <w:r w:rsidR="002C0FCA" w:rsidRPr="004D3A59">
              <w:rPr>
                <w:rFonts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4414" w:type="dxa"/>
          </w:tcPr>
          <w:p w:rsidR="00F86D6F" w:rsidRPr="004D3A59" w:rsidRDefault="00F86D6F" w:rsidP="00AA34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AA34D5" w:rsidRPr="004D3A59" w:rsidRDefault="00AA34D5" w:rsidP="00AA34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2D48E7" w:rsidRPr="004D3A59" w:rsidRDefault="002D48E7" w:rsidP="00AA34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623208" w:rsidRPr="004D3A59" w:rsidRDefault="00623208" w:rsidP="0062320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D3A59">
              <w:rPr>
                <w:rFonts w:cs="Arial"/>
                <w:b/>
                <w:sz w:val="24"/>
                <w:szCs w:val="24"/>
              </w:rPr>
              <w:t>(RÚBRICA)</w:t>
            </w:r>
          </w:p>
          <w:p w:rsidR="00F86D6F" w:rsidRPr="004D3A59" w:rsidRDefault="00F86D6F" w:rsidP="00AA34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F86D6F" w:rsidRPr="004D3A59" w:rsidRDefault="00F86D6F" w:rsidP="00AA34D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4D3A59">
              <w:rPr>
                <w:rFonts w:cs="Arial"/>
                <w:b/>
                <w:bCs/>
                <w:sz w:val="24"/>
                <w:szCs w:val="24"/>
              </w:rPr>
              <w:t>LICDA. MARÍA EUGENIA SANSORES RUZ</w:t>
            </w:r>
          </w:p>
          <w:p w:rsidR="00F86D6F" w:rsidRPr="004D3A59" w:rsidRDefault="00F86D6F" w:rsidP="00AA34D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D3A59">
              <w:rPr>
                <w:rFonts w:cs="Arial"/>
                <w:b/>
                <w:bCs/>
                <w:sz w:val="24"/>
                <w:szCs w:val="24"/>
              </w:rPr>
              <w:t>COMISIONADA</w:t>
            </w:r>
          </w:p>
        </w:tc>
      </w:tr>
    </w:tbl>
    <w:p w:rsidR="00CA6DA7" w:rsidRPr="003968AE" w:rsidRDefault="00CA6DA7" w:rsidP="00AA34D5">
      <w:pPr>
        <w:spacing w:line="240" w:lineRule="auto"/>
        <w:rPr>
          <w:rFonts w:cs="Arial"/>
          <w:b/>
          <w:sz w:val="24"/>
          <w:szCs w:val="24"/>
        </w:rPr>
      </w:pPr>
    </w:p>
    <w:sectPr w:rsidR="00CA6DA7" w:rsidRPr="003968AE" w:rsidSect="00CA6DA7">
      <w:headerReference w:type="default" r:id="rId9"/>
      <w:pgSz w:w="12240" w:h="15840"/>
      <w:pgMar w:top="283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66" w:rsidRDefault="00F67766" w:rsidP="00F67766">
      <w:pPr>
        <w:spacing w:after="0" w:line="240" w:lineRule="auto"/>
      </w:pPr>
      <w:r>
        <w:separator/>
      </w:r>
    </w:p>
  </w:endnote>
  <w:endnote w:type="continuationSeparator" w:id="0">
    <w:p w:rsidR="00F67766" w:rsidRDefault="00F67766" w:rsidP="00F6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66" w:rsidRDefault="00F67766" w:rsidP="00F67766">
      <w:pPr>
        <w:spacing w:after="0" w:line="240" w:lineRule="auto"/>
      </w:pPr>
      <w:r>
        <w:separator/>
      </w:r>
    </w:p>
  </w:footnote>
  <w:footnote w:type="continuationSeparator" w:id="0">
    <w:p w:rsidR="00F67766" w:rsidRDefault="00F67766" w:rsidP="00F6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766" w:rsidRDefault="00F6776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0</wp:posOffset>
          </wp:positionV>
          <wp:extent cx="6305550" cy="1019175"/>
          <wp:effectExtent l="0" t="0" r="0" b="9525"/>
          <wp:wrapTight wrapText="bothSides">
            <wp:wrapPolygon edited="0">
              <wp:start x="0" y="0"/>
              <wp:lineTo x="0" y="21398"/>
              <wp:lineTo x="21535" y="21398"/>
              <wp:lineTo x="21535" y="0"/>
              <wp:lineTo x="0" y="0"/>
            </wp:wrapPolygon>
          </wp:wrapTight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21D07"/>
    <w:multiLevelType w:val="hybridMultilevel"/>
    <w:tmpl w:val="B148C0D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2157E"/>
    <w:multiLevelType w:val="hybridMultilevel"/>
    <w:tmpl w:val="486EF40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C7BFA"/>
    <w:multiLevelType w:val="multilevel"/>
    <w:tmpl w:val="77B0F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5ED2653"/>
    <w:multiLevelType w:val="hybridMultilevel"/>
    <w:tmpl w:val="9B2EC8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8D"/>
    <w:rsid w:val="000037EF"/>
    <w:rsid w:val="00013623"/>
    <w:rsid w:val="00013848"/>
    <w:rsid w:val="000209F0"/>
    <w:rsid w:val="000219A1"/>
    <w:rsid w:val="000251B3"/>
    <w:rsid w:val="00033E35"/>
    <w:rsid w:val="000412D1"/>
    <w:rsid w:val="000425CC"/>
    <w:rsid w:val="000559E6"/>
    <w:rsid w:val="00074FAC"/>
    <w:rsid w:val="000815CB"/>
    <w:rsid w:val="000A06BB"/>
    <w:rsid w:val="000B1A47"/>
    <w:rsid w:val="000B6FDD"/>
    <w:rsid w:val="000C45EB"/>
    <w:rsid w:val="000E1DF4"/>
    <w:rsid w:val="00104770"/>
    <w:rsid w:val="00105A11"/>
    <w:rsid w:val="0010798C"/>
    <w:rsid w:val="00110038"/>
    <w:rsid w:val="0011763B"/>
    <w:rsid w:val="0014276C"/>
    <w:rsid w:val="00142B87"/>
    <w:rsid w:val="00147145"/>
    <w:rsid w:val="00161DD0"/>
    <w:rsid w:val="00164348"/>
    <w:rsid w:val="001754AD"/>
    <w:rsid w:val="001A524F"/>
    <w:rsid w:val="001B0BDC"/>
    <w:rsid w:val="001B40ED"/>
    <w:rsid w:val="001C22D4"/>
    <w:rsid w:val="001C35CB"/>
    <w:rsid w:val="00202921"/>
    <w:rsid w:val="00204A40"/>
    <w:rsid w:val="00214CF9"/>
    <w:rsid w:val="00266225"/>
    <w:rsid w:val="0027208D"/>
    <w:rsid w:val="00277B2C"/>
    <w:rsid w:val="00284089"/>
    <w:rsid w:val="00294BFB"/>
    <w:rsid w:val="002B5E2C"/>
    <w:rsid w:val="002C0FCA"/>
    <w:rsid w:val="002C7A6D"/>
    <w:rsid w:val="002D2335"/>
    <w:rsid w:val="002D48E7"/>
    <w:rsid w:val="002D6E99"/>
    <w:rsid w:val="003206AF"/>
    <w:rsid w:val="003332C7"/>
    <w:rsid w:val="00334F18"/>
    <w:rsid w:val="00335EC4"/>
    <w:rsid w:val="00353EEA"/>
    <w:rsid w:val="003564A1"/>
    <w:rsid w:val="00372617"/>
    <w:rsid w:val="00375277"/>
    <w:rsid w:val="00377780"/>
    <w:rsid w:val="003968AE"/>
    <w:rsid w:val="003B2812"/>
    <w:rsid w:val="003B7C9B"/>
    <w:rsid w:val="003C5F01"/>
    <w:rsid w:val="003D02E9"/>
    <w:rsid w:val="003D2006"/>
    <w:rsid w:val="003D4026"/>
    <w:rsid w:val="0040053F"/>
    <w:rsid w:val="004118DB"/>
    <w:rsid w:val="0042666F"/>
    <w:rsid w:val="004400BF"/>
    <w:rsid w:val="004530B3"/>
    <w:rsid w:val="00456B6E"/>
    <w:rsid w:val="00456B7F"/>
    <w:rsid w:val="004644D8"/>
    <w:rsid w:val="0048125D"/>
    <w:rsid w:val="0049358F"/>
    <w:rsid w:val="004B6D61"/>
    <w:rsid w:val="004B7219"/>
    <w:rsid w:val="004C6B64"/>
    <w:rsid w:val="004C77EC"/>
    <w:rsid w:val="004D3A59"/>
    <w:rsid w:val="004D7210"/>
    <w:rsid w:val="004E294B"/>
    <w:rsid w:val="004E4823"/>
    <w:rsid w:val="004E7DFF"/>
    <w:rsid w:val="004F1F9F"/>
    <w:rsid w:val="004F7B98"/>
    <w:rsid w:val="00507AD5"/>
    <w:rsid w:val="00510ECB"/>
    <w:rsid w:val="00511857"/>
    <w:rsid w:val="0052102E"/>
    <w:rsid w:val="00523543"/>
    <w:rsid w:val="00525EB1"/>
    <w:rsid w:val="00547796"/>
    <w:rsid w:val="005931FF"/>
    <w:rsid w:val="00596818"/>
    <w:rsid w:val="005979A7"/>
    <w:rsid w:val="00597EEF"/>
    <w:rsid w:val="005A17F0"/>
    <w:rsid w:val="005C502B"/>
    <w:rsid w:val="005D42F3"/>
    <w:rsid w:val="005D4E78"/>
    <w:rsid w:val="005E2E27"/>
    <w:rsid w:val="005E3B18"/>
    <w:rsid w:val="005E4589"/>
    <w:rsid w:val="005F7821"/>
    <w:rsid w:val="006058BB"/>
    <w:rsid w:val="006102A4"/>
    <w:rsid w:val="00616939"/>
    <w:rsid w:val="00623208"/>
    <w:rsid w:val="00631552"/>
    <w:rsid w:val="00641A99"/>
    <w:rsid w:val="00642249"/>
    <w:rsid w:val="00695C52"/>
    <w:rsid w:val="006A046B"/>
    <w:rsid w:val="006A0972"/>
    <w:rsid w:val="006A13F8"/>
    <w:rsid w:val="006B6A40"/>
    <w:rsid w:val="006C4117"/>
    <w:rsid w:val="006E51D2"/>
    <w:rsid w:val="006F3227"/>
    <w:rsid w:val="006F4F9A"/>
    <w:rsid w:val="0070462F"/>
    <w:rsid w:val="0070503F"/>
    <w:rsid w:val="00712D0E"/>
    <w:rsid w:val="00717364"/>
    <w:rsid w:val="007225FF"/>
    <w:rsid w:val="00725F5C"/>
    <w:rsid w:val="0074409B"/>
    <w:rsid w:val="00751810"/>
    <w:rsid w:val="00766B86"/>
    <w:rsid w:val="00770B55"/>
    <w:rsid w:val="007716A1"/>
    <w:rsid w:val="0078018E"/>
    <w:rsid w:val="007B5F52"/>
    <w:rsid w:val="007C0520"/>
    <w:rsid w:val="007D019D"/>
    <w:rsid w:val="007D0448"/>
    <w:rsid w:val="007D2358"/>
    <w:rsid w:val="007E1274"/>
    <w:rsid w:val="007E3A24"/>
    <w:rsid w:val="007F0B98"/>
    <w:rsid w:val="007F1A4C"/>
    <w:rsid w:val="00806D89"/>
    <w:rsid w:val="00810E9D"/>
    <w:rsid w:val="00822564"/>
    <w:rsid w:val="008300E4"/>
    <w:rsid w:val="0085041A"/>
    <w:rsid w:val="00851256"/>
    <w:rsid w:val="00874401"/>
    <w:rsid w:val="00877C57"/>
    <w:rsid w:val="00884AEF"/>
    <w:rsid w:val="008A793B"/>
    <w:rsid w:val="008B3D36"/>
    <w:rsid w:val="008B5720"/>
    <w:rsid w:val="008B5CB5"/>
    <w:rsid w:val="008C20F9"/>
    <w:rsid w:val="008F7179"/>
    <w:rsid w:val="008F7439"/>
    <w:rsid w:val="009034B0"/>
    <w:rsid w:val="00933E58"/>
    <w:rsid w:val="0096449F"/>
    <w:rsid w:val="009724FE"/>
    <w:rsid w:val="009871B9"/>
    <w:rsid w:val="00992943"/>
    <w:rsid w:val="00993431"/>
    <w:rsid w:val="009979B3"/>
    <w:rsid w:val="009B7B9A"/>
    <w:rsid w:val="009C6589"/>
    <w:rsid w:val="009D5EF7"/>
    <w:rsid w:val="009D7B6A"/>
    <w:rsid w:val="009F1CF1"/>
    <w:rsid w:val="00A01B58"/>
    <w:rsid w:val="00A02741"/>
    <w:rsid w:val="00A134CF"/>
    <w:rsid w:val="00A22EC1"/>
    <w:rsid w:val="00A25FC5"/>
    <w:rsid w:val="00A37F57"/>
    <w:rsid w:val="00A5615E"/>
    <w:rsid w:val="00A67F45"/>
    <w:rsid w:val="00A710B7"/>
    <w:rsid w:val="00A8284A"/>
    <w:rsid w:val="00A84A76"/>
    <w:rsid w:val="00A8580F"/>
    <w:rsid w:val="00A862D0"/>
    <w:rsid w:val="00A93689"/>
    <w:rsid w:val="00A976E1"/>
    <w:rsid w:val="00AA34D5"/>
    <w:rsid w:val="00AA4A36"/>
    <w:rsid w:val="00AB0893"/>
    <w:rsid w:val="00AC154A"/>
    <w:rsid w:val="00AC7482"/>
    <w:rsid w:val="00AE2CE5"/>
    <w:rsid w:val="00B03518"/>
    <w:rsid w:val="00B03AF9"/>
    <w:rsid w:val="00B040A8"/>
    <w:rsid w:val="00B14F3B"/>
    <w:rsid w:val="00B26AC1"/>
    <w:rsid w:val="00B317A2"/>
    <w:rsid w:val="00B37F8F"/>
    <w:rsid w:val="00B450DD"/>
    <w:rsid w:val="00B6420D"/>
    <w:rsid w:val="00B8379A"/>
    <w:rsid w:val="00B84C14"/>
    <w:rsid w:val="00B92724"/>
    <w:rsid w:val="00BA106E"/>
    <w:rsid w:val="00BB65BB"/>
    <w:rsid w:val="00BC2FF0"/>
    <w:rsid w:val="00BD18E2"/>
    <w:rsid w:val="00BD6FD4"/>
    <w:rsid w:val="00BE00E8"/>
    <w:rsid w:val="00C039CA"/>
    <w:rsid w:val="00C11962"/>
    <w:rsid w:val="00C21697"/>
    <w:rsid w:val="00C229DC"/>
    <w:rsid w:val="00C34C1A"/>
    <w:rsid w:val="00C3561E"/>
    <w:rsid w:val="00C4123D"/>
    <w:rsid w:val="00C54623"/>
    <w:rsid w:val="00C73D86"/>
    <w:rsid w:val="00C951C0"/>
    <w:rsid w:val="00CA3425"/>
    <w:rsid w:val="00CA6DA7"/>
    <w:rsid w:val="00CB030B"/>
    <w:rsid w:val="00CB1B71"/>
    <w:rsid w:val="00CC0D94"/>
    <w:rsid w:val="00CC38D7"/>
    <w:rsid w:val="00CD1344"/>
    <w:rsid w:val="00CD2E0F"/>
    <w:rsid w:val="00CE532C"/>
    <w:rsid w:val="00CE653B"/>
    <w:rsid w:val="00CF546E"/>
    <w:rsid w:val="00D46F3B"/>
    <w:rsid w:val="00D47028"/>
    <w:rsid w:val="00D91596"/>
    <w:rsid w:val="00D91988"/>
    <w:rsid w:val="00D91C90"/>
    <w:rsid w:val="00D96AD5"/>
    <w:rsid w:val="00DB0792"/>
    <w:rsid w:val="00DB5211"/>
    <w:rsid w:val="00DC11F1"/>
    <w:rsid w:val="00DC338B"/>
    <w:rsid w:val="00DC6F85"/>
    <w:rsid w:val="00DE3DBC"/>
    <w:rsid w:val="00DE57F0"/>
    <w:rsid w:val="00DE75EE"/>
    <w:rsid w:val="00DF185E"/>
    <w:rsid w:val="00E14885"/>
    <w:rsid w:val="00E20F3B"/>
    <w:rsid w:val="00E25083"/>
    <w:rsid w:val="00E51280"/>
    <w:rsid w:val="00E52296"/>
    <w:rsid w:val="00E547B7"/>
    <w:rsid w:val="00E61401"/>
    <w:rsid w:val="00E67BE1"/>
    <w:rsid w:val="00E73B27"/>
    <w:rsid w:val="00E7486E"/>
    <w:rsid w:val="00E91D84"/>
    <w:rsid w:val="00E95FE4"/>
    <w:rsid w:val="00EB417C"/>
    <w:rsid w:val="00ED5CD9"/>
    <w:rsid w:val="00EE700B"/>
    <w:rsid w:val="00EF7D32"/>
    <w:rsid w:val="00F04019"/>
    <w:rsid w:val="00F12C18"/>
    <w:rsid w:val="00F148A8"/>
    <w:rsid w:val="00F34418"/>
    <w:rsid w:val="00F67766"/>
    <w:rsid w:val="00F74DD2"/>
    <w:rsid w:val="00F86D6F"/>
    <w:rsid w:val="00F954ED"/>
    <w:rsid w:val="00F95C66"/>
    <w:rsid w:val="00FA1BBA"/>
    <w:rsid w:val="00FC5BC5"/>
    <w:rsid w:val="00FD45C5"/>
    <w:rsid w:val="00FD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CDB924E-BEAC-4588-9536-56BE27C8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86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5CB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67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766"/>
  </w:style>
  <w:style w:type="paragraph" w:styleId="Piedepgina">
    <w:name w:val="footer"/>
    <w:basedOn w:val="Normal"/>
    <w:link w:val="PiedepginaCar"/>
    <w:uiPriority w:val="99"/>
    <w:unhideWhenUsed/>
    <w:rsid w:val="00F677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7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ipyucatan.org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310A-E46D-46A6-9AEF-221705F5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1478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Apoyo Plenario</dc:creator>
  <cp:lastModifiedBy>Coor. Apoyo Plenario</cp:lastModifiedBy>
  <cp:revision>4</cp:revision>
  <cp:lastPrinted>2016-05-25T20:04:00Z</cp:lastPrinted>
  <dcterms:created xsi:type="dcterms:W3CDTF">2016-08-29T16:56:00Z</dcterms:created>
  <dcterms:modified xsi:type="dcterms:W3CDTF">2016-08-29T17:42:00Z</dcterms:modified>
</cp:coreProperties>
</file>