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563" w:rsidRPr="00756012" w:rsidRDefault="00207563" w:rsidP="005E527C">
      <w:pPr>
        <w:pStyle w:val="NormalWeb"/>
        <w:shd w:val="clear" w:color="auto" w:fill="FFFFFF"/>
        <w:spacing w:before="0" w:beforeAutospacing="0" w:after="0" w:afterAutospacing="0"/>
        <w:jc w:val="both"/>
        <w:rPr>
          <w:rFonts w:asciiTheme="majorHAnsi" w:hAnsiTheme="majorHAnsi" w:cstheme="majorHAnsi"/>
          <w:color w:val="000000"/>
          <w:sz w:val="22"/>
          <w:szCs w:val="22"/>
          <w:lang w:val="es-ES" w:eastAsia="ar-SA"/>
        </w:rPr>
      </w:pPr>
    </w:p>
    <w:p w:rsidR="0094457B" w:rsidRPr="00A57EAA" w:rsidRDefault="00EF59E2" w:rsidP="0094457B">
      <w:pPr>
        <w:pStyle w:val="NormalWeb"/>
        <w:shd w:val="clear" w:color="auto" w:fill="FFFFFF"/>
        <w:jc w:val="both"/>
        <w:rPr>
          <w:rFonts w:asciiTheme="majorHAnsi" w:hAnsiTheme="majorHAnsi" w:cstheme="majorHAnsi"/>
          <w:b/>
          <w:color w:val="000000"/>
          <w:sz w:val="22"/>
          <w:szCs w:val="22"/>
          <w:lang w:val="es-ES" w:eastAsia="ar-SA"/>
        </w:rPr>
      </w:pPr>
      <w:r w:rsidRPr="00A57EAA">
        <w:rPr>
          <w:rFonts w:asciiTheme="majorHAnsi" w:hAnsiTheme="majorHAnsi" w:cstheme="majorHAnsi"/>
          <w:b/>
          <w:color w:val="000000"/>
          <w:sz w:val="22"/>
          <w:szCs w:val="22"/>
          <w:lang w:val="es-ES" w:eastAsia="ar-SA"/>
        </w:rPr>
        <w:t>ACUERDO DEL PLENO DEL INSTITUTO</w:t>
      </w:r>
      <w:r w:rsidR="0020122E" w:rsidRPr="00A57EAA">
        <w:rPr>
          <w:rFonts w:asciiTheme="majorHAnsi" w:hAnsiTheme="majorHAnsi" w:cstheme="majorHAnsi"/>
          <w:b/>
          <w:color w:val="000000"/>
          <w:sz w:val="22"/>
          <w:szCs w:val="22"/>
          <w:lang w:val="es-ES" w:eastAsia="ar-SA"/>
        </w:rPr>
        <w:t xml:space="preserve"> ESTATAL DE TRANSPARENCIA, ACCESO A LA INFORMACIÓN PÚBLICA Y PROTECCIÓN DE DATOS PERSONALES</w:t>
      </w:r>
      <w:r w:rsidRPr="00A57EAA">
        <w:rPr>
          <w:rFonts w:asciiTheme="majorHAnsi" w:hAnsiTheme="majorHAnsi" w:cstheme="majorHAnsi"/>
          <w:b/>
          <w:color w:val="000000"/>
          <w:sz w:val="22"/>
          <w:szCs w:val="22"/>
          <w:lang w:val="es-ES" w:eastAsia="ar-SA"/>
        </w:rPr>
        <w:t xml:space="preserve">, POR EL QUE SE OTORGA EL VOTO INSTITUCIONAL POR </w:t>
      </w:r>
      <w:r w:rsidR="0094457B" w:rsidRPr="00A57EAA">
        <w:rPr>
          <w:rFonts w:asciiTheme="majorHAnsi" w:hAnsiTheme="majorHAnsi" w:cstheme="majorHAnsi"/>
          <w:b/>
          <w:color w:val="000000"/>
          <w:sz w:val="22"/>
          <w:szCs w:val="22"/>
          <w:lang w:val="es-ES" w:eastAsia="ar-SA"/>
        </w:rPr>
        <w:t>UNANIMIDAD</w:t>
      </w:r>
      <w:r w:rsidRPr="00A57EAA">
        <w:rPr>
          <w:rFonts w:asciiTheme="majorHAnsi" w:hAnsiTheme="majorHAnsi" w:cstheme="majorHAnsi"/>
          <w:b/>
          <w:color w:val="000000"/>
          <w:sz w:val="22"/>
          <w:szCs w:val="22"/>
          <w:lang w:val="es-ES" w:eastAsia="ar-SA"/>
        </w:rPr>
        <w:t xml:space="preserve"> </w:t>
      </w:r>
      <w:r w:rsidR="0094457B" w:rsidRPr="00A57EAA">
        <w:rPr>
          <w:rFonts w:asciiTheme="majorHAnsi" w:hAnsiTheme="majorHAnsi" w:cstheme="majorHAnsi"/>
          <w:b/>
          <w:color w:val="000000"/>
          <w:sz w:val="22"/>
          <w:szCs w:val="22"/>
          <w:lang w:val="es-ES" w:eastAsia="ar-SA"/>
        </w:rPr>
        <w:t>A FAVOR DE LOS ASUNTOS A TRATAR EN LA CUARTA SESIÓN EXTRAORDINARIA DEL 05 DE OCTUBRE DE 2017 DEL CONSEJO NACIONAL DEL SISTEMA NACIONAL DE TRANSPARENCIA, ACCESO A LA INFORMACIÓN PÚBLICA Y PROTECCIÓN DE DATOS PERSONALES.</w:t>
      </w:r>
    </w:p>
    <w:p w:rsidR="0094457B" w:rsidRPr="00756012" w:rsidRDefault="0094457B" w:rsidP="0094457B">
      <w:pPr>
        <w:spacing w:line="240" w:lineRule="auto"/>
        <w:jc w:val="both"/>
        <w:rPr>
          <w:rFonts w:ascii="Calibri Light" w:hAnsi="Calibri Light"/>
        </w:rPr>
      </w:pPr>
      <w:r w:rsidRPr="00756012">
        <w:rPr>
          <w:rFonts w:ascii="Calibri Light" w:hAnsi="Calibri Light"/>
        </w:rPr>
        <w:t xml:space="preserve">En la ciudad de Mérida, Yucatán, siendo las trece horas con veinte minutos del día cuatro de octubre del año dos mil diecisiete, encontrándose reunidos los integrantes del Pleno del Instituto Estatal de Transparencia, Acceso a la Información Pública y Protección de Datos Personales, los Licenciados en Derecho, </w:t>
      </w:r>
      <w:r w:rsidRPr="00756012">
        <w:rPr>
          <w:rFonts w:ascii="Calibri Light" w:eastAsia="Times New Roman" w:hAnsi="Calibri Light" w:cs="Arial"/>
          <w:lang w:eastAsia="ar-SA"/>
        </w:rPr>
        <w:t>Susana Aguilar Covarrubias,</w:t>
      </w:r>
      <w:r w:rsidRPr="00756012">
        <w:rPr>
          <w:rFonts w:ascii="Calibri Light" w:hAnsi="Calibri Light"/>
        </w:rPr>
        <w:t xml:space="preserve"> </w:t>
      </w:r>
      <w:r w:rsidRPr="00756012">
        <w:rPr>
          <w:rFonts w:ascii="Calibri Light" w:eastAsia="Times New Roman" w:hAnsi="Calibri Light" w:cs="Arial"/>
          <w:lang w:eastAsia="ar-SA"/>
        </w:rPr>
        <w:t>María Eugenia Sansores Ruz y Aldrin Martín Briceño Conrado, Comisionada Presidenta y Comisionados, respectivamente</w:t>
      </w:r>
      <w:r w:rsidRPr="00756012">
        <w:rPr>
          <w:rFonts w:ascii="Calibri Light" w:hAnsi="Calibri Light"/>
        </w:rPr>
        <w:t>, emiten el presente acuerdo de conformidad con los siguientes:</w:t>
      </w:r>
    </w:p>
    <w:p w:rsidR="009673A6" w:rsidRPr="00756012" w:rsidRDefault="009673A6" w:rsidP="005E527C">
      <w:pPr>
        <w:suppressAutoHyphens/>
        <w:spacing w:after="0" w:line="240" w:lineRule="auto"/>
        <w:jc w:val="both"/>
        <w:rPr>
          <w:rFonts w:asciiTheme="majorHAnsi" w:hAnsiTheme="majorHAnsi" w:cstheme="majorHAnsi"/>
          <w:lang w:val="es-ES" w:eastAsia="ar-SA"/>
        </w:rPr>
      </w:pPr>
    </w:p>
    <w:p w:rsidR="009673A6" w:rsidRPr="00756012" w:rsidRDefault="009673A6" w:rsidP="005E527C">
      <w:pPr>
        <w:suppressAutoHyphens/>
        <w:spacing w:after="0" w:line="240" w:lineRule="auto"/>
        <w:jc w:val="center"/>
        <w:rPr>
          <w:rFonts w:asciiTheme="majorHAnsi" w:hAnsiTheme="majorHAnsi" w:cstheme="majorHAnsi"/>
          <w:b/>
          <w:lang w:val="es-ES" w:eastAsia="ar-SA"/>
        </w:rPr>
      </w:pPr>
      <w:r w:rsidRPr="00756012">
        <w:rPr>
          <w:rFonts w:asciiTheme="majorHAnsi" w:hAnsiTheme="majorHAnsi" w:cstheme="majorHAnsi"/>
          <w:b/>
          <w:lang w:val="es-ES" w:eastAsia="ar-SA"/>
        </w:rPr>
        <w:t>C O N S I D E R A N D O S</w:t>
      </w:r>
    </w:p>
    <w:p w:rsidR="009673A6" w:rsidRPr="00756012" w:rsidRDefault="009673A6" w:rsidP="005E527C">
      <w:pPr>
        <w:suppressAutoHyphens/>
        <w:spacing w:after="0" w:line="240" w:lineRule="auto"/>
        <w:jc w:val="center"/>
        <w:rPr>
          <w:rFonts w:asciiTheme="majorHAnsi" w:hAnsiTheme="majorHAnsi" w:cstheme="majorHAnsi"/>
          <w:b/>
          <w:lang w:val="es-ES" w:eastAsia="ar-SA"/>
        </w:rPr>
      </w:pPr>
    </w:p>
    <w:p w:rsidR="009673A6" w:rsidRPr="00756012" w:rsidRDefault="009673A6" w:rsidP="005E527C">
      <w:pPr>
        <w:spacing w:after="0" w:line="240" w:lineRule="auto"/>
        <w:jc w:val="both"/>
        <w:rPr>
          <w:rFonts w:asciiTheme="majorHAnsi" w:hAnsiTheme="majorHAnsi" w:cstheme="majorHAnsi"/>
        </w:rPr>
      </w:pPr>
      <w:r w:rsidRPr="00756012">
        <w:rPr>
          <w:rFonts w:asciiTheme="majorHAnsi" w:hAnsiTheme="majorHAnsi" w:cstheme="majorHAnsi"/>
          <w:b/>
          <w:lang w:val="es-ES" w:eastAsia="ar-SA"/>
        </w:rPr>
        <w:t xml:space="preserve">PRIMERO.- </w:t>
      </w:r>
      <w:r w:rsidR="008A70C0" w:rsidRPr="00756012">
        <w:rPr>
          <w:rFonts w:asciiTheme="majorHAnsi" w:hAnsiTheme="majorHAnsi" w:cstheme="majorHAnsi"/>
        </w:rPr>
        <w:t>Que de conformidad con los</w:t>
      </w:r>
      <w:r w:rsidRPr="00756012">
        <w:rPr>
          <w:rFonts w:asciiTheme="majorHAnsi" w:hAnsiTheme="majorHAnsi" w:cstheme="majorHAnsi"/>
        </w:rPr>
        <w:t xml:space="preserve"> artículo</w:t>
      </w:r>
      <w:r w:rsidR="008A70C0" w:rsidRPr="00756012">
        <w:rPr>
          <w:rFonts w:asciiTheme="majorHAnsi" w:hAnsiTheme="majorHAnsi" w:cstheme="majorHAnsi"/>
        </w:rPr>
        <w:t>s</w:t>
      </w:r>
      <w:r w:rsidRPr="00756012">
        <w:rPr>
          <w:rFonts w:asciiTheme="majorHAnsi" w:hAnsiTheme="majorHAnsi" w:cstheme="majorHAnsi"/>
        </w:rPr>
        <w:t xml:space="preserve"> 10 y 14 de la Ley de Transparencia y Acceso a la Información Pública del Estado de Yucatán, 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disposiciones normativas aplicables, mismo que se encuentra integrado por el pleno y las unidades administrativas que determine el reglamento interior de conformidad con la disponibilidad presupuestal.</w:t>
      </w:r>
    </w:p>
    <w:p w:rsidR="009673A6" w:rsidRPr="00756012" w:rsidRDefault="009673A6" w:rsidP="005E527C">
      <w:pPr>
        <w:tabs>
          <w:tab w:val="left" w:pos="9498"/>
        </w:tabs>
        <w:suppressAutoHyphens/>
        <w:spacing w:after="0" w:line="240" w:lineRule="auto"/>
        <w:jc w:val="both"/>
        <w:rPr>
          <w:rFonts w:asciiTheme="majorHAnsi" w:hAnsiTheme="majorHAnsi" w:cstheme="majorHAnsi"/>
          <w:lang w:eastAsia="ar-SA"/>
        </w:rPr>
      </w:pPr>
    </w:p>
    <w:p w:rsidR="009673A6" w:rsidRPr="00756012" w:rsidRDefault="009673A6" w:rsidP="005E527C">
      <w:pPr>
        <w:suppressAutoHyphens/>
        <w:spacing w:after="0" w:line="240" w:lineRule="auto"/>
        <w:jc w:val="both"/>
        <w:rPr>
          <w:rFonts w:asciiTheme="majorHAnsi" w:hAnsiTheme="majorHAnsi" w:cstheme="majorHAnsi"/>
          <w:lang w:val="es-ES" w:eastAsia="ar-SA"/>
        </w:rPr>
      </w:pPr>
      <w:r w:rsidRPr="00756012">
        <w:rPr>
          <w:rFonts w:asciiTheme="majorHAnsi" w:hAnsiTheme="majorHAnsi" w:cstheme="majorHAnsi"/>
          <w:b/>
          <w:lang w:val="es-ES" w:eastAsia="ar-SA"/>
        </w:rPr>
        <w:t xml:space="preserve">SEGUNDO.- </w:t>
      </w:r>
      <w:r w:rsidRPr="00756012">
        <w:rPr>
          <w:rFonts w:asciiTheme="majorHAnsi" w:hAnsiTheme="majorHAnsi" w:cstheme="majorHAnsi"/>
          <w:lang w:val="es-ES" w:eastAsia="ar-SA"/>
        </w:rPr>
        <w:t xml:space="preserve">Que el Presidente tiene entre sus atribuciones, </w:t>
      </w:r>
      <w:r w:rsidRPr="00756012">
        <w:rPr>
          <w:rFonts w:asciiTheme="majorHAnsi" w:hAnsiTheme="majorHAnsi" w:cstheme="majorHAnsi"/>
        </w:rPr>
        <w:t>representar al Instituto ante el Sistema Nacional</w:t>
      </w:r>
      <w:r w:rsidRPr="00756012">
        <w:rPr>
          <w:rFonts w:asciiTheme="majorHAnsi" w:hAnsiTheme="majorHAnsi" w:cstheme="majorHAnsi"/>
          <w:lang w:val="es-ES" w:eastAsia="ar-SA"/>
        </w:rPr>
        <w:t xml:space="preserve">, según lo dispuesto en el artículo 22, fracción II de la </w:t>
      </w:r>
      <w:r w:rsidRPr="00756012">
        <w:rPr>
          <w:rFonts w:asciiTheme="majorHAnsi" w:hAnsiTheme="majorHAnsi" w:cstheme="majorHAnsi"/>
        </w:rPr>
        <w:t>Ley de Transparencia y Acceso a la Información Pública del Estado de Yucatán</w:t>
      </w:r>
      <w:r w:rsidRPr="00756012">
        <w:rPr>
          <w:rFonts w:asciiTheme="majorHAnsi" w:hAnsiTheme="majorHAnsi" w:cstheme="majorHAnsi"/>
          <w:lang w:val="es-ES" w:eastAsia="ar-SA"/>
        </w:rPr>
        <w:t>.</w:t>
      </w:r>
    </w:p>
    <w:p w:rsidR="005137A3" w:rsidRPr="00756012" w:rsidRDefault="005137A3" w:rsidP="005E527C">
      <w:pPr>
        <w:suppressAutoHyphens/>
        <w:spacing w:after="0" w:line="240" w:lineRule="auto"/>
        <w:jc w:val="both"/>
        <w:rPr>
          <w:rFonts w:asciiTheme="majorHAnsi" w:hAnsiTheme="majorHAnsi" w:cstheme="majorHAnsi"/>
          <w:lang w:val="es-ES" w:eastAsia="ar-SA"/>
        </w:rPr>
      </w:pPr>
    </w:p>
    <w:p w:rsidR="005137A3" w:rsidRPr="00756012" w:rsidRDefault="005137A3" w:rsidP="005E527C">
      <w:pPr>
        <w:suppressAutoHyphens/>
        <w:spacing w:after="0" w:line="240" w:lineRule="auto"/>
        <w:jc w:val="both"/>
        <w:rPr>
          <w:rFonts w:asciiTheme="majorHAnsi" w:hAnsiTheme="majorHAnsi" w:cstheme="majorHAnsi"/>
          <w:lang w:val="es-ES" w:eastAsia="ar-SA"/>
        </w:rPr>
      </w:pPr>
      <w:r w:rsidRPr="00756012">
        <w:rPr>
          <w:rFonts w:asciiTheme="majorHAnsi" w:hAnsiTheme="majorHAnsi" w:cstheme="majorHAnsi"/>
          <w:b/>
          <w:lang w:val="es-ES" w:eastAsia="ar-SA"/>
        </w:rPr>
        <w:t xml:space="preserve">TERCERO.- </w:t>
      </w:r>
      <w:r w:rsidRPr="00756012">
        <w:rPr>
          <w:rFonts w:asciiTheme="majorHAnsi" w:hAnsiTheme="majorHAnsi" w:cstheme="majorHAnsi"/>
          <w:lang w:val="es-ES" w:eastAsia="ar-SA"/>
        </w:rPr>
        <w:t>Que en términos de</w:t>
      </w:r>
      <w:r w:rsidR="00A12EED" w:rsidRPr="00756012">
        <w:rPr>
          <w:rFonts w:asciiTheme="majorHAnsi" w:hAnsiTheme="majorHAnsi" w:cstheme="majorHAnsi"/>
          <w:lang w:val="es-ES" w:eastAsia="ar-SA"/>
        </w:rPr>
        <w:t xml:space="preserve"> lo establecido en el artículo 3</w:t>
      </w:r>
      <w:r w:rsidR="00F740D8" w:rsidRPr="00756012">
        <w:rPr>
          <w:rFonts w:asciiTheme="majorHAnsi" w:hAnsiTheme="majorHAnsi" w:cstheme="majorHAnsi"/>
          <w:lang w:val="es-ES" w:eastAsia="ar-SA"/>
        </w:rPr>
        <w:t>0</w:t>
      </w:r>
      <w:r w:rsidR="00A12EED" w:rsidRPr="00756012">
        <w:rPr>
          <w:rFonts w:asciiTheme="majorHAnsi" w:hAnsiTheme="majorHAnsi" w:cstheme="majorHAnsi"/>
          <w:lang w:val="es-ES" w:eastAsia="ar-SA"/>
        </w:rPr>
        <w:t>,</w:t>
      </w:r>
      <w:r w:rsidR="001C7CC9" w:rsidRPr="00756012">
        <w:rPr>
          <w:rFonts w:asciiTheme="majorHAnsi" w:hAnsiTheme="majorHAnsi" w:cstheme="majorHAnsi"/>
          <w:lang w:val="es-ES" w:eastAsia="ar-SA"/>
        </w:rPr>
        <w:t xml:space="preserve"> fracción II</w:t>
      </w:r>
      <w:r w:rsidR="00A12EED" w:rsidRPr="00756012">
        <w:rPr>
          <w:rFonts w:asciiTheme="majorHAnsi" w:hAnsiTheme="majorHAnsi" w:cstheme="majorHAnsi"/>
          <w:lang w:val="es-ES" w:eastAsia="ar-SA"/>
        </w:rPr>
        <w:t>,</w:t>
      </w:r>
      <w:r w:rsidR="00F740D8" w:rsidRPr="00756012">
        <w:rPr>
          <w:rFonts w:asciiTheme="majorHAnsi" w:hAnsiTheme="majorHAnsi" w:cstheme="majorHAnsi"/>
          <w:lang w:val="es-ES" w:eastAsia="ar-SA"/>
        </w:rPr>
        <w:t xml:space="preserve"> de la Ley General de Transparencia y Acceso a la Información Pública,</w:t>
      </w:r>
      <w:r w:rsidR="00A12EED" w:rsidRPr="00756012">
        <w:rPr>
          <w:rFonts w:asciiTheme="majorHAnsi" w:hAnsiTheme="majorHAnsi" w:cstheme="majorHAnsi"/>
          <w:lang w:val="es-ES" w:eastAsia="ar-SA"/>
        </w:rPr>
        <w:t xml:space="preserve"> el Instituto Estatal de Transparencia, Acceso a la Información Pública y Protección de Datos Personales, es integrante del Sistema Nacional de Transparencia.</w:t>
      </w:r>
    </w:p>
    <w:p w:rsidR="00F32631" w:rsidRPr="00756012" w:rsidRDefault="00F32631" w:rsidP="005E527C">
      <w:pPr>
        <w:suppressAutoHyphens/>
        <w:spacing w:after="0" w:line="240" w:lineRule="auto"/>
        <w:jc w:val="both"/>
        <w:rPr>
          <w:rFonts w:asciiTheme="majorHAnsi" w:hAnsiTheme="majorHAnsi" w:cstheme="majorHAnsi"/>
          <w:lang w:val="es-ES" w:eastAsia="ar-SA"/>
        </w:rPr>
      </w:pPr>
    </w:p>
    <w:p w:rsidR="00BF6B40" w:rsidRPr="00756012" w:rsidRDefault="004D5A7E" w:rsidP="00BF6B40">
      <w:pPr>
        <w:suppressAutoHyphens/>
        <w:spacing w:after="0" w:line="240" w:lineRule="auto"/>
        <w:jc w:val="both"/>
        <w:rPr>
          <w:rFonts w:asciiTheme="majorHAnsi" w:hAnsiTheme="majorHAnsi" w:cstheme="majorHAnsi"/>
          <w:lang w:val="es-ES" w:eastAsia="ar-SA"/>
        </w:rPr>
      </w:pPr>
      <w:r w:rsidRPr="00756012">
        <w:rPr>
          <w:rFonts w:asciiTheme="majorHAnsi" w:hAnsiTheme="majorHAnsi" w:cstheme="majorHAnsi"/>
          <w:b/>
          <w:lang w:val="es-ES" w:eastAsia="ar-SA"/>
        </w:rPr>
        <w:t xml:space="preserve">CUARTO.- </w:t>
      </w:r>
      <w:r w:rsidR="00A8796F" w:rsidRPr="00756012">
        <w:rPr>
          <w:rFonts w:asciiTheme="majorHAnsi" w:hAnsiTheme="majorHAnsi" w:cstheme="majorHAnsi"/>
          <w:lang w:val="es-ES" w:eastAsia="ar-SA"/>
        </w:rPr>
        <w:t xml:space="preserve">Que de </w:t>
      </w:r>
      <w:r w:rsidR="00F740D8" w:rsidRPr="00756012">
        <w:rPr>
          <w:rFonts w:asciiTheme="majorHAnsi" w:hAnsiTheme="majorHAnsi" w:cstheme="majorHAnsi"/>
          <w:lang w:val="es-ES" w:eastAsia="ar-SA"/>
        </w:rPr>
        <w:t>conformidad</w:t>
      </w:r>
      <w:r w:rsidR="00A8796F" w:rsidRPr="00756012">
        <w:rPr>
          <w:rFonts w:asciiTheme="majorHAnsi" w:hAnsiTheme="majorHAnsi" w:cstheme="majorHAnsi"/>
          <w:lang w:val="es-ES" w:eastAsia="ar-SA"/>
        </w:rPr>
        <w:t xml:space="preserve"> a la convocatoria </w:t>
      </w:r>
      <w:r w:rsidR="00F740D8" w:rsidRPr="00756012">
        <w:rPr>
          <w:rFonts w:asciiTheme="majorHAnsi" w:hAnsiTheme="majorHAnsi" w:cstheme="majorHAnsi"/>
          <w:lang w:val="es-ES" w:eastAsia="ar-SA"/>
        </w:rPr>
        <w:t>suscrita por el Presidente del Consejo Nacional del SNT, Dr. Francisco Javier Acuña Llamas, pa</w:t>
      </w:r>
      <w:r w:rsidR="00336140" w:rsidRPr="00756012">
        <w:rPr>
          <w:rFonts w:asciiTheme="majorHAnsi" w:hAnsiTheme="majorHAnsi" w:cstheme="majorHAnsi"/>
          <w:lang w:val="es-ES" w:eastAsia="ar-SA"/>
        </w:rPr>
        <w:t>ra llevar a cabo la Cuarta Sesión E</w:t>
      </w:r>
      <w:r w:rsidR="00F740D8" w:rsidRPr="00756012">
        <w:rPr>
          <w:rFonts w:asciiTheme="majorHAnsi" w:hAnsiTheme="majorHAnsi" w:cstheme="majorHAnsi"/>
          <w:lang w:val="es-ES" w:eastAsia="ar-SA"/>
        </w:rPr>
        <w:t xml:space="preserve">xtraordinaria del Consejo Nacional el día 5 de octubre </w:t>
      </w:r>
      <w:r w:rsidR="00BF6B40" w:rsidRPr="00756012">
        <w:rPr>
          <w:rFonts w:asciiTheme="majorHAnsi" w:hAnsiTheme="majorHAnsi" w:cstheme="majorHAnsi"/>
          <w:lang w:val="es-ES" w:eastAsia="ar-SA"/>
        </w:rPr>
        <w:t xml:space="preserve">del presente año, se </w:t>
      </w:r>
      <w:r w:rsidR="00032A2C" w:rsidRPr="00756012">
        <w:rPr>
          <w:rFonts w:asciiTheme="majorHAnsi" w:hAnsiTheme="majorHAnsi" w:cstheme="majorHAnsi"/>
          <w:lang w:val="es-ES" w:eastAsia="ar-SA"/>
        </w:rPr>
        <w:t xml:space="preserve">presentará </w:t>
      </w:r>
      <w:r w:rsidR="00492977">
        <w:rPr>
          <w:rFonts w:asciiTheme="majorHAnsi" w:hAnsiTheme="majorHAnsi" w:cstheme="majorHAnsi"/>
          <w:lang w:val="es-ES" w:eastAsia="ar-SA"/>
        </w:rPr>
        <w:t xml:space="preserve">en el desarrollo del orden del día (Anexo), </w:t>
      </w:r>
      <w:r w:rsidR="00032A2C" w:rsidRPr="00756012">
        <w:rPr>
          <w:rFonts w:asciiTheme="majorHAnsi" w:hAnsiTheme="majorHAnsi" w:cstheme="majorHAnsi"/>
          <w:lang w:val="es-ES" w:eastAsia="ar-SA"/>
        </w:rPr>
        <w:t>para su</w:t>
      </w:r>
      <w:r w:rsidR="00BF6B40" w:rsidRPr="00756012">
        <w:rPr>
          <w:rFonts w:asciiTheme="majorHAnsi" w:hAnsiTheme="majorHAnsi" w:cstheme="majorHAnsi"/>
          <w:lang w:val="es-ES" w:eastAsia="ar-SA"/>
        </w:rPr>
        <w:t xml:space="preserve"> discusión</w:t>
      </w:r>
      <w:r w:rsidR="00336140" w:rsidRPr="00756012">
        <w:rPr>
          <w:rFonts w:asciiTheme="majorHAnsi" w:hAnsiTheme="majorHAnsi" w:cstheme="majorHAnsi"/>
          <w:lang w:val="es-ES" w:eastAsia="ar-SA"/>
        </w:rPr>
        <w:t>,</w:t>
      </w:r>
      <w:r w:rsidR="00BF6B40" w:rsidRPr="00756012">
        <w:rPr>
          <w:rFonts w:asciiTheme="majorHAnsi" w:hAnsiTheme="majorHAnsi" w:cstheme="majorHAnsi"/>
          <w:lang w:val="es-ES" w:eastAsia="ar-SA"/>
        </w:rPr>
        <w:t xml:space="preserve"> y en su caso aprobación los siguientes puntos:</w:t>
      </w:r>
    </w:p>
    <w:p w:rsidR="00BF6B40" w:rsidRPr="00756012" w:rsidRDefault="00BF6B40" w:rsidP="00BF6B40">
      <w:pPr>
        <w:pStyle w:val="Prrafodelista"/>
        <w:numPr>
          <w:ilvl w:val="0"/>
          <w:numId w:val="1"/>
        </w:numPr>
        <w:spacing w:after="120" w:line="240" w:lineRule="atLeast"/>
        <w:contextualSpacing w:val="0"/>
        <w:jc w:val="both"/>
        <w:rPr>
          <w:rFonts w:asciiTheme="majorHAnsi" w:hAnsiTheme="majorHAnsi" w:cstheme="majorHAnsi"/>
        </w:rPr>
      </w:pPr>
      <w:r w:rsidRPr="00756012">
        <w:rPr>
          <w:rFonts w:asciiTheme="majorHAnsi" w:hAnsiTheme="majorHAnsi" w:cstheme="majorHAnsi"/>
        </w:rPr>
        <w:t xml:space="preserve">Presentación, discusión y, en su caso, aprobación de los Lineamientos para la elaboración, ejecución y evaluación del Programa Nacional de Protección de Datos Personales </w:t>
      </w:r>
      <w:r w:rsidRPr="00756012">
        <w:rPr>
          <w:rFonts w:asciiTheme="majorHAnsi" w:hAnsiTheme="majorHAnsi" w:cstheme="majorHAnsi"/>
        </w:rPr>
        <w:lastRenderedPageBreak/>
        <w:t>(PRONADATOS). A cargo de Andrés Miranda Guerrero, Coordinador de la Comisión de Protección de Datos Personales del SNT.</w:t>
      </w:r>
    </w:p>
    <w:p w:rsidR="00BF6B40" w:rsidRPr="00756012" w:rsidRDefault="00BF6B40" w:rsidP="00BF6B40">
      <w:pPr>
        <w:pStyle w:val="Prrafodelista"/>
        <w:numPr>
          <w:ilvl w:val="0"/>
          <w:numId w:val="1"/>
        </w:numPr>
        <w:spacing w:after="120" w:line="240" w:lineRule="atLeast"/>
        <w:contextualSpacing w:val="0"/>
        <w:jc w:val="both"/>
        <w:rPr>
          <w:rFonts w:asciiTheme="majorHAnsi" w:hAnsiTheme="majorHAnsi" w:cstheme="majorHAnsi"/>
        </w:rPr>
      </w:pPr>
      <w:r w:rsidRPr="00756012">
        <w:rPr>
          <w:rFonts w:asciiTheme="majorHAnsi" w:hAnsiTheme="majorHAnsi" w:cstheme="majorHAnsi"/>
        </w:rPr>
        <w:t xml:space="preserve">Presentación, discusión y, en su caso, aprobación del Acuerdo por el que se emiten los Criterios mínimos y metodología para el diseño y documentación de Políticas de Acceso a la Información, Transparencia Proactiva y Gobierno Abierto, así como su Catálogo como referente para los integrantes del SNT. A cargo de </w:t>
      </w:r>
      <w:r w:rsidRPr="00756012">
        <w:rPr>
          <w:rFonts w:asciiTheme="majorHAnsi" w:hAnsiTheme="majorHAnsi" w:cstheme="majorHAnsi"/>
          <w:color w:val="000000"/>
        </w:rPr>
        <w:t>Norma Julieta del Rio Venega</w:t>
      </w:r>
      <w:r w:rsidRPr="00756012">
        <w:rPr>
          <w:rFonts w:asciiTheme="majorHAnsi" w:hAnsiTheme="majorHAnsi" w:cstheme="majorHAnsi"/>
          <w:color w:val="000000"/>
          <w:u w:val="single"/>
        </w:rPr>
        <w:t>s</w:t>
      </w:r>
      <w:r w:rsidRPr="00756012">
        <w:rPr>
          <w:rFonts w:asciiTheme="majorHAnsi" w:hAnsiTheme="majorHAnsi" w:cstheme="majorHAnsi"/>
        </w:rPr>
        <w:t xml:space="preserve"> Coordinadora de la Comisión de Gobierno Abierto y de Transparencia Proactiva del SNT, así como de Adrián Alcalá Méndez, Secretario de Acceso a la Información y Aarón Alonso Aguilera Valencia, Director General de Políticas de Acceso, ambos del INAI.  </w:t>
      </w:r>
    </w:p>
    <w:p w:rsidR="00BF6B40" w:rsidRPr="00756012" w:rsidRDefault="00BF6B40" w:rsidP="00BF6B40">
      <w:pPr>
        <w:pStyle w:val="Prrafodelista"/>
        <w:numPr>
          <w:ilvl w:val="0"/>
          <w:numId w:val="1"/>
        </w:numPr>
        <w:spacing w:after="120" w:line="240" w:lineRule="atLeast"/>
        <w:contextualSpacing w:val="0"/>
        <w:jc w:val="both"/>
        <w:rPr>
          <w:rFonts w:asciiTheme="majorHAnsi" w:hAnsiTheme="majorHAnsi" w:cstheme="majorHAnsi"/>
        </w:rPr>
      </w:pPr>
      <w:r w:rsidRPr="00756012">
        <w:rPr>
          <w:rFonts w:asciiTheme="majorHAnsi" w:hAnsiTheme="majorHAnsi" w:cstheme="majorHAnsi"/>
        </w:rPr>
        <w:t xml:space="preserve">Presentación, discusión y, en su caso, aprobación del Acuerdo por el que se emiten las Políticas de Gobierno Abierto y Transparencia Proactiva emitido por el Instituto Nacional de Transparencia, Acceso a la Información y Protección de Datos Personales como un instrumento de referencia para el cumplimiento de los artículos 56 y 59 de la Ley General de Transparencia y Acceso a la Información Pública. A cargo de </w:t>
      </w:r>
      <w:r w:rsidRPr="00756012">
        <w:rPr>
          <w:rFonts w:asciiTheme="majorHAnsi" w:hAnsiTheme="majorHAnsi" w:cstheme="majorHAnsi"/>
          <w:color w:val="000000"/>
        </w:rPr>
        <w:t>Norma Julieta del Rio Venega</w:t>
      </w:r>
      <w:r w:rsidRPr="00756012">
        <w:rPr>
          <w:rFonts w:asciiTheme="majorHAnsi" w:hAnsiTheme="majorHAnsi" w:cstheme="majorHAnsi"/>
          <w:color w:val="000000"/>
          <w:u w:val="single"/>
        </w:rPr>
        <w:t>s</w:t>
      </w:r>
      <w:r w:rsidRPr="00756012">
        <w:rPr>
          <w:rFonts w:asciiTheme="majorHAnsi" w:hAnsiTheme="majorHAnsi" w:cstheme="majorHAnsi"/>
        </w:rPr>
        <w:t xml:space="preserve">, Coordinadora de la Comisión de Gobierno Abierto y de Transparencia Proactiva del SNT, así como de Adrián Alcalá Méndez, Secretario de Acceso a la Información y Francisco Raúl Álvarez </w:t>
      </w:r>
      <w:proofErr w:type="spellStart"/>
      <w:r w:rsidRPr="00756012">
        <w:rPr>
          <w:rFonts w:asciiTheme="majorHAnsi" w:hAnsiTheme="majorHAnsi" w:cstheme="majorHAnsi"/>
        </w:rPr>
        <w:t>Cordoba</w:t>
      </w:r>
      <w:proofErr w:type="spellEnd"/>
      <w:r w:rsidRPr="00756012">
        <w:rPr>
          <w:rFonts w:asciiTheme="majorHAnsi" w:hAnsiTheme="majorHAnsi" w:cstheme="majorHAnsi"/>
        </w:rPr>
        <w:t xml:space="preserve">, Director General de Gobierno Abierto y Transparencia, ambos del INAI. </w:t>
      </w:r>
    </w:p>
    <w:p w:rsidR="00BF6B40" w:rsidRPr="00756012" w:rsidRDefault="00BF6B40" w:rsidP="00BF6B40">
      <w:pPr>
        <w:pStyle w:val="Prrafodelista"/>
        <w:numPr>
          <w:ilvl w:val="0"/>
          <w:numId w:val="1"/>
        </w:numPr>
        <w:spacing w:after="120" w:line="240" w:lineRule="atLeast"/>
        <w:contextualSpacing w:val="0"/>
        <w:jc w:val="both"/>
        <w:rPr>
          <w:rFonts w:asciiTheme="majorHAnsi" w:hAnsiTheme="majorHAnsi" w:cstheme="majorHAnsi"/>
        </w:rPr>
      </w:pPr>
      <w:r w:rsidRPr="00756012">
        <w:rPr>
          <w:rFonts w:asciiTheme="majorHAnsi" w:hAnsiTheme="majorHAnsi" w:cstheme="majorHAnsi"/>
        </w:rPr>
        <w:t>Presentación, discusión y, en su caso, aprobación de los Lineamientos para la elección y/o reelección de Coordinaciones de Comisiones, de las Regiones y Coordinación de los Organismos Garantes de las entidades federativas. A cargo de Luis Fernando Sánchez Nava, Coordinador de la Comisión Jurídica de Criterios y Resoluciones del SNT.</w:t>
      </w:r>
    </w:p>
    <w:p w:rsidR="00BF6B40" w:rsidRPr="00756012" w:rsidRDefault="00BF6B40" w:rsidP="00336140">
      <w:pPr>
        <w:pStyle w:val="Prrafodelista"/>
        <w:numPr>
          <w:ilvl w:val="0"/>
          <w:numId w:val="1"/>
        </w:numPr>
        <w:spacing w:after="120" w:line="240" w:lineRule="atLeast"/>
        <w:contextualSpacing w:val="0"/>
        <w:jc w:val="both"/>
        <w:rPr>
          <w:rFonts w:asciiTheme="majorHAnsi" w:hAnsiTheme="majorHAnsi" w:cstheme="majorHAnsi"/>
        </w:rPr>
      </w:pPr>
      <w:r w:rsidRPr="00756012">
        <w:rPr>
          <w:rFonts w:asciiTheme="majorHAnsi" w:hAnsiTheme="majorHAnsi" w:cstheme="majorHAnsi"/>
        </w:rPr>
        <w:t>Presentación, discusión y, en su caso, aprobación de los Lineamientos para la emisión de criterios de interpretación de resoluciones emitidas por los organismos garantes integrantes del Sistema Nacional de Transparencia, Acceso a la Información Pública y Protección de Datos Personales.  A cardo de Luis Fernando Sánchez Nava, Coordinador de la Comisión Jurídica de Criterios y Resoluciones del SNT.</w:t>
      </w:r>
    </w:p>
    <w:p w:rsidR="00086B85" w:rsidRPr="00756012" w:rsidRDefault="00086B85" w:rsidP="005E527C">
      <w:pPr>
        <w:spacing w:after="0" w:line="240" w:lineRule="auto"/>
        <w:rPr>
          <w:rFonts w:asciiTheme="majorHAnsi" w:hAnsiTheme="majorHAnsi" w:cstheme="majorHAnsi"/>
          <w:lang w:val="es-ES"/>
        </w:rPr>
      </w:pPr>
    </w:p>
    <w:p w:rsidR="00756012" w:rsidRPr="00756012" w:rsidRDefault="00F01B5A" w:rsidP="00BE0448">
      <w:pPr>
        <w:spacing w:after="0" w:line="240" w:lineRule="auto"/>
        <w:jc w:val="both"/>
        <w:rPr>
          <w:rFonts w:asciiTheme="majorHAnsi" w:hAnsiTheme="majorHAnsi" w:cstheme="majorHAnsi"/>
          <w:lang w:eastAsia="es-ES"/>
        </w:rPr>
      </w:pPr>
      <w:r w:rsidRPr="00756012">
        <w:rPr>
          <w:rFonts w:asciiTheme="majorHAnsi" w:hAnsiTheme="majorHAnsi" w:cstheme="majorHAnsi"/>
          <w:b/>
        </w:rPr>
        <w:t xml:space="preserve">QUINTO.- </w:t>
      </w:r>
      <w:r w:rsidRPr="00756012">
        <w:rPr>
          <w:rFonts w:asciiTheme="majorHAnsi" w:hAnsiTheme="majorHAnsi" w:cstheme="majorHAnsi"/>
        </w:rPr>
        <w:t xml:space="preserve">Por lo antes expuesto y fundado en los considerandos que anteceden </w:t>
      </w:r>
      <w:r w:rsidR="00032A2C" w:rsidRPr="00756012">
        <w:rPr>
          <w:rFonts w:asciiTheme="majorHAnsi" w:hAnsiTheme="majorHAnsi" w:cstheme="majorHAnsi"/>
          <w:lang w:eastAsia="es-ES"/>
        </w:rPr>
        <w:t>y en cumpliendo del artículo 9</w:t>
      </w:r>
      <w:r w:rsidR="00336140" w:rsidRPr="00756012">
        <w:rPr>
          <w:rFonts w:asciiTheme="majorHAnsi" w:hAnsiTheme="majorHAnsi" w:cstheme="majorHAnsi"/>
          <w:lang w:eastAsia="es-ES"/>
        </w:rPr>
        <w:t xml:space="preserve"> de los Lineamientos para la Organización, Coordinación y Funcionamiento de las Instancias de los Integrantes del Sistema Nacional de Transparencia, Acceso a la Información Pública y Protección de Datos Personales, se:</w:t>
      </w:r>
    </w:p>
    <w:p w:rsidR="00C90404" w:rsidRPr="00756012" w:rsidRDefault="00C90404" w:rsidP="005E527C">
      <w:pPr>
        <w:spacing w:after="0" w:line="240" w:lineRule="auto"/>
        <w:jc w:val="both"/>
        <w:rPr>
          <w:rFonts w:asciiTheme="majorHAnsi" w:hAnsiTheme="majorHAnsi" w:cstheme="majorHAnsi"/>
        </w:rPr>
      </w:pPr>
    </w:p>
    <w:p w:rsidR="00F01B5A" w:rsidRPr="00756012" w:rsidRDefault="00F01B5A" w:rsidP="005E527C">
      <w:pPr>
        <w:widowControl w:val="0"/>
        <w:spacing w:after="0" w:line="240" w:lineRule="auto"/>
        <w:jc w:val="center"/>
        <w:rPr>
          <w:rFonts w:asciiTheme="majorHAnsi" w:hAnsiTheme="majorHAnsi" w:cstheme="majorHAnsi"/>
          <w:b/>
        </w:rPr>
      </w:pPr>
      <w:r w:rsidRPr="00756012">
        <w:rPr>
          <w:rFonts w:asciiTheme="majorHAnsi" w:hAnsiTheme="majorHAnsi" w:cstheme="majorHAnsi"/>
          <w:b/>
        </w:rPr>
        <w:t>A C U E R D A</w:t>
      </w:r>
    </w:p>
    <w:p w:rsidR="00F01B5A" w:rsidRPr="00756012" w:rsidRDefault="00F01B5A" w:rsidP="005E527C">
      <w:pPr>
        <w:widowControl w:val="0"/>
        <w:spacing w:after="0" w:line="240" w:lineRule="auto"/>
        <w:jc w:val="center"/>
        <w:rPr>
          <w:rFonts w:asciiTheme="majorHAnsi" w:hAnsiTheme="majorHAnsi" w:cstheme="majorHAnsi"/>
          <w:b/>
        </w:rPr>
      </w:pPr>
    </w:p>
    <w:p w:rsidR="00BE0448" w:rsidRPr="00756012" w:rsidRDefault="005E527C" w:rsidP="005E527C">
      <w:pPr>
        <w:suppressAutoHyphens/>
        <w:spacing w:after="0" w:line="240" w:lineRule="auto"/>
        <w:jc w:val="both"/>
        <w:rPr>
          <w:rFonts w:asciiTheme="majorHAnsi" w:hAnsiTheme="majorHAnsi" w:cstheme="majorHAnsi"/>
          <w:color w:val="000000"/>
          <w:lang w:val="es-ES" w:eastAsia="ar-SA"/>
        </w:rPr>
      </w:pPr>
      <w:r w:rsidRPr="00756012">
        <w:rPr>
          <w:rFonts w:asciiTheme="majorHAnsi" w:hAnsiTheme="majorHAnsi" w:cstheme="majorHAnsi"/>
          <w:b/>
          <w:lang w:val="es-ES" w:eastAsia="ar-SA"/>
        </w:rPr>
        <w:t>PRIMERO.-</w:t>
      </w:r>
      <w:r w:rsidRPr="00756012">
        <w:rPr>
          <w:rFonts w:asciiTheme="majorHAnsi" w:hAnsiTheme="majorHAnsi" w:cstheme="majorHAnsi"/>
          <w:lang w:val="es-ES" w:eastAsia="ar-SA"/>
        </w:rPr>
        <w:t xml:space="preserve"> </w:t>
      </w:r>
      <w:r w:rsidR="00BE0448" w:rsidRPr="00756012">
        <w:rPr>
          <w:rFonts w:asciiTheme="majorHAnsi" w:hAnsiTheme="majorHAnsi" w:cstheme="majorHAnsi"/>
          <w:color w:val="000000"/>
          <w:lang w:val="es-ES" w:eastAsia="ar-SA"/>
        </w:rPr>
        <w:t>Otorgar de manera unánime el Voto Institucional a favor de que sean aprobados los temas relacionados en el considerando CUARTO del presente acuerdo.</w:t>
      </w:r>
    </w:p>
    <w:p w:rsidR="003F3577" w:rsidRPr="00756012" w:rsidRDefault="003F3577" w:rsidP="005E527C">
      <w:pPr>
        <w:suppressAutoHyphens/>
        <w:spacing w:after="0" w:line="240" w:lineRule="auto"/>
        <w:jc w:val="both"/>
        <w:rPr>
          <w:rFonts w:asciiTheme="majorHAnsi" w:hAnsiTheme="majorHAnsi" w:cstheme="majorHAnsi"/>
          <w:color w:val="000000"/>
          <w:lang w:val="es-ES" w:eastAsia="ar-SA"/>
        </w:rPr>
      </w:pPr>
    </w:p>
    <w:p w:rsidR="005E527C" w:rsidRPr="00756012" w:rsidRDefault="005E527C" w:rsidP="005E527C">
      <w:pPr>
        <w:suppressAutoHyphens/>
        <w:spacing w:after="0" w:line="240" w:lineRule="auto"/>
        <w:jc w:val="both"/>
        <w:rPr>
          <w:rFonts w:asciiTheme="majorHAnsi" w:hAnsiTheme="majorHAnsi" w:cstheme="majorHAnsi"/>
          <w:lang w:val="es-ES" w:eastAsia="ar-SA"/>
        </w:rPr>
      </w:pPr>
      <w:r w:rsidRPr="00756012">
        <w:rPr>
          <w:rFonts w:asciiTheme="majorHAnsi" w:hAnsiTheme="majorHAnsi" w:cstheme="majorHAnsi"/>
          <w:b/>
          <w:lang w:val="es-ES" w:eastAsia="ar-SA"/>
        </w:rPr>
        <w:t>SEGUNDO.-</w:t>
      </w:r>
      <w:r w:rsidRPr="00756012">
        <w:rPr>
          <w:rFonts w:asciiTheme="majorHAnsi" w:hAnsiTheme="majorHAnsi" w:cstheme="majorHAnsi"/>
          <w:lang w:val="es-ES" w:eastAsia="ar-SA"/>
        </w:rPr>
        <w:t xml:space="preserve"> </w:t>
      </w:r>
      <w:r w:rsidR="00BE0448" w:rsidRPr="00756012">
        <w:rPr>
          <w:rFonts w:asciiTheme="majorHAnsi" w:hAnsiTheme="majorHAnsi" w:cstheme="majorHAnsi"/>
          <w:lang w:val="es-ES" w:eastAsia="ar-SA"/>
        </w:rPr>
        <w:t>Notifíquese el presente acuerdo</w:t>
      </w:r>
      <w:r w:rsidR="00A57EAA">
        <w:rPr>
          <w:rFonts w:asciiTheme="majorHAnsi" w:hAnsiTheme="majorHAnsi" w:cstheme="majorHAnsi"/>
          <w:lang w:val="es-ES" w:eastAsia="ar-SA"/>
        </w:rPr>
        <w:t xml:space="preserve"> vía correo electrónico</w:t>
      </w:r>
      <w:r w:rsidR="00BE0448" w:rsidRPr="00756012">
        <w:rPr>
          <w:rFonts w:asciiTheme="majorHAnsi" w:hAnsiTheme="majorHAnsi" w:cstheme="majorHAnsi"/>
          <w:lang w:val="es-ES" w:eastAsia="ar-SA"/>
        </w:rPr>
        <w:t xml:space="preserve"> </w:t>
      </w:r>
      <w:r w:rsidRPr="00756012">
        <w:rPr>
          <w:rFonts w:asciiTheme="majorHAnsi" w:hAnsiTheme="majorHAnsi" w:cstheme="majorHAnsi"/>
          <w:lang w:val="es-ES" w:eastAsia="ar-SA"/>
        </w:rPr>
        <w:t xml:space="preserve">a la Secretaría Ejecutiva del Sistema Nacional de Transparencia, para los efectos de Ley pertinentes.    </w:t>
      </w:r>
    </w:p>
    <w:p w:rsidR="005E527C" w:rsidRPr="00756012" w:rsidRDefault="005E527C" w:rsidP="005E527C">
      <w:pPr>
        <w:suppressAutoHyphens/>
        <w:spacing w:after="0" w:line="240" w:lineRule="auto"/>
        <w:jc w:val="both"/>
        <w:rPr>
          <w:rFonts w:asciiTheme="majorHAnsi" w:hAnsiTheme="majorHAnsi" w:cstheme="majorHAnsi"/>
          <w:lang w:val="es-ES" w:eastAsia="ar-SA"/>
        </w:rPr>
      </w:pPr>
    </w:p>
    <w:p w:rsidR="00BE0448" w:rsidRPr="000F3222" w:rsidRDefault="005E527C" w:rsidP="005E527C">
      <w:pPr>
        <w:suppressAutoHyphens/>
        <w:spacing w:after="0" w:line="240" w:lineRule="auto"/>
        <w:jc w:val="both"/>
        <w:rPr>
          <w:rFonts w:asciiTheme="majorHAnsi" w:hAnsiTheme="majorHAnsi" w:cstheme="majorHAnsi"/>
          <w:lang w:val="es-ES" w:eastAsia="ar-SA"/>
        </w:rPr>
      </w:pPr>
      <w:r w:rsidRPr="000F3222">
        <w:rPr>
          <w:rFonts w:asciiTheme="majorHAnsi" w:hAnsiTheme="majorHAnsi" w:cstheme="majorHAnsi"/>
          <w:b/>
          <w:lang w:val="es-ES" w:eastAsia="ar-SA"/>
        </w:rPr>
        <w:t>TERCERO.-</w:t>
      </w:r>
      <w:r w:rsidRPr="000F3222">
        <w:rPr>
          <w:rFonts w:asciiTheme="majorHAnsi" w:hAnsiTheme="majorHAnsi" w:cstheme="majorHAnsi"/>
          <w:lang w:val="es-ES" w:eastAsia="ar-SA"/>
        </w:rPr>
        <w:t xml:space="preserve"> </w:t>
      </w:r>
      <w:r w:rsidR="000F3222" w:rsidRPr="000F3222">
        <w:rPr>
          <w:rFonts w:ascii="Calibri Light" w:eastAsia="Arial" w:hAnsi="Calibri Light" w:cs="Calibri Light"/>
        </w:rPr>
        <w:t>Publíquese en el sitio de Internet de este órgano garante</w:t>
      </w:r>
      <w:r w:rsidR="00BE0448" w:rsidRPr="000F3222">
        <w:rPr>
          <w:rFonts w:asciiTheme="majorHAnsi" w:hAnsiTheme="majorHAnsi" w:cstheme="majorHAnsi"/>
          <w:lang w:val="es-ES" w:eastAsia="ar-SA"/>
        </w:rPr>
        <w:t>.</w:t>
      </w:r>
    </w:p>
    <w:p w:rsidR="00BE0448" w:rsidRPr="000F3222" w:rsidRDefault="00BE0448" w:rsidP="005E527C">
      <w:pPr>
        <w:suppressAutoHyphens/>
        <w:spacing w:after="0" w:line="240" w:lineRule="auto"/>
        <w:jc w:val="both"/>
        <w:rPr>
          <w:rFonts w:asciiTheme="majorHAnsi" w:hAnsiTheme="majorHAnsi" w:cstheme="majorHAnsi"/>
          <w:lang w:val="es-ES" w:eastAsia="ar-SA"/>
        </w:rPr>
      </w:pPr>
    </w:p>
    <w:p w:rsidR="005E527C" w:rsidRPr="000F3222" w:rsidRDefault="00BE0448" w:rsidP="005E527C">
      <w:pPr>
        <w:suppressAutoHyphens/>
        <w:spacing w:after="0" w:line="240" w:lineRule="auto"/>
        <w:jc w:val="both"/>
        <w:rPr>
          <w:rFonts w:asciiTheme="majorHAnsi" w:hAnsiTheme="majorHAnsi" w:cstheme="majorHAnsi"/>
          <w:lang w:val="es-ES" w:eastAsia="ar-SA"/>
        </w:rPr>
      </w:pPr>
      <w:r w:rsidRPr="000F3222">
        <w:rPr>
          <w:rFonts w:asciiTheme="majorHAnsi" w:hAnsiTheme="majorHAnsi" w:cstheme="majorHAnsi"/>
          <w:b/>
          <w:lang w:val="es-ES" w:eastAsia="ar-SA"/>
        </w:rPr>
        <w:lastRenderedPageBreak/>
        <w:t xml:space="preserve">CUARTO.- </w:t>
      </w:r>
      <w:r w:rsidR="005E527C" w:rsidRPr="000F3222">
        <w:rPr>
          <w:rFonts w:asciiTheme="majorHAnsi" w:hAnsiTheme="majorHAnsi" w:cstheme="majorHAnsi"/>
          <w:lang w:val="es-ES" w:eastAsia="ar-SA"/>
        </w:rPr>
        <w:t xml:space="preserve">Cúmplase. </w:t>
      </w:r>
    </w:p>
    <w:p w:rsidR="005E527C" w:rsidRPr="000F3222" w:rsidRDefault="005E527C" w:rsidP="005E527C">
      <w:pPr>
        <w:suppressAutoHyphens/>
        <w:spacing w:after="0" w:line="240" w:lineRule="auto"/>
        <w:jc w:val="both"/>
        <w:rPr>
          <w:rFonts w:asciiTheme="majorHAnsi" w:hAnsiTheme="majorHAnsi" w:cstheme="majorHAnsi"/>
          <w:lang w:val="es-ES" w:eastAsia="ar-SA"/>
        </w:rPr>
      </w:pPr>
    </w:p>
    <w:p w:rsidR="00802762" w:rsidRPr="00756012" w:rsidRDefault="003F3577" w:rsidP="00802762">
      <w:pPr>
        <w:suppressAutoHyphens/>
        <w:spacing w:after="0" w:line="240" w:lineRule="auto"/>
        <w:jc w:val="both"/>
        <w:rPr>
          <w:rFonts w:asciiTheme="majorHAnsi" w:eastAsia="Times New Roman" w:hAnsiTheme="majorHAnsi" w:cstheme="majorHAnsi"/>
          <w:color w:val="222222"/>
        </w:rPr>
      </w:pPr>
      <w:r w:rsidRPr="000F3222">
        <w:rPr>
          <w:rFonts w:asciiTheme="majorHAnsi" w:hAnsiTheme="majorHAnsi" w:cstheme="majorHAnsi"/>
          <w:lang w:val="es-ES" w:eastAsia="ar-SA"/>
        </w:rPr>
        <w:t xml:space="preserve">Así lo acordaron por </w:t>
      </w:r>
      <w:r w:rsidR="00756012" w:rsidRPr="000F3222">
        <w:rPr>
          <w:rFonts w:asciiTheme="majorHAnsi" w:hAnsiTheme="majorHAnsi" w:cstheme="majorHAnsi"/>
          <w:lang w:val="es-ES" w:eastAsia="ar-SA"/>
        </w:rPr>
        <w:t>unanimidad</w:t>
      </w:r>
      <w:r w:rsidR="00756012" w:rsidRPr="00756012">
        <w:rPr>
          <w:rFonts w:asciiTheme="majorHAnsi" w:hAnsiTheme="majorHAnsi" w:cstheme="majorHAnsi"/>
          <w:lang w:val="es-ES" w:eastAsia="ar-SA"/>
        </w:rPr>
        <w:t xml:space="preserve"> de</w:t>
      </w:r>
      <w:r w:rsidR="005E527C" w:rsidRPr="00756012">
        <w:rPr>
          <w:rFonts w:asciiTheme="majorHAnsi" w:hAnsiTheme="majorHAnsi" w:cstheme="majorHAnsi"/>
          <w:lang w:val="es-ES" w:eastAsia="ar-SA"/>
        </w:rPr>
        <w:t xml:space="preserve"> votos y f</w:t>
      </w:r>
      <w:r w:rsidRPr="00756012">
        <w:rPr>
          <w:rFonts w:asciiTheme="majorHAnsi" w:hAnsiTheme="majorHAnsi" w:cstheme="majorHAnsi"/>
          <w:lang w:val="es-ES" w:eastAsia="ar-SA"/>
        </w:rPr>
        <w:t xml:space="preserve">irman para </w:t>
      </w:r>
      <w:r w:rsidR="00756012" w:rsidRPr="00756012">
        <w:rPr>
          <w:rFonts w:asciiTheme="majorHAnsi" w:hAnsiTheme="majorHAnsi" w:cstheme="majorHAnsi"/>
          <w:lang w:val="es-ES" w:eastAsia="ar-SA"/>
        </w:rPr>
        <w:t xml:space="preserve">su </w:t>
      </w:r>
      <w:r w:rsidRPr="00756012">
        <w:rPr>
          <w:rFonts w:asciiTheme="majorHAnsi" w:hAnsiTheme="majorHAnsi" w:cstheme="majorHAnsi"/>
          <w:lang w:val="es-ES" w:eastAsia="ar-SA"/>
        </w:rPr>
        <w:t>debida constancia, lo</w:t>
      </w:r>
      <w:r w:rsidR="005E527C" w:rsidRPr="00756012">
        <w:rPr>
          <w:rFonts w:asciiTheme="majorHAnsi" w:hAnsiTheme="majorHAnsi" w:cstheme="majorHAnsi"/>
          <w:lang w:val="es-ES" w:eastAsia="ar-SA"/>
        </w:rPr>
        <w:t xml:space="preserve">s comisionados del Instituto Estatal de Transparencia, Acceso a la Información Pública y Protección de Datos Personales, </w:t>
      </w:r>
      <w:r w:rsidR="00756012" w:rsidRPr="00756012">
        <w:rPr>
          <w:rFonts w:asciiTheme="majorHAnsi" w:hAnsiTheme="majorHAnsi" w:cstheme="majorHAnsi"/>
        </w:rPr>
        <w:t>los Licenciados</w:t>
      </w:r>
      <w:r w:rsidR="005E527C" w:rsidRPr="00756012">
        <w:rPr>
          <w:rFonts w:asciiTheme="majorHAnsi" w:hAnsiTheme="majorHAnsi" w:cstheme="majorHAnsi"/>
        </w:rPr>
        <w:t xml:space="preserve"> en Derecho </w:t>
      </w:r>
      <w:r w:rsidR="005E527C" w:rsidRPr="00756012">
        <w:rPr>
          <w:rFonts w:asciiTheme="majorHAnsi" w:hAnsiTheme="majorHAnsi" w:cstheme="majorHAnsi"/>
          <w:lang w:val="es-ES" w:eastAsia="ar-SA"/>
        </w:rPr>
        <w:t>Susana Aguilar Covarrubias,</w:t>
      </w:r>
      <w:r w:rsidRPr="00756012">
        <w:rPr>
          <w:rFonts w:asciiTheme="majorHAnsi" w:hAnsiTheme="majorHAnsi" w:cstheme="majorHAnsi"/>
        </w:rPr>
        <w:t xml:space="preserve"> </w:t>
      </w:r>
      <w:r w:rsidRPr="00756012">
        <w:rPr>
          <w:rFonts w:asciiTheme="majorHAnsi" w:hAnsiTheme="majorHAnsi" w:cstheme="majorHAnsi"/>
          <w:lang w:val="es-ES" w:eastAsia="ar-SA"/>
        </w:rPr>
        <w:t>María Eugenia Sansores</w:t>
      </w:r>
      <w:r w:rsidR="00756012" w:rsidRPr="00756012">
        <w:rPr>
          <w:rFonts w:asciiTheme="majorHAnsi" w:hAnsiTheme="majorHAnsi" w:cstheme="majorHAnsi"/>
          <w:lang w:val="es-ES" w:eastAsia="ar-SA"/>
        </w:rPr>
        <w:t xml:space="preserve"> Ruz</w:t>
      </w:r>
      <w:r w:rsidRPr="00756012">
        <w:rPr>
          <w:rFonts w:asciiTheme="majorHAnsi" w:hAnsiTheme="majorHAnsi" w:cstheme="majorHAnsi"/>
          <w:lang w:val="es-ES" w:eastAsia="ar-SA"/>
        </w:rPr>
        <w:t xml:space="preserve"> </w:t>
      </w:r>
      <w:r w:rsidR="00756012" w:rsidRPr="00756012">
        <w:rPr>
          <w:rFonts w:ascii="Calibri Light" w:eastAsia="Times New Roman" w:hAnsi="Calibri Light" w:cs="Arial"/>
          <w:lang w:eastAsia="ar-SA"/>
        </w:rPr>
        <w:t>y Aldrin Martín Briceño Conrado,</w:t>
      </w:r>
      <w:r w:rsidR="00756012" w:rsidRPr="00756012">
        <w:rPr>
          <w:rFonts w:asciiTheme="majorHAnsi" w:hAnsiTheme="majorHAnsi" w:cstheme="majorHAnsi"/>
          <w:lang w:val="es-ES" w:eastAsia="ar-SA"/>
        </w:rPr>
        <w:t xml:space="preserve"> </w:t>
      </w:r>
      <w:r w:rsidRPr="00756012">
        <w:rPr>
          <w:rFonts w:asciiTheme="majorHAnsi" w:hAnsiTheme="majorHAnsi" w:cstheme="majorHAnsi"/>
          <w:lang w:val="es-ES" w:eastAsia="ar-SA"/>
        </w:rPr>
        <w:t>Comi</w:t>
      </w:r>
      <w:r w:rsidR="00756012" w:rsidRPr="00756012">
        <w:rPr>
          <w:rFonts w:asciiTheme="majorHAnsi" w:hAnsiTheme="majorHAnsi" w:cstheme="majorHAnsi"/>
          <w:lang w:val="es-ES" w:eastAsia="ar-SA"/>
        </w:rPr>
        <w:t>sionada Presidenta y Comisionados, respectivamente</w:t>
      </w:r>
      <w:r w:rsidR="00802762" w:rsidRPr="00756012">
        <w:rPr>
          <w:rFonts w:asciiTheme="majorHAnsi" w:hAnsiTheme="majorHAnsi" w:cstheme="majorHAnsi"/>
          <w:lang w:val="es-ES" w:eastAsia="ar-SA"/>
        </w:rPr>
        <w:t xml:space="preserve">, a los </w:t>
      </w:r>
      <w:r w:rsidR="00756012" w:rsidRPr="00756012">
        <w:rPr>
          <w:rFonts w:asciiTheme="majorHAnsi" w:hAnsiTheme="majorHAnsi" w:cstheme="majorHAnsi"/>
          <w:lang w:val="es-ES" w:eastAsia="ar-SA"/>
        </w:rPr>
        <w:t>cuatro</w:t>
      </w:r>
      <w:r w:rsidR="00802762" w:rsidRPr="00756012">
        <w:rPr>
          <w:rFonts w:asciiTheme="majorHAnsi" w:hAnsiTheme="majorHAnsi" w:cstheme="majorHAnsi"/>
          <w:lang w:val="es-ES" w:eastAsia="ar-SA"/>
        </w:rPr>
        <w:t xml:space="preserve"> días del mes de octubre</w:t>
      </w:r>
      <w:r w:rsidR="00756012" w:rsidRPr="00756012">
        <w:rPr>
          <w:rFonts w:asciiTheme="majorHAnsi" w:hAnsiTheme="majorHAnsi" w:cstheme="majorHAnsi"/>
          <w:lang w:val="es-ES" w:eastAsia="ar-SA"/>
        </w:rPr>
        <w:t xml:space="preserve"> del año dos mil diecisiete</w:t>
      </w:r>
      <w:r w:rsidR="00802762" w:rsidRPr="00756012">
        <w:rPr>
          <w:rFonts w:asciiTheme="majorHAnsi" w:hAnsiTheme="majorHAnsi" w:cstheme="majorHAnsi"/>
          <w:lang w:val="es-ES" w:eastAsia="ar-SA"/>
        </w:rPr>
        <w:t>. - - - - - - - - - - - - - - - - -</w:t>
      </w:r>
      <w:r w:rsidR="00E0528F" w:rsidRPr="00756012">
        <w:rPr>
          <w:rFonts w:asciiTheme="majorHAnsi" w:hAnsiTheme="majorHAnsi" w:cstheme="majorHAnsi"/>
          <w:lang w:val="es-ES" w:eastAsia="ar-SA"/>
        </w:rPr>
        <w:t xml:space="preserve"> - - - - - - - </w:t>
      </w:r>
      <w:r w:rsidR="00756012" w:rsidRPr="00756012">
        <w:rPr>
          <w:rFonts w:asciiTheme="majorHAnsi" w:hAnsiTheme="majorHAnsi" w:cstheme="majorHAnsi"/>
          <w:lang w:val="es-ES" w:eastAsia="ar-SA"/>
        </w:rPr>
        <w:t xml:space="preserve">- - - - - - - - </w:t>
      </w:r>
    </w:p>
    <w:p w:rsidR="00802762" w:rsidRPr="00756012" w:rsidRDefault="00802762" w:rsidP="00802762">
      <w:pPr>
        <w:suppressAutoHyphens/>
        <w:spacing w:after="0" w:line="240" w:lineRule="auto"/>
        <w:jc w:val="both"/>
        <w:rPr>
          <w:rFonts w:asciiTheme="majorHAnsi" w:hAnsiTheme="majorHAnsi" w:cstheme="majorHAnsi"/>
          <w:lang w:val="es-ES" w:eastAsia="ar-SA"/>
        </w:rPr>
      </w:pPr>
    </w:p>
    <w:p w:rsidR="00802762" w:rsidRPr="00756012" w:rsidRDefault="00802762" w:rsidP="0032488E">
      <w:pPr>
        <w:suppressAutoHyphens/>
        <w:spacing w:after="0" w:line="240" w:lineRule="auto"/>
        <w:jc w:val="center"/>
        <w:rPr>
          <w:rFonts w:asciiTheme="majorHAnsi" w:hAnsiTheme="majorHAnsi" w:cstheme="majorHAnsi"/>
          <w:lang w:val="es-ES" w:eastAsia="ar-SA"/>
        </w:rPr>
      </w:pPr>
    </w:p>
    <w:p w:rsidR="00FA04BB" w:rsidRPr="00756012" w:rsidRDefault="00FA04BB" w:rsidP="00FA04BB">
      <w:pPr>
        <w:pStyle w:val="Sinespaciado"/>
        <w:jc w:val="center"/>
        <w:rPr>
          <w:b/>
        </w:rPr>
      </w:pPr>
      <w:r>
        <w:rPr>
          <w:b/>
        </w:rPr>
        <w:t>(RÚBRICA)</w:t>
      </w:r>
    </w:p>
    <w:tbl>
      <w:tblPr>
        <w:tblW w:w="0" w:type="auto"/>
        <w:tblLook w:val="04A0" w:firstRow="1" w:lastRow="0" w:firstColumn="1" w:lastColumn="0" w:noHBand="0" w:noVBand="1"/>
      </w:tblPr>
      <w:tblGrid>
        <w:gridCol w:w="4414"/>
        <w:gridCol w:w="4414"/>
      </w:tblGrid>
      <w:tr w:rsidR="00756012" w:rsidRPr="00756012" w:rsidTr="001B2CB5">
        <w:tc>
          <w:tcPr>
            <w:tcW w:w="8828" w:type="dxa"/>
            <w:gridSpan w:val="2"/>
          </w:tcPr>
          <w:p w:rsidR="00756012" w:rsidRPr="00756012" w:rsidRDefault="00756012" w:rsidP="001B2CB5">
            <w:pPr>
              <w:pStyle w:val="Sinespaciado"/>
              <w:jc w:val="center"/>
              <w:rPr>
                <w:b/>
              </w:rPr>
            </w:pPr>
            <w:r w:rsidRPr="00756012">
              <w:rPr>
                <w:b/>
                <w:bCs/>
              </w:rPr>
              <w:t>LICDA. SUSANA AGUILAR COVARRUBIAS</w:t>
            </w:r>
          </w:p>
          <w:p w:rsidR="00756012" w:rsidRPr="00756012" w:rsidRDefault="00756012" w:rsidP="001B2CB5">
            <w:pPr>
              <w:pStyle w:val="Sinespaciado"/>
              <w:jc w:val="center"/>
              <w:rPr>
                <w:b/>
                <w:lang w:val="es-ES"/>
              </w:rPr>
            </w:pPr>
            <w:r w:rsidRPr="00756012">
              <w:rPr>
                <w:b/>
              </w:rPr>
              <w:t>COMISIONADA PRESIDENTA</w:t>
            </w:r>
          </w:p>
        </w:tc>
      </w:tr>
      <w:tr w:rsidR="00756012" w:rsidRPr="00756012" w:rsidTr="001B2CB5">
        <w:tc>
          <w:tcPr>
            <w:tcW w:w="4414" w:type="dxa"/>
          </w:tcPr>
          <w:p w:rsidR="00756012" w:rsidRPr="00756012" w:rsidRDefault="00756012" w:rsidP="001B2CB5">
            <w:pPr>
              <w:pStyle w:val="Sinespaciado"/>
              <w:jc w:val="center"/>
              <w:rPr>
                <w:b/>
                <w:bCs/>
                <w:lang w:val="es-ES"/>
              </w:rPr>
            </w:pPr>
          </w:p>
          <w:p w:rsidR="00756012" w:rsidRPr="00756012" w:rsidRDefault="00756012" w:rsidP="001B2CB5">
            <w:pPr>
              <w:pStyle w:val="Sinespaciado"/>
              <w:jc w:val="center"/>
              <w:rPr>
                <w:b/>
              </w:rPr>
            </w:pPr>
          </w:p>
          <w:p w:rsidR="00756012" w:rsidRPr="00756012" w:rsidRDefault="00756012" w:rsidP="001B2CB5">
            <w:pPr>
              <w:pStyle w:val="Sinespaciado"/>
              <w:jc w:val="center"/>
              <w:rPr>
                <w:b/>
              </w:rPr>
            </w:pPr>
          </w:p>
          <w:p w:rsidR="00756012" w:rsidRPr="00756012" w:rsidRDefault="00FA04BB" w:rsidP="001B2CB5">
            <w:pPr>
              <w:pStyle w:val="Sinespaciado"/>
              <w:jc w:val="center"/>
              <w:rPr>
                <w:b/>
              </w:rPr>
            </w:pPr>
            <w:r>
              <w:rPr>
                <w:b/>
              </w:rPr>
              <w:t>(RÚBRICA)</w:t>
            </w:r>
          </w:p>
          <w:p w:rsidR="00756012" w:rsidRPr="00756012" w:rsidRDefault="00756012" w:rsidP="001B2CB5">
            <w:pPr>
              <w:pStyle w:val="Sinespaciado"/>
              <w:jc w:val="center"/>
              <w:rPr>
                <w:b/>
                <w:bCs/>
              </w:rPr>
            </w:pPr>
            <w:r w:rsidRPr="00756012">
              <w:rPr>
                <w:b/>
                <w:bCs/>
              </w:rPr>
              <w:t>LICDA. MARÍA EUGENIA SANSORES RUZ</w:t>
            </w:r>
          </w:p>
          <w:p w:rsidR="00756012" w:rsidRPr="00756012" w:rsidRDefault="00756012" w:rsidP="001B2CB5">
            <w:pPr>
              <w:pStyle w:val="Sinespaciado"/>
              <w:jc w:val="center"/>
              <w:rPr>
                <w:b/>
                <w:lang w:val="es-ES"/>
              </w:rPr>
            </w:pPr>
            <w:r w:rsidRPr="00756012">
              <w:rPr>
                <w:b/>
                <w:bCs/>
              </w:rPr>
              <w:t>COMISIONADA</w:t>
            </w:r>
          </w:p>
        </w:tc>
        <w:tc>
          <w:tcPr>
            <w:tcW w:w="4414" w:type="dxa"/>
          </w:tcPr>
          <w:p w:rsidR="00756012" w:rsidRPr="00756012" w:rsidRDefault="00756012" w:rsidP="001B2CB5">
            <w:pPr>
              <w:pStyle w:val="Sinespaciado"/>
              <w:jc w:val="center"/>
              <w:rPr>
                <w:b/>
                <w:bCs/>
                <w:lang w:val="es-ES"/>
              </w:rPr>
            </w:pPr>
          </w:p>
          <w:p w:rsidR="00756012" w:rsidRPr="00756012" w:rsidRDefault="00756012" w:rsidP="001B2CB5">
            <w:pPr>
              <w:pStyle w:val="Sinespaciado"/>
              <w:jc w:val="center"/>
              <w:rPr>
                <w:b/>
                <w:bCs/>
              </w:rPr>
            </w:pPr>
          </w:p>
          <w:p w:rsidR="00756012" w:rsidRPr="00756012" w:rsidRDefault="00756012" w:rsidP="001B2CB5">
            <w:pPr>
              <w:pStyle w:val="Sinespaciado"/>
              <w:jc w:val="center"/>
              <w:rPr>
                <w:b/>
              </w:rPr>
            </w:pPr>
          </w:p>
          <w:p w:rsidR="00FA04BB" w:rsidRPr="00756012" w:rsidRDefault="00FA04BB" w:rsidP="00FA04BB">
            <w:pPr>
              <w:pStyle w:val="Sinespaciado"/>
              <w:jc w:val="center"/>
              <w:rPr>
                <w:b/>
              </w:rPr>
            </w:pPr>
            <w:r>
              <w:rPr>
                <w:b/>
              </w:rPr>
              <w:t>(RÚBRICA)</w:t>
            </w:r>
          </w:p>
          <w:p w:rsidR="00756012" w:rsidRPr="00756012" w:rsidRDefault="00352EF0" w:rsidP="001B2CB5">
            <w:pPr>
              <w:pStyle w:val="Sinespaciado"/>
              <w:jc w:val="center"/>
              <w:rPr>
                <w:rFonts w:cstheme="minorHAnsi"/>
                <w:b/>
                <w:bCs/>
              </w:rPr>
            </w:pPr>
            <w:r>
              <w:rPr>
                <w:rFonts w:cstheme="minorHAnsi"/>
                <w:b/>
                <w:bCs/>
              </w:rPr>
              <w:t>M</w:t>
            </w:r>
            <w:r w:rsidR="00756012" w:rsidRPr="00756012">
              <w:rPr>
                <w:rFonts w:cstheme="minorHAnsi"/>
                <w:b/>
                <w:bCs/>
              </w:rPr>
              <w:t>.</w:t>
            </w:r>
            <w:r>
              <w:rPr>
                <w:rFonts w:cstheme="minorHAnsi"/>
                <w:b/>
                <w:bCs/>
              </w:rPr>
              <w:t>D.</w:t>
            </w:r>
            <w:r w:rsidR="00756012" w:rsidRPr="00756012">
              <w:rPr>
                <w:rFonts w:cstheme="minorHAnsi"/>
                <w:b/>
                <w:bCs/>
              </w:rPr>
              <w:t xml:space="preserve"> ALDRIN MARTÍN BRICEÑO CONRADO</w:t>
            </w:r>
          </w:p>
          <w:p w:rsidR="00756012" w:rsidRPr="00756012" w:rsidRDefault="00756012" w:rsidP="001B2CB5">
            <w:pPr>
              <w:pStyle w:val="Sinespaciado"/>
              <w:jc w:val="center"/>
              <w:rPr>
                <w:b/>
                <w:lang w:val="es-ES"/>
              </w:rPr>
            </w:pPr>
            <w:r w:rsidRPr="00756012">
              <w:rPr>
                <w:rFonts w:cstheme="minorHAnsi"/>
                <w:b/>
                <w:bCs/>
              </w:rPr>
              <w:t>COMISIONADO</w:t>
            </w:r>
          </w:p>
        </w:tc>
      </w:tr>
    </w:tbl>
    <w:p w:rsidR="00802762" w:rsidRPr="00756012" w:rsidRDefault="00802762" w:rsidP="00802762">
      <w:pPr>
        <w:suppressAutoHyphens/>
        <w:spacing w:after="0" w:line="240" w:lineRule="auto"/>
        <w:jc w:val="both"/>
        <w:rPr>
          <w:rFonts w:asciiTheme="majorHAnsi" w:hAnsiTheme="majorHAnsi" w:cstheme="majorHAnsi"/>
          <w:lang w:val="es-ES" w:eastAsia="ar-SA"/>
        </w:rPr>
      </w:pPr>
    </w:p>
    <w:p w:rsidR="00F01B5A" w:rsidRPr="00756012" w:rsidRDefault="00F01B5A" w:rsidP="005E527C">
      <w:pPr>
        <w:spacing w:after="0" w:line="240" w:lineRule="auto"/>
        <w:ind w:right="-142"/>
        <w:rPr>
          <w:rFonts w:asciiTheme="majorHAnsi" w:hAnsiTheme="majorHAnsi" w:cstheme="majorHAnsi"/>
          <w:b/>
          <w:lang w:eastAsia="es-ES"/>
        </w:rPr>
      </w:pPr>
    </w:p>
    <w:p w:rsidR="00802762" w:rsidRPr="00756012" w:rsidRDefault="00802762" w:rsidP="005E527C">
      <w:pPr>
        <w:spacing w:after="0" w:line="240" w:lineRule="auto"/>
        <w:ind w:right="-142"/>
        <w:rPr>
          <w:rFonts w:asciiTheme="majorHAnsi" w:hAnsiTheme="majorHAnsi" w:cstheme="majorHAnsi"/>
          <w:b/>
          <w:lang w:eastAsia="es-ES"/>
        </w:rPr>
      </w:pPr>
    </w:p>
    <w:p w:rsidR="00570405" w:rsidRPr="00756012" w:rsidRDefault="00570405" w:rsidP="005E527C">
      <w:pPr>
        <w:spacing w:after="0" w:line="240" w:lineRule="auto"/>
        <w:rPr>
          <w:rFonts w:asciiTheme="majorHAnsi" w:hAnsiTheme="majorHAnsi" w:cstheme="majorHAnsi"/>
        </w:rPr>
      </w:pPr>
    </w:p>
    <w:p w:rsidR="00F01B5A" w:rsidRDefault="00F01B5A" w:rsidP="005E527C">
      <w:pPr>
        <w:spacing w:after="0" w:line="240" w:lineRule="auto"/>
        <w:rPr>
          <w:rFonts w:asciiTheme="majorHAnsi" w:hAnsiTheme="majorHAnsi" w:cstheme="majorHAnsi"/>
          <w:lang w:val="es-ES"/>
        </w:rPr>
      </w:pPr>
    </w:p>
    <w:p w:rsidR="0032488E" w:rsidRDefault="0032488E" w:rsidP="005E527C">
      <w:pPr>
        <w:spacing w:after="0" w:line="240" w:lineRule="auto"/>
        <w:rPr>
          <w:rFonts w:asciiTheme="majorHAnsi" w:hAnsiTheme="majorHAnsi" w:cstheme="majorHAnsi"/>
          <w:lang w:val="es-ES"/>
        </w:rPr>
      </w:pPr>
    </w:p>
    <w:p w:rsidR="0032488E" w:rsidRDefault="0032488E" w:rsidP="005E527C">
      <w:pPr>
        <w:spacing w:after="0" w:line="240" w:lineRule="auto"/>
        <w:rPr>
          <w:rFonts w:asciiTheme="majorHAnsi" w:hAnsiTheme="majorHAnsi" w:cstheme="majorHAnsi"/>
          <w:lang w:val="es-ES"/>
        </w:rPr>
      </w:pPr>
    </w:p>
    <w:p w:rsidR="0032488E" w:rsidRDefault="0032488E" w:rsidP="005E527C">
      <w:pPr>
        <w:spacing w:after="0" w:line="240" w:lineRule="auto"/>
        <w:rPr>
          <w:rFonts w:asciiTheme="majorHAnsi" w:hAnsiTheme="majorHAnsi" w:cstheme="majorHAnsi"/>
          <w:lang w:val="es-ES"/>
        </w:rPr>
      </w:pPr>
    </w:p>
    <w:p w:rsidR="0032488E" w:rsidRDefault="0032488E" w:rsidP="005E527C">
      <w:pPr>
        <w:spacing w:after="0" w:line="240" w:lineRule="auto"/>
        <w:rPr>
          <w:rFonts w:asciiTheme="majorHAnsi" w:hAnsiTheme="majorHAnsi" w:cstheme="majorHAnsi"/>
          <w:lang w:val="es-ES"/>
        </w:rPr>
      </w:pPr>
    </w:p>
    <w:p w:rsidR="0032488E" w:rsidRDefault="0032488E" w:rsidP="005E527C">
      <w:pPr>
        <w:spacing w:after="0" w:line="240" w:lineRule="auto"/>
        <w:rPr>
          <w:rFonts w:asciiTheme="majorHAnsi" w:hAnsiTheme="majorHAnsi" w:cstheme="majorHAnsi"/>
          <w:lang w:val="es-ES"/>
        </w:rPr>
      </w:pPr>
    </w:p>
    <w:p w:rsidR="0032488E" w:rsidRDefault="0032488E" w:rsidP="005E527C">
      <w:pPr>
        <w:spacing w:after="0" w:line="240" w:lineRule="auto"/>
        <w:rPr>
          <w:rFonts w:asciiTheme="majorHAnsi" w:hAnsiTheme="majorHAnsi" w:cstheme="majorHAnsi"/>
          <w:lang w:val="es-ES"/>
        </w:rPr>
      </w:pPr>
    </w:p>
    <w:p w:rsidR="0032488E" w:rsidRDefault="0032488E" w:rsidP="005E527C">
      <w:pPr>
        <w:spacing w:after="0" w:line="240" w:lineRule="auto"/>
        <w:rPr>
          <w:rFonts w:asciiTheme="majorHAnsi" w:hAnsiTheme="majorHAnsi" w:cstheme="majorHAnsi"/>
          <w:lang w:val="es-ES"/>
        </w:rPr>
      </w:pPr>
    </w:p>
    <w:p w:rsidR="0032488E" w:rsidRDefault="0032488E" w:rsidP="005E527C">
      <w:pPr>
        <w:spacing w:after="0" w:line="240" w:lineRule="auto"/>
        <w:rPr>
          <w:rFonts w:asciiTheme="majorHAnsi" w:hAnsiTheme="majorHAnsi" w:cstheme="majorHAnsi"/>
          <w:lang w:val="es-ES"/>
        </w:rPr>
      </w:pPr>
    </w:p>
    <w:p w:rsidR="0032488E" w:rsidRDefault="0032488E" w:rsidP="005E527C">
      <w:pPr>
        <w:spacing w:after="0" w:line="240" w:lineRule="auto"/>
        <w:rPr>
          <w:rFonts w:asciiTheme="majorHAnsi" w:hAnsiTheme="majorHAnsi" w:cstheme="majorHAnsi"/>
          <w:lang w:val="es-ES"/>
        </w:rPr>
      </w:pPr>
    </w:p>
    <w:p w:rsidR="0032488E" w:rsidRDefault="0032488E" w:rsidP="005E527C">
      <w:pPr>
        <w:spacing w:after="0" w:line="240" w:lineRule="auto"/>
        <w:rPr>
          <w:rFonts w:asciiTheme="majorHAnsi" w:hAnsiTheme="majorHAnsi" w:cstheme="majorHAnsi"/>
          <w:lang w:val="es-ES"/>
        </w:rPr>
      </w:pPr>
    </w:p>
    <w:p w:rsidR="0032488E" w:rsidRDefault="0032488E" w:rsidP="005E527C">
      <w:pPr>
        <w:spacing w:after="0" w:line="240" w:lineRule="auto"/>
        <w:rPr>
          <w:rFonts w:asciiTheme="majorHAnsi" w:hAnsiTheme="majorHAnsi" w:cstheme="majorHAnsi"/>
          <w:lang w:val="es-ES"/>
        </w:rPr>
      </w:pPr>
    </w:p>
    <w:p w:rsidR="0032488E" w:rsidRDefault="0032488E" w:rsidP="005E527C">
      <w:pPr>
        <w:spacing w:after="0" w:line="240" w:lineRule="auto"/>
        <w:rPr>
          <w:rFonts w:asciiTheme="majorHAnsi" w:hAnsiTheme="majorHAnsi" w:cstheme="majorHAnsi"/>
          <w:lang w:val="es-ES"/>
        </w:rPr>
      </w:pPr>
    </w:p>
    <w:p w:rsidR="0032488E" w:rsidRDefault="0032488E" w:rsidP="005E527C">
      <w:pPr>
        <w:spacing w:after="0" w:line="240" w:lineRule="auto"/>
        <w:rPr>
          <w:rFonts w:asciiTheme="majorHAnsi" w:hAnsiTheme="majorHAnsi" w:cstheme="majorHAnsi"/>
          <w:lang w:val="es-ES"/>
        </w:rPr>
      </w:pPr>
    </w:p>
    <w:p w:rsidR="0032488E" w:rsidRDefault="0032488E" w:rsidP="005E527C">
      <w:pPr>
        <w:spacing w:after="0" w:line="240" w:lineRule="auto"/>
        <w:rPr>
          <w:rFonts w:asciiTheme="majorHAnsi" w:hAnsiTheme="majorHAnsi" w:cstheme="majorHAnsi"/>
          <w:lang w:val="es-ES"/>
        </w:rPr>
      </w:pPr>
    </w:p>
    <w:p w:rsidR="0032488E" w:rsidRDefault="0032488E" w:rsidP="005E527C">
      <w:pPr>
        <w:spacing w:after="0" w:line="240" w:lineRule="auto"/>
        <w:rPr>
          <w:rFonts w:asciiTheme="majorHAnsi" w:hAnsiTheme="majorHAnsi" w:cstheme="majorHAnsi"/>
          <w:lang w:val="es-ES"/>
        </w:rPr>
      </w:pPr>
    </w:p>
    <w:p w:rsidR="0032488E" w:rsidRDefault="0032488E" w:rsidP="005E527C">
      <w:pPr>
        <w:spacing w:after="0" w:line="240" w:lineRule="auto"/>
        <w:rPr>
          <w:rFonts w:asciiTheme="majorHAnsi" w:hAnsiTheme="majorHAnsi" w:cstheme="majorHAnsi"/>
          <w:lang w:val="es-ES"/>
        </w:rPr>
      </w:pPr>
    </w:p>
    <w:p w:rsidR="0032488E" w:rsidRDefault="0032488E" w:rsidP="005E527C">
      <w:pPr>
        <w:spacing w:after="0" w:line="240" w:lineRule="auto"/>
        <w:rPr>
          <w:rFonts w:asciiTheme="majorHAnsi" w:hAnsiTheme="majorHAnsi" w:cstheme="majorHAnsi"/>
          <w:lang w:val="es-ES"/>
        </w:rPr>
      </w:pPr>
    </w:p>
    <w:p w:rsidR="0032488E" w:rsidRDefault="0032488E" w:rsidP="005E527C">
      <w:pPr>
        <w:spacing w:after="0" w:line="240" w:lineRule="auto"/>
        <w:rPr>
          <w:rFonts w:asciiTheme="majorHAnsi" w:hAnsiTheme="majorHAnsi" w:cstheme="majorHAnsi"/>
          <w:lang w:val="es-ES"/>
        </w:rPr>
      </w:pPr>
    </w:p>
    <w:p w:rsidR="0032488E" w:rsidRDefault="0032488E" w:rsidP="005E527C">
      <w:pPr>
        <w:spacing w:after="0" w:line="240" w:lineRule="auto"/>
        <w:rPr>
          <w:rFonts w:asciiTheme="majorHAnsi" w:hAnsiTheme="majorHAnsi" w:cstheme="majorHAnsi"/>
          <w:lang w:val="es-ES"/>
        </w:rPr>
      </w:pPr>
    </w:p>
    <w:p w:rsidR="0032488E" w:rsidRDefault="0032488E" w:rsidP="005E527C">
      <w:pPr>
        <w:spacing w:after="0" w:line="240" w:lineRule="auto"/>
        <w:rPr>
          <w:rFonts w:asciiTheme="majorHAnsi" w:hAnsiTheme="majorHAnsi" w:cstheme="majorHAnsi"/>
          <w:lang w:val="es-ES"/>
        </w:rPr>
      </w:pPr>
    </w:p>
    <w:p w:rsidR="0032488E" w:rsidRDefault="0032488E" w:rsidP="0032488E">
      <w:pPr>
        <w:tabs>
          <w:tab w:val="left" w:pos="1155"/>
        </w:tabs>
        <w:spacing w:after="0" w:line="240" w:lineRule="auto"/>
        <w:rPr>
          <w:rFonts w:cs="Arial"/>
          <w:b/>
          <w:sz w:val="26"/>
          <w:szCs w:val="26"/>
        </w:rPr>
      </w:pPr>
      <w:r>
        <w:rPr>
          <w:rFonts w:cs="Arial"/>
          <w:b/>
          <w:sz w:val="26"/>
          <w:szCs w:val="26"/>
        </w:rPr>
        <w:tab/>
      </w:r>
    </w:p>
    <w:p w:rsidR="0032488E" w:rsidRDefault="0032488E" w:rsidP="0032488E">
      <w:pPr>
        <w:spacing w:after="0" w:line="240" w:lineRule="auto"/>
        <w:jc w:val="center"/>
        <w:rPr>
          <w:rFonts w:cs="Arial"/>
          <w:b/>
          <w:sz w:val="26"/>
          <w:szCs w:val="26"/>
        </w:rPr>
      </w:pPr>
    </w:p>
    <w:p w:rsidR="007F068F" w:rsidRDefault="007F068F" w:rsidP="007F068F">
      <w:pPr>
        <w:pStyle w:val="Sinespaciado"/>
        <w:jc w:val="right"/>
      </w:pPr>
      <w:r>
        <w:lastRenderedPageBreak/>
        <w:t>ANEXO</w:t>
      </w:r>
    </w:p>
    <w:p w:rsidR="0032488E" w:rsidRDefault="007F068F" w:rsidP="0032488E">
      <w:pPr>
        <w:pStyle w:val="Sinespaciado"/>
      </w:pPr>
      <w:bookmarkStart w:id="0" w:name="_GoBack"/>
      <w:bookmarkEnd w:id="0"/>
      <w:r w:rsidRPr="00F07953">
        <w:rPr>
          <w:noProof/>
          <w:lang w:eastAsia="es-MX"/>
        </w:rPr>
        <mc:AlternateContent>
          <mc:Choice Requires="wps">
            <w:drawing>
              <wp:anchor distT="0" distB="0" distL="114300" distR="114300" simplePos="0" relativeHeight="251661312" behindDoc="1" locked="0" layoutInCell="1" allowOverlap="1" wp14:anchorId="729B93FB" wp14:editId="5588F433">
                <wp:simplePos x="0" y="0"/>
                <wp:positionH relativeFrom="column">
                  <wp:posOffset>1501140</wp:posOffset>
                </wp:positionH>
                <wp:positionV relativeFrom="paragraph">
                  <wp:posOffset>210820</wp:posOffset>
                </wp:positionV>
                <wp:extent cx="4476750" cy="619125"/>
                <wp:effectExtent l="0" t="0" r="0" b="9525"/>
                <wp:wrapTight wrapText="bothSides">
                  <wp:wrapPolygon edited="0">
                    <wp:start x="0" y="0"/>
                    <wp:lineTo x="0" y="21268"/>
                    <wp:lineTo x="21508" y="21268"/>
                    <wp:lineTo x="21508" y="0"/>
                    <wp:lineTo x="0" y="0"/>
                  </wp:wrapPolygon>
                </wp:wrapTight>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19125"/>
                        </a:xfrm>
                        <a:prstGeom prst="rect">
                          <a:avLst/>
                        </a:prstGeom>
                        <a:solidFill>
                          <a:srgbClr val="FFFFFF"/>
                        </a:solidFill>
                        <a:ln w="9525">
                          <a:noFill/>
                          <a:miter lim="800000"/>
                          <a:headEnd/>
                          <a:tailEnd/>
                        </a:ln>
                      </wps:spPr>
                      <wps:txbx>
                        <w:txbxContent>
                          <w:p w:rsidR="0032488E" w:rsidRPr="0032488E" w:rsidRDefault="0032488E" w:rsidP="0032488E">
                            <w:pPr>
                              <w:tabs>
                                <w:tab w:val="left" w:pos="4253"/>
                              </w:tabs>
                              <w:spacing w:after="0" w:line="276" w:lineRule="auto"/>
                              <w:ind w:left="1134"/>
                              <w:jc w:val="both"/>
                              <w:rPr>
                                <w:rFonts w:ascii="Arial" w:hAnsi="Arial" w:cs="Arial"/>
                                <w:b/>
                                <w:sz w:val="18"/>
                                <w:szCs w:val="18"/>
                              </w:rPr>
                            </w:pPr>
                            <w:r w:rsidRPr="0032488E">
                              <w:rPr>
                                <w:rFonts w:ascii="Arial" w:hAnsi="Arial" w:cs="Arial"/>
                                <w:b/>
                                <w:sz w:val="18"/>
                                <w:szCs w:val="18"/>
                              </w:rPr>
                              <w:t>CONSEJO NACIONAL DEL SISTEMA NACIONAL DE TRANSPARENCIA, ACCESO A LA INFORMACIÓN PÚBLICA Y PROTECCIÓN DE DATOS PERSONALES</w:t>
                            </w:r>
                            <w:r w:rsidRPr="0032488E">
                              <w:rPr>
                                <w:rFonts w:ascii="Arial" w:hAnsi="Arial" w:cs="Arial"/>
                                <w:b/>
                                <w:sz w:val="18"/>
                                <w:szCs w:val="18"/>
                              </w:rPr>
                              <w:br/>
                            </w:r>
                          </w:p>
                          <w:p w:rsidR="0032488E" w:rsidRPr="0032488E" w:rsidRDefault="0032488E" w:rsidP="0032488E">
                            <w:pPr>
                              <w:tabs>
                                <w:tab w:val="left" w:pos="4253"/>
                              </w:tabs>
                              <w:spacing w:after="0" w:line="240" w:lineRule="auto"/>
                              <w:jc w:val="right"/>
                              <w:rPr>
                                <w:rFonts w:ascii="Arial Narrow" w:hAnsi="Arial Narrow"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9B93FB" id="_x0000_t202" coordsize="21600,21600" o:spt="202" path="m,l,21600r21600,l21600,xe">
                <v:stroke joinstyle="miter"/>
                <v:path gradientshapeok="t" o:connecttype="rect"/>
              </v:shapetype>
              <v:shape id="Cuadro de texto 2" o:spid="_x0000_s1026" type="#_x0000_t202" style="position:absolute;margin-left:118.2pt;margin-top:16.6pt;width:352.5pt;height:4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" stroked="f">
                <v:textbox>
                  <w:txbxContent>
                    <w:p w:rsidR="0032488E" w:rsidRPr="0032488E" w:rsidRDefault="0032488E" w:rsidP="0032488E">
                      <w:pPr>
                        <w:tabs>
                          <w:tab w:val="left" w:pos="4253"/>
                        </w:tabs>
                        <w:spacing w:after="0" w:line="276" w:lineRule="auto"/>
                        <w:ind w:left="1134"/>
                        <w:jc w:val="both"/>
                        <w:rPr>
                          <w:rFonts w:ascii="Arial" w:hAnsi="Arial" w:cs="Arial"/>
                          <w:b/>
                          <w:sz w:val="18"/>
                          <w:szCs w:val="18"/>
                        </w:rPr>
                      </w:pPr>
                      <w:r w:rsidRPr="0032488E">
                        <w:rPr>
                          <w:rFonts w:ascii="Arial" w:hAnsi="Arial" w:cs="Arial"/>
                          <w:b/>
                          <w:sz w:val="18"/>
                          <w:szCs w:val="18"/>
                        </w:rPr>
                        <w:t>CONSEJO NACIONAL DEL SISTEMA NACIONAL DE TRANSPARENCIA, ACCESO A LA INFORMACIÓN PÚBLICA Y PROTECCIÓN DE DATOS PERSONALES</w:t>
                      </w:r>
                      <w:r w:rsidRPr="0032488E">
                        <w:rPr>
                          <w:rFonts w:ascii="Arial" w:hAnsi="Arial" w:cs="Arial"/>
                          <w:b/>
                          <w:sz w:val="18"/>
                          <w:szCs w:val="18"/>
                        </w:rPr>
                        <w:br/>
                      </w:r>
                    </w:p>
                    <w:p w:rsidR="0032488E" w:rsidRPr="0032488E" w:rsidRDefault="0032488E" w:rsidP="0032488E">
                      <w:pPr>
                        <w:tabs>
                          <w:tab w:val="left" w:pos="4253"/>
                        </w:tabs>
                        <w:spacing w:after="0" w:line="240" w:lineRule="auto"/>
                        <w:jc w:val="right"/>
                        <w:rPr>
                          <w:rFonts w:ascii="Arial Narrow" w:hAnsi="Arial Narrow" w:cs="Arial"/>
                          <w:sz w:val="18"/>
                          <w:szCs w:val="18"/>
                        </w:rPr>
                      </w:pPr>
                    </w:p>
                  </w:txbxContent>
                </v:textbox>
                <w10:wrap type="tight"/>
              </v:shape>
            </w:pict>
          </mc:Fallback>
        </mc:AlternateContent>
      </w:r>
      <w:r w:rsidR="0032488E">
        <w:rPr>
          <w:rFonts w:ascii="Times New Roman" w:hAnsi="Times New Roman" w:cs="Times New Roman"/>
          <w:noProof/>
          <w:sz w:val="24"/>
          <w:szCs w:val="24"/>
          <w:lang w:eastAsia="es-MX"/>
        </w:rPr>
        <w:drawing>
          <wp:anchor distT="0" distB="0" distL="114300" distR="114300" simplePos="0" relativeHeight="251659264" behindDoc="1" locked="0" layoutInCell="1" allowOverlap="1" wp14:anchorId="20290A37" wp14:editId="61799BEC">
            <wp:simplePos x="0" y="0"/>
            <wp:positionH relativeFrom="column">
              <wp:posOffset>-333375</wp:posOffset>
            </wp:positionH>
            <wp:positionV relativeFrom="paragraph">
              <wp:posOffset>96520</wp:posOffset>
            </wp:positionV>
            <wp:extent cx="1645920" cy="542925"/>
            <wp:effectExtent l="0" t="0" r="0" b="9525"/>
            <wp:wrapTight wrapText="bothSides">
              <wp:wrapPolygon edited="0">
                <wp:start x="3500" y="0"/>
                <wp:lineTo x="0" y="758"/>
                <wp:lineTo x="0" y="13642"/>
                <wp:lineTo x="3250" y="21221"/>
                <wp:lineTo x="3750" y="21221"/>
                <wp:lineTo x="6250" y="21221"/>
                <wp:lineTo x="21250" y="17432"/>
                <wp:lineTo x="21250" y="4547"/>
                <wp:lineTo x="5750" y="0"/>
                <wp:lineTo x="350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r="20045"/>
                    <a:stretch>
                      <a:fillRect/>
                    </a:stretch>
                  </pic:blipFill>
                  <pic:spPr bwMode="auto">
                    <a:xfrm>
                      <a:off x="0" y="0"/>
                      <a:ext cx="1645920" cy="542925"/>
                    </a:xfrm>
                    <a:prstGeom prst="rect">
                      <a:avLst/>
                    </a:prstGeom>
                    <a:noFill/>
                  </pic:spPr>
                </pic:pic>
              </a:graphicData>
            </a:graphic>
            <wp14:sizeRelH relativeFrom="margin">
              <wp14:pctWidth>0</wp14:pctWidth>
            </wp14:sizeRelH>
            <wp14:sizeRelV relativeFrom="margin">
              <wp14:pctHeight>0</wp14:pctHeight>
            </wp14:sizeRelV>
          </wp:anchor>
        </w:drawing>
      </w:r>
    </w:p>
    <w:p w:rsidR="0032488E" w:rsidRPr="00674E44" w:rsidRDefault="0032488E" w:rsidP="0032488E">
      <w:pPr>
        <w:spacing w:after="0" w:line="240" w:lineRule="auto"/>
        <w:jc w:val="center"/>
        <w:rPr>
          <w:rFonts w:cs="Arial"/>
          <w:b/>
          <w:sz w:val="26"/>
          <w:szCs w:val="26"/>
        </w:rPr>
      </w:pPr>
      <w:r w:rsidRPr="00674E44">
        <w:rPr>
          <w:rFonts w:cs="Arial"/>
          <w:b/>
          <w:sz w:val="26"/>
          <w:szCs w:val="26"/>
        </w:rPr>
        <w:t>ORDEN DEL DÍA</w:t>
      </w:r>
    </w:p>
    <w:p w:rsidR="0032488E" w:rsidRPr="0032488E" w:rsidRDefault="0032488E" w:rsidP="0032488E">
      <w:pPr>
        <w:spacing w:after="0" w:line="240" w:lineRule="auto"/>
        <w:rPr>
          <w:rFonts w:cs="Arial"/>
          <w:b/>
          <w:sz w:val="10"/>
          <w:szCs w:val="10"/>
        </w:rPr>
      </w:pPr>
    </w:p>
    <w:p w:rsidR="0032488E" w:rsidRPr="007F068F" w:rsidRDefault="0032488E" w:rsidP="007F068F">
      <w:pPr>
        <w:spacing w:after="0" w:line="240" w:lineRule="auto"/>
        <w:jc w:val="center"/>
        <w:rPr>
          <w:rFonts w:cs="Arial"/>
          <w:sz w:val="24"/>
          <w:szCs w:val="24"/>
        </w:rPr>
      </w:pPr>
      <w:r w:rsidRPr="00674E44">
        <w:rPr>
          <w:rFonts w:cs="Arial"/>
          <w:b/>
          <w:sz w:val="24"/>
        </w:rPr>
        <w:t xml:space="preserve">Sede: </w:t>
      </w:r>
      <w:r w:rsidRPr="00674E44">
        <w:rPr>
          <w:rFonts w:cs="Arial"/>
          <w:sz w:val="24"/>
          <w:szCs w:val="24"/>
        </w:rPr>
        <w:t xml:space="preserve">Instituto Nacional de Estadística y Geografía (INEGI), Ciudad de México </w:t>
      </w:r>
    </w:p>
    <w:tbl>
      <w:tblPr>
        <w:tblStyle w:val="Tablaconcuadrcula"/>
        <w:tblpPr w:leftFromText="141" w:rightFromText="141" w:vertAnchor="page" w:horzAnchor="margin" w:tblpY="4021"/>
        <w:tblW w:w="90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tblGrid>
      <w:tr w:rsidR="0032488E" w:rsidRPr="0032488E" w:rsidTr="00395345">
        <w:trPr>
          <w:trHeight w:val="709"/>
        </w:trPr>
        <w:tc>
          <w:tcPr>
            <w:tcW w:w="9039" w:type="dxa"/>
            <w:shd w:val="clear" w:color="auto" w:fill="FFE599" w:themeFill="accent4" w:themeFillTint="66"/>
          </w:tcPr>
          <w:p w:rsidR="0032488E" w:rsidRPr="0032488E" w:rsidRDefault="0032488E" w:rsidP="00395345">
            <w:pPr>
              <w:jc w:val="center"/>
              <w:rPr>
                <w:rFonts w:cs="Arial"/>
                <w:b/>
                <w:sz w:val="20"/>
                <w:szCs w:val="20"/>
              </w:rPr>
            </w:pPr>
            <w:r w:rsidRPr="0032488E">
              <w:rPr>
                <w:rFonts w:cs="Arial"/>
                <w:b/>
                <w:sz w:val="20"/>
                <w:szCs w:val="20"/>
              </w:rPr>
              <w:t xml:space="preserve">CUARTA SESIÓN EXTRAORDINARIA 2017 </w:t>
            </w:r>
          </w:p>
          <w:p w:rsidR="0032488E" w:rsidRPr="0032488E" w:rsidRDefault="0032488E" w:rsidP="00395345">
            <w:pPr>
              <w:jc w:val="center"/>
              <w:rPr>
                <w:rFonts w:cs="Arial"/>
                <w:b/>
                <w:sz w:val="20"/>
                <w:szCs w:val="20"/>
              </w:rPr>
            </w:pPr>
            <w:r w:rsidRPr="0032488E">
              <w:rPr>
                <w:rFonts w:cs="Arial"/>
                <w:b/>
                <w:sz w:val="20"/>
                <w:szCs w:val="20"/>
              </w:rPr>
              <w:t xml:space="preserve">CONSEJO NACIONAL DEL SISTEMA NACIONAL </w:t>
            </w:r>
          </w:p>
          <w:p w:rsidR="0032488E" w:rsidRPr="0032488E" w:rsidRDefault="0032488E" w:rsidP="00395345">
            <w:pPr>
              <w:jc w:val="center"/>
              <w:rPr>
                <w:rFonts w:cs="Arial"/>
                <w:b/>
                <w:sz w:val="20"/>
                <w:szCs w:val="20"/>
              </w:rPr>
            </w:pPr>
            <w:r w:rsidRPr="0032488E">
              <w:rPr>
                <w:rFonts w:cs="Arial"/>
                <w:b/>
                <w:sz w:val="20"/>
                <w:szCs w:val="20"/>
              </w:rPr>
              <w:t xml:space="preserve">DE TRANSPARENCIA, ACCESO A LA INFORMACIÓN PÚBLICA </w:t>
            </w:r>
          </w:p>
          <w:p w:rsidR="0032488E" w:rsidRPr="0032488E" w:rsidRDefault="0032488E" w:rsidP="00395345">
            <w:pPr>
              <w:jc w:val="center"/>
              <w:rPr>
                <w:rFonts w:cs="Arial"/>
                <w:b/>
                <w:sz w:val="20"/>
                <w:szCs w:val="20"/>
              </w:rPr>
            </w:pPr>
            <w:r w:rsidRPr="0032488E">
              <w:rPr>
                <w:rFonts w:cs="Arial"/>
                <w:b/>
                <w:sz w:val="20"/>
                <w:szCs w:val="20"/>
              </w:rPr>
              <w:t>Y PROTECCIÓN DE DATOS PERSONALES</w:t>
            </w:r>
          </w:p>
        </w:tc>
      </w:tr>
      <w:tr w:rsidR="0032488E" w:rsidRPr="0032488E" w:rsidTr="0032488E">
        <w:trPr>
          <w:trHeight w:val="161"/>
        </w:trPr>
        <w:tc>
          <w:tcPr>
            <w:tcW w:w="9039" w:type="dxa"/>
            <w:shd w:val="clear" w:color="auto" w:fill="EDEDED" w:themeFill="accent3" w:themeFillTint="33"/>
            <w:vAlign w:val="center"/>
          </w:tcPr>
          <w:p w:rsidR="0032488E" w:rsidRPr="0032488E" w:rsidRDefault="0032488E" w:rsidP="00395345">
            <w:pPr>
              <w:jc w:val="center"/>
              <w:rPr>
                <w:rFonts w:cs="Arial"/>
                <w:b/>
                <w:sz w:val="20"/>
                <w:szCs w:val="20"/>
              </w:rPr>
            </w:pPr>
            <w:r w:rsidRPr="0032488E">
              <w:rPr>
                <w:rFonts w:cs="Arial"/>
                <w:b/>
                <w:sz w:val="20"/>
                <w:szCs w:val="20"/>
              </w:rPr>
              <w:t>05 de octubre de 2017</w:t>
            </w:r>
          </w:p>
          <w:p w:rsidR="0032488E" w:rsidRPr="0032488E" w:rsidRDefault="0032488E" w:rsidP="00395345">
            <w:pPr>
              <w:jc w:val="center"/>
              <w:rPr>
                <w:rFonts w:cs="Arial"/>
                <w:b/>
                <w:sz w:val="20"/>
                <w:szCs w:val="20"/>
              </w:rPr>
            </w:pPr>
            <w:r w:rsidRPr="0032488E">
              <w:rPr>
                <w:rFonts w:cs="Arial"/>
                <w:b/>
                <w:sz w:val="20"/>
                <w:szCs w:val="20"/>
              </w:rPr>
              <w:t>11:00 hrs.</w:t>
            </w:r>
          </w:p>
        </w:tc>
      </w:tr>
      <w:tr w:rsidR="0032488E" w:rsidRPr="0032488E" w:rsidTr="00395345">
        <w:trPr>
          <w:trHeight w:val="8080"/>
        </w:trPr>
        <w:tc>
          <w:tcPr>
            <w:tcW w:w="9039" w:type="dxa"/>
          </w:tcPr>
          <w:p w:rsidR="0032488E" w:rsidRPr="0032488E" w:rsidRDefault="0032488E" w:rsidP="00395345">
            <w:pPr>
              <w:jc w:val="both"/>
              <w:rPr>
                <w:rFonts w:cstheme="minorHAnsi"/>
                <w:sz w:val="20"/>
                <w:szCs w:val="20"/>
              </w:rPr>
            </w:pPr>
          </w:p>
          <w:p w:rsidR="0032488E" w:rsidRPr="0032488E" w:rsidRDefault="0032488E" w:rsidP="0032488E">
            <w:pPr>
              <w:pStyle w:val="Prrafodelista"/>
              <w:numPr>
                <w:ilvl w:val="0"/>
                <w:numId w:val="2"/>
              </w:numPr>
              <w:spacing w:after="120"/>
              <w:ind w:left="714" w:hanging="538"/>
              <w:contextualSpacing w:val="0"/>
              <w:jc w:val="both"/>
              <w:rPr>
                <w:rFonts w:cstheme="minorHAnsi"/>
                <w:sz w:val="20"/>
                <w:szCs w:val="20"/>
              </w:rPr>
            </w:pPr>
            <w:r w:rsidRPr="0032488E">
              <w:rPr>
                <w:rFonts w:cstheme="minorHAnsi"/>
                <w:sz w:val="20"/>
                <w:szCs w:val="20"/>
              </w:rPr>
              <w:t>Mensaje de Bienvenida a cargo del Dr. Francisco Javier Acuña Llamas, Comisionado Presidente del INAI, y Presidente del Consejo Nacional del Sistema Nacional de Transparencia, Acceso a la Información Pública y Protección de Datos Personales (SNT).</w:t>
            </w:r>
          </w:p>
          <w:p w:rsidR="0032488E" w:rsidRPr="0032488E" w:rsidRDefault="0032488E" w:rsidP="0032488E">
            <w:pPr>
              <w:pStyle w:val="Prrafodelista"/>
              <w:numPr>
                <w:ilvl w:val="0"/>
                <w:numId w:val="2"/>
              </w:numPr>
              <w:spacing w:after="120"/>
              <w:ind w:left="714" w:hanging="538"/>
              <w:contextualSpacing w:val="0"/>
              <w:jc w:val="both"/>
              <w:rPr>
                <w:rFonts w:cstheme="minorHAnsi"/>
                <w:sz w:val="20"/>
                <w:szCs w:val="20"/>
              </w:rPr>
            </w:pPr>
            <w:r w:rsidRPr="0032488E">
              <w:rPr>
                <w:rFonts w:cstheme="minorHAnsi"/>
                <w:sz w:val="20"/>
                <w:szCs w:val="20"/>
              </w:rPr>
              <w:t>Lista de asistencia, verificación de quórum y apertura de la sesión.</w:t>
            </w:r>
          </w:p>
          <w:p w:rsidR="0032488E" w:rsidRPr="0032488E" w:rsidRDefault="0032488E" w:rsidP="0032488E">
            <w:pPr>
              <w:pStyle w:val="Prrafodelista"/>
              <w:numPr>
                <w:ilvl w:val="0"/>
                <w:numId w:val="2"/>
              </w:numPr>
              <w:spacing w:after="120"/>
              <w:ind w:left="714" w:hanging="538"/>
              <w:contextualSpacing w:val="0"/>
              <w:jc w:val="both"/>
              <w:rPr>
                <w:rFonts w:cstheme="minorHAnsi"/>
                <w:sz w:val="20"/>
                <w:szCs w:val="20"/>
              </w:rPr>
            </w:pPr>
            <w:r w:rsidRPr="0032488E">
              <w:rPr>
                <w:rFonts w:cstheme="minorHAnsi"/>
                <w:sz w:val="20"/>
                <w:szCs w:val="20"/>
              </w:rPr>
              <w:t>Aprobación del Orden del Día</w:t>
            </w:r>
          </w:p>
          <w:p w:rsidR="0032488E" w:rsidRPr="0032488E" w:rsidRDefault="0032488E" w:rsidP="0032488E">
            <w:pPr>
              <w:pStyle w:val="Prrafodelista"/>
              <w:numPr>
                <w:ilvl w:val="0"/>
                <w:numId w:val="2"/>
              </w:numPr>
              <w:spacing w:after="120"/>
              <w:ind w:left="714" w:hanging="538"/>
              <w:contextualSpacing w:val="0"/>
              <w:jc w:val="both"/>
              <w:rPr>
                <w:rFonts w:cstheme="minorHAnsi"/>
                <w:sz w:val="20"/>
                <w:szCs w:val="20"/>
              </w:rPr>
            </w:pPr>
            <w:r w:rsidRPr="0032488E">
              <w:rPr>
                <w:rFonts w:cstheme="minorHAnsi"/>
                <w:sz w:val="20"/>
                <w:szCs w:val="20"/>
              </w:rPr>
              <w:t>Lectura y, en su caso, aprobación, así como firma de las actas de la Segunda Sesión Extraordinaria del 27 de abril de 2017 y de la Tercera Sesión Extraordinaria del 03 de mayo de 2017 del Consejo Nacional del SNT.</w:t>
            </w:r>
          </w:p>
          <w:p w:rsidR="0032488E" w:rsidRPr="0032488E" w:rsidRDefault="0032488E" w:rsidP="0032488E">
            <w:pPr>
              <w:pStyle w:val="Prrafodelista"/>
              <w:numPr>
                <w:ilvl w:val="0"/>
                <w:numId w:val="2"/>
              </w:numPr>
              <w:shd w:val="clear" w:color="auto" w:fill="FFFFFF"/>
              <w:ind w:left="715" w:hanging="539"/>
              <w:contextualSpacing w:val="0"/>
              <w:jc w:val="both"/>
              <w:rPr>
                <w:rFonts w:eastAsia="Times New Roman" w:cs="Helvetica"/>
                <w:color w:val="000000"/>
                <w:sz w:val="20"/>
                <w:szCs w:val="20"/>
              </w:rPr>
            </w:pPr>
            <w:r w:rsidRPr="0032488E">
              <w:rPr>
                <w:sz w:val="20"/>
                <w:szCs w:val="20"/>
              </w:rPr>
              <w:t xml:space="preserve">Presentación de la Primera versión de Programa Nacional de Transparencia y Acceso a la Información 2017-2021 (PROTAI) a cargo del </w:t>
            </w:r>
            <w:r w:rsidRPr="0032488E">
              <w:rPr>
                <w:rFonts w:cstheme="minorHAnsi"/>
                <w:sz w:val="20"/>
                <w:szCs w:val="20"/>
              </w:rPr>
              <w:t>Dr. Francisco Javier Acuña Llamas, Comisionado Presidente del INAI, y Presidente del Consejo Nacional del SNT</w:t>
            </w:r>
            <w:r w:rsidRPr="0032488E">
              <w:rPr>
                <w:sz w:val="20"/>
                <w:szCs w:val="20"/>
              </w:rPr>
              <w:t xml:space="preserve">, así como del Comisionado del INAI, </w:t>
            </w:r>
            <w:r w:rsidRPr="0032488E">
              <w:rPr>
                <w:rFonts w:cs="Arial"/>
                <w:sz w:val="20"/>
                <w:szCs w:val="20"/>
              </w:rPr>
              <w:t>Rosendoevgueni Monterrey Chepov</w:t>
            </w:r>
            <w:r w:rsidRPr="0032488E">
              <w:rPr>
                <w:sz w:val="20"/>
                <w:szCs w:val="20"/>
              </w:rPr>
              <w:t xml:space="preserve"> y de la </w:t>
            </w:r>
            <w:r w:rsidRPr="0032488E">
              <w:rPr>
                <w:rFonts w:cs="Helvetica"/>
                <w:sz w:val="20"/>
                <w:szCs w:val="20"/>
              </w:rPr>
              <w:t xml:space="preserve">Dra. </w:t>
            </w:r>
            <w:proofErr w:type="spellStart"/>
            <w:r w:rsidRPr="0032488E">
              <w:rPr>
                <w:rFonts w:cs="Helvetica"/>
                <w:sz w:val="20"/>
                <w:szCs w:val="20"/>
              </w:rPr>
              <w:t>Issa</w:t>
            </w:r>
            <w:proofErr w:type="spellEnd"/>
            <w:r w:rsidRPr="0032488E">
              <w:rPr>
                <w:rFonts w:eastAsia="Times New Roman" w:cs="Helvetica"/>
                <w:sz w:val="20"/>
                <w:szCs w:val="20"/>
              </w:rPr>
              <w:t> Luna Pla, Coordinadora del</w:t>
            </w:r>
            <w:r w:rsidRPr="0032488E">
              <w:rPr>
                <w:rFonts w:eastAsia="Times New Roman" w:cs="Helvetica"/>
                <w:color w:val="000000"/>
                <w:sz w:val="20"/>
                <w:szCs w:val="20"/>
              </w:rPr>
              <w:t xml:space="preserve"> Área de Derecho de la Información, del Instituto de Investigaciones Jurídicas de la Universidad Nacional Autónoma de México.</w:t>
            </w:r>
          </w:p>
          <w:p w:rsidR="0032488E" w:rsidRPr="0032488E" w:rsidRDefault="0032488E" w:rsidP="00395345">
            <w:pPr>
              <w:pStyle w:val="Prrafodelista"/>
              <w:shd w:val="clear" w:color="auto" w:fill="FFFFFF"/>
              <w:ind w:left="715"/>
              <w:contextualSpacing w:val="0"/>
              <w:jc w:val="both"/>
              <w:rPr>
                <w:rFonts w:eastAsia="Times New Roman" w:cs="Helvetica"/>
                <w:color w:val="000000"/>
                <w:sz w:val="20"/>
                <w:szCs w:val="20"/>
              </w:rPr>
            </w:pPr>
          </w:p>
          <w:p w:rsidR="0032488E" w:rsidRPr="0032488E" w:rsidRDefault="0032488E" w:rsidP="00395345">
            <w:pPr>
              <w:pStyle w:val="Prrafodelista"/>
              <w:contextualSpacing w:val="0"/>
              <w:jc w:val="both"/>
              <w:rPr>
                <w:bCs/>
                <w:sz w:val="20"/>
                <w:szCs w:val="20"/>
              </w:rPr>
            </w:pPr>
            <w:r w:rsidRPr="0032488E">
              <w:rPr>
                <w:sz w:val="20"/>
                <w:szCs w:val="20"/>
              </w:rPr>
              <w:t xml:space="preserve">Se turna a las Coordinaciones de las Comisiones del SNT, para su análisis y posterior remisión al Consejo Nacional, en los términos y formas previstos en los </w:t>
            </w:r>
            <w:r w:rsidRPr="0032488E">
              <w:rPr>
                <w:bCs/>
                <w:sz w:val="20"/>
                <w:szCs w:val="20"/>
              </w:rPr>
              <w:t>Lineamientos para la Elaboración, Ejecución y Evaluación del Programa Nacional de Transparencia y Acceso a la Información.</w:t>
            </w:r>
          </w:p>
          <w:p w:rsidR="0032488E" w:rsidRPr="0032488E" w:rsidRDefault="0032488E" w:rsidP="00395345">
            <w:pPr>
              <w:pStyle w:val="Prrafodelista"/>
              <w:contextualSpacing w:val="0"/>
              <w:jc w:val="both"/>
              <w:rPr>
                <w:rFonts w:eastAsia="Times New Roman" w:cs="Arial"/>
                <w:sz w:val="20"/>
                <w:szCs w:val="20"/>
              </w:rPr>
            </w:pPr>
          </w:p>
          <w:p w:rsidR="0032488E" w:rsidRPr="0032488E" w:rsidRDefault="0032488E" w:rsidP="0032488E">
            <w:pPr>
              <w:pStyle w:val="Prrafodelista"/>
              <w:numPr>
                <w:ilvl w:val="0"/>
                <w:numId w:val="2"/>
              </w:numPr>
              <w:spacing w:after="120" w:line="240" w:lineRule="atLeast"/>
              <w:ind w:hanging="541"/>
              <w:contextualSpacing w:val="0"/>
              <w:jc w:val="both"/>
              <w:rPr>
                <w:rFonts w:cstheme="minorHAnsi"/>
                <w:sz w:val="20"/>
                <w:szCs w:val="20"/>
              </w:rPr>
            </w:pPr>
            <w:r w:rsidRPr="0032488E">
              <w:rPr>
                <w:sz w:val="20"/>
                <w:szCs w:val="20"/>
              </w:rPr>
              <w:t>Presentación, discusión y, en su caso, aprobación de los Lineamientos para la elaboración, ejecución y evaluación del Programa Nacional de Protección de Datos Personales (PRONADATOS). A cargo de Andrés Miranda Guerrero, Coordinador de la Comisión de Protección de Datos Personales del SNT.</w:t>
            </w:r>
          </w:p>
          <w:p w:rsidR="0032488E" w:rsidRPr="0032488E" w:rsidRDefault="0032488E" w:rsidP="0032488E">
            <w:pPr>
              <w:pStyle w:val="Prrafodelista"/>
              <w:numPr>
                <w:ilvl w:val="0"/>
                <w:numId w:val="2"/>
              </w:numPr>
              <w:spacing w:after="120" w:line="240" w:lineRule="atLeast"/>
              <w:ind w:hanging="541"/>
              <w:contextualSpacing w:val="0"/>
              <w:jc w:val="both"/>
              <w:rPr>
                <w:rFonts w:cstheme="minorHAnsi"/>
                <w:sz w:val="20"/>
                <w:szCs w:val="20"/>
              </w:rPr>
            </w:pPr>
            <w:r w:rsidRPr="0032488E">
              <w:rPr>
                <w:rFonts w:eastAsia="Times New Roman" w:cs="Arial"/>
                <w:sz w:val="20"/>
                <w:szCs w:val="20"/>
              </w:rPr>
              <w:t xml:space="preserve">Presentación, de los Lineamientos que ha de aprobar el SNT y que derivan de la Ley General de Protección de Datos Personales en Posesión de Sujetos Obligados, a cargo del INAI, por conducto de Luis Gustavo Parra Noriega, Secretario de Protección de Datos Personales y Edgardo Martínez Rojas, Director General de Normatividad y Consulta. Se turna a la Comisión de Protección de Datos Personales del SNT, para su análisis, dictamen y posterior remisión al Consejo Nacional. </w:t>
            </w:r>
          </w:p>
          <w:p w:rsidR="0032488E" w:rsidRPr="0032488E" w:rsidRDefault="0032488E" w:rsidP="0032488E">
            <w:pPr>
              <w:pStyle w:val="Prrafodelista"/>
              <w:numPr>
                <w:ilvl w:val="0"/>
                <w:numId w:val="2"/>
              </w:numPr>
              <w:spacing w:after="120" w:line="240" w:lineRule="atLeast"/>
              <w:ind w:hanging="541"/>
              <w:contextualSpacing w:val="0"/>
              <w:jc w:val="both"/>
              <w:rPr>
                <w:rFonts w:cstheme="minorHAnsi"/>
                <w:sz w:val="20"/>
                <w:szCs w:val="20"/>
              </w:rPr>
            </w:pPr>
            <w:r w:rsidRPr="0032488E">
              <w:rPr>
                <w:sz w:val="20"/>
                <w:szCs w:val="20"/>
              </w:rPr>
              <w:t xml:space="preserve">Presentación, discusión y, en su caso, aprobación del Acuerdo por el que se emiten los Criterios mínimos y metodología para el diseño y documentación de Políticas de Acceso a la Información, Transparencia Proactiva y Gobierno Abierto, así como su Catálogo como referente para los integrantes del SNT. A cargo de </w:t>
            </w:r>
            <w:r w:rsidRPr="0032488E">
              <w:rPr>
                <w:rFonts w:cs="Arial"/>
                <w:color w:val="000000"/>
                <w:sz w:val="20"/>
                <w:szCs w:val="20"/>
              </w:rPr>
              <w:t>Norma Julieta del Rio Venega</w:t>
            </w:r>
            <w:r w:rsidRPr="0032488E">
              <w:rPr>
                <w:rFonts w:cs="Arial"/>
                <w:color w:val="000000"/>
                <w:sz w:val="20"/>
                <w:szCs w:val="20"/>
                <w:u w:val="single"/>
              </w:rPr>
              <w:t>s</w:t>
            </w:r>
            <w:r w:rsidRPr="0032488E">
              <w:rPr>
                <w:rFonts w:cstheme="minorHAnsi"/>
                <w:sz w:val="20"/>
                <w:szCs w:val="20"/>
              </w:rPr>
              <w:t xml:space="preserve"> Coordinadora de la Comisión de </w:t>
            </w:r>
            <w:r w:rsidRPr="0032488E">
              <w:rPr>
                <w:rFonts w:cstheme="minorHAnsi"/>
                <w:sz w:val="20"/>
                <w:szCs w:val="20"/>
              </w:rPr>
              <w:lastRenderedPageBreak/>
              <w:t xml:space="preserve">Gobierno Abierto y de Transparencia Proactiva del SNT, así como de Adrián Alcalá Méndez, Secretario de Acceso a la Información y Aarón Alonso Aguilera Valencia, Director General de Políticas de Acceso, ambos del INAI.  </w:t>
            </w:r>
          </w:p>
          <w:p w:rsidR="0032488E" w:rsidRPr="0032488E" w:rsidRDefault="0032488E" w:rsidP="0032488E">
            <w:pPr>
              <w:pStyle w:val="Prrafodelista"/>
              <w:numPr>
                <w:ilvl w:val="0"/>
                <w:numId w:val="2"/>
              </w:numPr>
              <w:spacing w:after="120" w:line="240" w:lineRule="atLeast"/>
              <w:ind w:hanging="541"/>
              <w:contextualSpacing w:val="0"/>
              <w:jc w:val="both"/>
              <w:rPr>
                <w:rFonts w:cstheme="minorHAnsi"/>
                <w:sz w:val="20"/>
                <w:szCs w:val="20"/>
              </w:rPr>
            </w:pPr>
            <w:r w:rsidRPr="0032488E">
              <w:rPr>
                <w:sz w:val="20"/>
                <w:szCs w:val="20"/>
              </w:rPr>
              <w:t xml:space="preserve">Presentación, discusión y, en su caso, aprobación del Acuerdo por el que se emiten </w:t>
            </w:r>
            <w:r w:rsidRPr="0032488E">
              <w:rPr>
                <w:rFonts w:cstheme="minorHAnsi"/>
                <w:sz w:val="20"/>
                <w:szCs w:val="20"/>
              </w:rPr>
              <w:t xml:space="preserve">las Políticas de Gobierno Abierto y Transparencia Proactiva emitido por el Instituto Nacional de Transparencia, Acceso a la Información y Protección de Datos Personales como un instrumento de referencia para el cumplimiento de los artículos 56 y 59 de la Ley General de Transparencia y Acceso a la Información Pública. A cargo de </w:t>
            </w:r>
            <w:r w:rsidRPr="0032488E">
              <w:rPr>
                <w:rFonts w:cs="Arial"/>
                <w:color w:val="000000"/>
                <w:sz w:val="20"/>
                <w:szCs w:val="20"/>
              </w:rPr>
              <w:t>Norma Julieta del Rio Venega</w:t>
            </w:r>
            <w:r w:rsidRPr="0032488E">
              <w:rPr>
                <w:rFonts w:cs="Arial"/>
                <w:color w:val="000000"/>
                <w:sz w:val="20"/>
                <w:szCs w:val="20"/>
                <w:u w:val="single"/>
              </w:rPr>
              <w:t>s</w:t>
            </w:r>
            <w:r w:rsidRPr="0032488E">
              <w:rPr>
                <w:rFonts w:cstheme="minorHAnsi"/>
                <w:sz w:val="20"/>
                <w:szCs w:val="20"/>
              </w:rPr>
              <w:t xml:space="preserve">, Coordinadora de la Comisión de Gobierno Abierto y de Transparencia Proactiva del SNT, así como de Adrián Alcalá Méndez, Secretario de Acceso a la Información y Francisco Raúl Álvarez </w:t>
            </w:r>
            <w:proofErr w:type="spellStart"/>
            <w:r w:rsidRPr="0032488E">
              <w:rPr>
                <w:rFonts w:cstheme="minorHAnsi"/>
                <w:sz w:val="20"/>
                <w:szCs w:val="20"/>
              </w:rPr>
              <w:t>Cordoba</w:t>
            </w:r>
            <w:proofErr w:type="spellEnd"/>
            <w:r w:rsidRPr="0032488E">
              <w:rPr>
                <w:rFonts w:cstheme="minorHAnsi"/>
                <w:sz w:val="20"/>
                <w:szCs w:val="20"/>
              </w:rPr>
              <w:t xml:space="preserve">, Director General de Gobierno Abierto y Transparencia, ambos del INAI. </w:t>
            </w:r>
          </w:p>
          <w:p w:rsidR="0032488E" w:rsidRPr="0032488E" w:rsidRDefault="0032488E" w:rsidP="0032488E">
            <w:pPr>
              <w:pStyle w:val="Prrafodelista"/>
              <w:numPr>
                <w:ilvl w:val="0"/>
                <w:numId w:val="2"/>
              </w:numPr>
              <w:spacing w:after="120" w:line="240" w:lineRule="atLeast"/>
              <w:ind w:hanging="541"/>
              <w:contextualSpacing w:val="0"/>
              <w:jc w:val="both"/>
              <w:rPr>
                <w:rFonts w:cstheme="minorHAnsi"/>
                <w:sz w:val="20"/>
                <w:szCs w:val="20"/>
              </w:rPr>
            </w:pPr>
            <w:r w:rsidRPr="0032488E">
              <w:rPr>
                <w:rFonts w:cstheme="minorHAnsi"/>
                <w:sz w:val="20"/>
                <w:szCs w:val="20"/>
              </w:rPr>
              <w:t xml:space="preserve">Presentación </w:t>
            </w:r>
            <w:r w:rsidRPr="0032488E">
              <w:rPr>
                <w:color w:val="000000"/>
                <w:sz w:val="20"/>
                <w:szCs w:val="20"/>
                <w:shd w:val="clear" w:color="auto" w:fill="FFFFFF"/>
              </w:rPr>
              <w:t>del Portal Memoria y Verdad, a cargo del Comisionado del INAI, Oscar Mauricio Guerra Ford, con el apoyo de Adrián Alcalá Méndez, Secretario de Acceso a la Información del INAI. </w:t>
            </w:r>
          </w:p>
          <w:p w:rsidR="0032488E" w:rsidRPr="0032488E" w:rsidRDefault="0032488E" w:rsidP="0032488E">
            <w:pPr>
              <w:pStyle w:val="Prrafodelista"/>
              <w:numPr>
                <w:ilvl w:val="0"/>
                <w:numId w:val="2"/>
              </w:numPr>
              <w:spacing w:after="120" w:line="240" w:lineRule="atLeast"/>
              <w:ind w:hanging="541"/>
              <w:contextualSpacing w:val="0"/>
              <w:jc w:val="both"/>
              <w:rPr>
                <w:rFonts w:cstheme="minorHAnsi"/>
                <w:sz w:val="20"/>
                <w:szCs w:val="20"/>
              </w:rPr>
            </w:pPr>
            <w:r w:rsidRPr="0032488E">
              <w:rPr>
                <w:rFonts w:eastAsia="Times New Roman" w:cs="Segoe UI"/>
                <w:color w:val="212121"/>
                <w:sz w:val="20"/>
                <w:szCs w:val="20"/>
              </w:rPr>
              <w:t>Presentación de las mejoras del Sistema de Portales de Obligaciones de Transparencia (SIPOT). A</w:t>
            </w:r>
            <w:r w:rsidRPr="0032488E">
              <w:rPr>
                <w:color w:val="000000"/>
                <w:sz w:val="20"/>
                <w:szCs w:val="20"/>
                <w:shd w:val="clear" w:color="auto" w:fill="FFFFFF"/>
              </w:rPr>
              <w:t xml:space="preserve"> cargo del Comisionado del INAI, Oscar Mauricio Guerra Ford, con el apoyo de José Luis Hernández Santana, Director General de Tecnologías de la Información del INAI. </w:t>
            </w:r>
          </w:p>
          <w:p w:rsidR="0032488E" w:rsidRPr="0032488E" w:rsidRDefault="0032488E" w:rsidP="0032488E">
            <w:pPr>
              <w:pStyle w:val="Prrafodelista"/>
              <w:numPr>
                <w:ilvl w:val="0"/>
                <w:numId w:val="2"/>
              </w:numPr>
              <w:spacing w:after="120" w:line="240" w:lineRule="atLeast"/>
              <w:ind w:hanging="541"/>
              <w:contextualSpacing w:val="0"/>
              <w:jc w:val="both"/>
              <w:rPr>
                <w:rFonts w:cstheme="minorHAnsi"/>
                <w:sz w:val="20"/>
                <w:szCs w:val="20"/>
              </w:rPr>
            </w:pPr>
            <w:r w:rsidRPr="0032488E">
              <w:rPr>
                <w:rFonts w:eastAsia="Times New Roman" w:cs="Segoe UI"/>
                <w:color w:val="212121"/>
                <w:sz w:val="20"/>
                <w:szCs w:val="20"/>
              </w:rPr>
              <w:t>Presentación de la operación del Sistema de Comunicación entre Organismos Garantes y Sujetos Obligados (SICOM), con recomendaciones para su configuración en los estados. A</w:t>
            </w:r>
            <w:r w:rsidRPr="0032488E">
              <w:rPr>
                <w:color w:val="000000"/>
                <w:sz w:val="20"/>
                <w:szCs w:val="20"/>
                <w:shd w:val="clear" w:color="auto" w:fill="FFFFFF"/>
              </w:rPr>
              <w:t xml:space="preserve"> cargo del Comisionado del INAI, Oscar Mauricio Guerra Ford, con el apoyo de José Luis Hernández Santana, Director General de Tecnologías de la Información, del INAI. </w:t>
            </w:r>
          </w:p>
          <w:p w:rsidR="0032488E" w:rsidRPr="0032488E" w:rsidRDefault="0032488E" w:rsidP="0032488E">
            <w:pPr>
              <w:pStyle w:val="Prrafodelista"/>
              <w:numPr>
                <w:ilvl w:val="0"/>
                <w:numId w:val="2"/>
              </w:numPr>
              <w:spacing w:after="120" w:line="240" w:lineRule="atLeast"/>
              <w:ind w:hanging="541"/>
              <w:contextualSpacing w:val="0"/>
              <w:jc w:val="both"/>
              <w:rPr>
                <w:rFonts w:cstheme="minorHAnsi"/>
                <w:sz w:val="20"/>
                <w:szCs w:val="20"/>
              </w:rPr>
            </w:pPr>
            <w:r w:rsidRPr="0032488E">
              <w:rPr>
                <w:rFonts w:cstheme="minorHAnsi"/>
                <w:sz w:val="20"/>
                <w:szCs w:val="20"/>
              </w:rPr>
              <w:t>Presentación, discusión y, en su caso, aprobación de los Lineamientos para la elección y/o reelección de Coordinaciones de Comisiones, de las Regiones y Coordinación de los Organismos Garantes de las entidades federativas. A cargo de Luis Fernando Sánchez Nava, Coordinador de la Comisión Jurídica de Criterios y Resoluciones del SNT.</w:t>
            </w:r>
          </w:p>
          <w:p w:rsidR="0032488E" w:rsidRPr="0032488E" w:rsidRDefault="0032488E" w:rsidP="0032488E">
            <w:pPr>
              <w:pStyle w:val="Prrafodelista"/>
              <w:numPr>
                <w:ilvl w:val="0"/>
                <w:numId w:val="2"/>
              </w:numPr>
              <w:spacing w:after="120" w:line="240" w:lineRule="atLeast"/>
              <w:ind w:hanging="541"/>
              <w:contextualSpacing w:val="0"/>
              <w:jc w:val="both"/>
              <w:rPr>
                <w:rFonts w:cstheme="minorHAnsi"/>
                <w:sz w:val="20"/>
                <w:szCs w:val="20"/>
              </w:rPr>
            </w:pPr>
            <w:r w:rsidRPr="0032488E">
              <w:rPr>
                <w:rFonts w:cstheme="minorHAnsi"/>
                <w:sz w:val="20"/>
                <w:szCs w:val="20"/>
              </w:rPr>
              <w:t>Presentación, discusión y, en su caso, aprobación de los Lineamientos para la emisión de criterios de interpretación de resoluciones emitidas por los organismos garantes integrantes del Sistema Nacional de Transparencia, Acceso a la Información Pública y Protección de Datos Personales.  A cardo de Luis Fernando Sánchez Nava, Coordinador de la Comisión Jurídica de Criterios y Resoluciones del SNT.</w:t>
            </w:r>
          </w:p>
          <w:p w:rsidR="0032488E" w:rsidRPr="0032488E" w:rsidRDefault="0032488E" w:rsidP="0032488E">
            <w:pPr>
              <w:pStyle w:val="Prrafodelista"/>
              <w:numPr>
                <w:ilvl w:val="0"/>
                <w:numId w:val="2"/>
              </w:numPr>
              <w:spacing w:after="120" w:line="240" w:lineRule="atLeast"/>
              <w:ind w:hanging="541"/>
              <w:contextualSpacing w:val="0"/>
              <w:jc w:val="both"/>
              <w:rPr>
                <w:rFonts w:cstheme="minorHAnsi"/>
                <w:sz w:val="20"/>
                <w:szCs w:val="20"/>
              </w:rPr>
            </w:pPr>
            <w:r w:rsidRPr="0032488E">
              <w:rPr>
                <w:rFonts w:cstheme="minorHAnsi"/>
                <w:sz w:val="20"/>
                <w:szCs w:val="20"/>
              </w:rPr>
              <w:t>Síntesis de las propuestas de Acuerdos de la sesión.</w:t>
            </w:r>
          </w:p>
          <w:p w:rsidR="0032488E" w:rsidRPr="0032488E" w:rsidRDefault="0032488E" w:rsidP="0032488E">
            <w:pPr>
              <w:pStyle w:val="Prrafodelista"/>
              <w:numPr>
                <w:ilvl w:val="0"/>
                <w:numId w:val="2"/>
              </w:numPr>
              <w:spacing w:after="120" w:line="240" w:lineRule="atLeast"/>
              <w:ind w:hanging="541"/>
              <w:contextualSpacing w:val="0"/>
              <w:jc w:val="both"/>
              <w:rPr>
                <w:rFonts w:cstheme="minorHAnsi"/>
                <w:sz w:val="20"/>
                <w:szCs w:val="20"/>
              </w:rPr>
            </w:pPr>
            <w:r w:rsidRPr="0032488E">
              <w:rPr>
                <w:rFonts w:cstheme="minorHAnsi"/>
                <w:sz w:val="20"/>
                <w:szCs w:val="20"/>
              </w:rPr>
              <w:t>Revisión de Acuerdos de la sesión anterior y su seguimiento.</w:t>
            </w:r>
          </w:p>
          <w:p w:rsidR="0032488E" w:rsidRPr="0032488E" w:rsidRDefault="0032488E" w:rsidP="0032488E">
            <w:pPr>
              <w:pStyle w:val="Prrafodelista"/>
              <w:numPr>
                <w:ilvl w:val="0"/>
                <w:numId w:val="2"/>
              </w:numPr>
              <w:spacing w:after="120" w:line="240" w:lineRule="atLeast"/>
              <w:ind w:left="714" w:hanging="541"/>
              <w:contextualSpacing w:val="0"/>
              <w:jc w:val="both"/>
              <w:rPr>
                <w:rFonts w:cstheme="minorHAnsi"/>
                <w:sz w:val="20"/>
                <w:szCs w:val="20"/>
              </w:rPr>
            </w:pPr>
            <w:r w:rsidRPr="0032488E">
              <w:rPr>
                <w:rFonts w:cstheme="minorHAnsi"/>
                <w:sz w:val="20"/>
                <w:szCs w:val="20"/>
              </w:rPr>
              <w:t>Cierre de la sesión.</w:t>
            </w:r>
          </w:p>
        </w:tc>
      </w:tr>
    </w:tbl>
    <w:p w:rsidR="0032488E" w:rsidRPr="00674E44" w:rsidRDefault="0032488E" w:rsidP="0032488E">
      <w:pPr>
        <w:spacing w:after="0" w:line="240" w:lineRule="auto"/>
        <w:rPr>
          <w:rFonts w:cs="Arial"/>
          <w:b/>
          <w:color w:val="4D1A6C"/>
          <w:sz w:val="24"/>
        </w:rPr>
      </w:pPr>
    </w:p>
    <w:p w:rsidR="0032488E" w:rsidRPr="00756012" w:rsidRDefault="0032488E" w:rsidP="005E527C">
      <w:pPr>
        <w:spacing w:after="0" w:line="240" w:lineRule="auto"/>
        <w:rPr>
          <w:rFonts w:asciiTheme="majorHAnsi" w:hAnsiTheme="majorHAnsi" w:cstheme="majorHAnsi"/>
          <w:lang w:val="es-ES"/>
        </w:rPr>
      </w:pPr>
    </w:p>
    <w:sectPr w:rsidR="0032488E" w:rsidRPr="00756012" w:rsidSect="007F068F">
      <w:headerReference w:type="default" r:id="rId8"/>
      <w:footerReference w:type="default" r:id="rId9"/>
      <w:pgSz w:w="12240" w:h="15840"/>
      <w:pgMar w:top="1588" w:right="1701" w:bottom="158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3A6" w:rsidRDefault="009673A6" w:rsidP="009673A6">
      <w:pPr>
        <w:spacing w:after="0" w:line="240" w:lineRule="auto"/>
      </w:pPr>
      <w:r>
        <w:separator/>
      </w:r>
    </w:p>
  </w:endnote>
  <w:endnote w:type="continuationSeparator" w:id="0">
    <w:p w:rsidR="009673A6" w:rsidRDefault="009673A6" w:rsidP="00967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4575651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834270" w:rsidRPr="00834270" w:rsidRDefault="00834270" w:rsidP="00834270">
            <w:pPr>
              <w:pStyle w:val="Piedepgina"/>
              <w:jc w:val="center"/>
              <w:rPr>
                <w:sz w:val="16"/>
                <w:szCs w:val="16"/>
              </w:rPr>
            </w:pPr>
            <w:r w:rsidRPr="00834270">
              <w:rPr>
                <w:sz w:val="16"/>
                <w:szCs w:val="16"/>
                <w:lang w:val="es-ES"/>
              </w:rPr>
              <w:t xml:space="preserve">Página </w:t>
            </w:r>
            <w:r w:rsidRPr="00834270">
              <w:rPr>
                <w:b/>
                <w:bCs/>
                <w:sz w:val="16"/>
                <w:szCs w:val="16"/>
              </w:rPr>
              <w:fldChar w:fldCharType="begin"/>
            </w:r>
            <w:r w:rsidRPr="00834270">
              <w:rPr>
                <w:b/>
                <w:bCs/>
                <w:sz w:val="16"/>
                <w:szCs w:val="16"/>
              </w:rPr>
              <w:instrText>PAGE</w:instrText>
            </w:r>
            <w:r w:rsidRPr="00834270">
              <w:rPr>
                <w:b/>
                <w:bCs/>
                <w:sz w:val="16"/>
                <w:szCs w:val="16"/>
              </w:rPr>
              <w:fldChar w:fldCharType="separate"/>
            </w:r>
            <w:r w:rsidR="007F068F">
              <w:rPr>
                <w:b/>
                <w:bCs/>
                <w:noProof/>
                <w:sz w:val="16"/>
                <w:szCs w:val="16"/>
              </w:rPr>
              <w:t>4</w:t>
            </w:r>
            <w:r w:rsidRPr="00834270">
              <w:rPr>
                <w:b/>
                <w:bCs/>
                <w:sz w:val="16"/>
                <w:szCs w:val="16"/>
              </w:rPr>
              <w:fldChar w:fldCharType="end"/>
            </w:r>
            <w:r w:rsidRPr="00834270">
              <w:rPr>
                <w:sz w:val="16"/>
                <w:szCs w:val="16"/>
                <w:lang w:val="es-ES"/>
              </w:rPr>
              <w:t xml:space="preserve"> de </w:t>
            </w:r>
            <w:r w:rsidRPr="00834270">
              <w:rPr>
                <w:b/>
                <w:bCs/>
                <w:sz w:val="16"/>
                <w:szCs w:val="16"/>
              </w:rPr>
              <w:fldChar w:fldCharType="begin"/>
            </w:r>
            <w:r w:rsidRPr="00834270">
              <w:rPr>
                <w:b/>
                <w:bCs/>
                <w:sz w:val="16"/>
                <w:szCs w:val="16"/>
              </w:rPr>
              <w:instrText>NUMPAGES</w:instrText>
            </w:r>
            <w:r w:rsidRPr="00834270">
              <w:rPr>
                <w:b/>
                <w:bCs/>
                <w:sz w:val="16"/>
                <w:szCs w:val="16"/>
              </w:rPr>
              <w:fldChar w:fldCharType="separate"/>
            </w:r>
            <w:r w:rsidR="007F068F">
              <w:rPr>
                <w:b/>
                <w:bCs/>
                <w:noProof/>
                <w:sz w:val="16"/>
                <w:szCs w:val="16"/>
              </w:rPr>
              <w:t>5</w:t>
            </w:r>
            <w:r w:rsidRPr="00834270">
              <w:rPr>
                <w:b/>
                <w:bCs/>
                <w:sz w:val="16"/>
                <w:szCs w:val="16"/>
              </w:rPr>
              <w:fldChar w:fldCharType="end"/>
            </w:r>
          </w:p>
        </w:sdtContent>
      </w:sdt>
    </w:sdtContent>
  </w:sdt>
  <w:p w:rsidR="00834270" w:rsidRPr="00834270" w:rsidRDefault="00834270">
    <w:pPr>
      <w:pStyle w:val="Piedep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3A6" w:rsidRDefault="009673A6" w:rsidP="009673A6">
      <w:pPr>
        <w:spacing w:after="0" w:line="240" w:lineRule="auto"/>
      </w:pPr>
      <w:r>
        <w:separator/>
      </w:r>
    </w:p>
  </w:footnote>
  <w:footnote w:type="continuationSeparator" w:id="0">
    <w:p w:rsidR="009673A6" w:rsidRDefault="009673A6" w:rsidP="00967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3A6" w:rsidRDefault="009673A6">
    <w:pPr>
      <w:pStyle w:val="Encabezado"/>
    </w:pPr>
    <w:r>
      <w:rPr>
        <w:noProof/>
      </w:rPr>
      <w:drawing>
        <wp:anchor distT="0" distB="0" distL="114300" distR="114300" simplePos="0" relativeHeight="251658240" behindDoc="1" locked="0" layoutInCell="1" allowOverlap="1" wp14:anchorId="5D6B6178" wp14:editId="7B872CCE">
          <wp:simplePos x="0" y="0"/>
          <wp:positionH relativeFrom="column">
            <wp:posOffset>-403860</wp:posOffset>
          </wp:positionH>
          <wp:positionV relativeFrom="paragraph">
            <wp:posOffset>-154940</wp:posOffset>
          </wp:positionV>
          <wp:extent cx="6562725" cy="809625"/>
          <wp:effectExtent l="0" t="0" r="9525" b="9525"/>
          <wp:wrapTight wrapText="bothSides">
            <wp:wrapPolygon edited="0">
              <wp:start x="0" y="0"/>
              <wp:lineTo x="0" y="21346"/>
              <wp:lineTo x="21569" y="21346"/>
              <wp:lineTo x="21569"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2725"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D3E75"/>
    <w:multiLevelType w:val="hybridMultilevel"/>
    <w:tmpl w:val="1388C688"/>
    <w:lvl w:ilvl="0" w:tplc="E8BE4E52">
      <w:start w:val="1"/>
      <w:numFmt w:val="decimal"/>
      <w:lvlText w:val="%1."/>
      <w:lvlJc w:val="left"/>
      <w:pPr>
        <w:ind w:left="720" w:hanging="360"/>
      </w:pPr>
      <w:rPr>
        <w:b/>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3261AEC"/>
    <w:multiLevelType w:val="hybridMultilevel"/>
    <w:tmpl w:val="2EFAB3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5B3"/>
    <w:rsid w:val="00032A2C"/>
    <w:rsid w:val="00086B85"/>
    <w:rsid w:val="000955AF"/>
    <w:rsid w:val="000F3222"/>
    <w:rsid w:val="00134C0E"/>
    <w:rsid w:val="001C7CC9"/>
    <w:rsid w:val="0020122E"/>
    <w:rsid w:val="00207563"/>
    <w:rsid w:val="00220342"/>
    <w:rsid w:val="0029502E"/>
    <w:rsid w:val="002A1EEB"/>
    <w:rsid w:val="0032488E"/>
    <w:rsid w:val="00336140"/>
    <w:rsid w:val="00352EF0"/>
    <w:rsid w:val="003F3577"/>
    <w:rsid w:val="00456A31"/>
    <w:rsid w:val="00492977"/>
    <w:rsid w:val="004A0E0C"/>
    <w:rsid w:val="004D5A7E"/>
    <w:rsid w:val="005055B3"/>
    <w:rsid w:val="005137A3"/>
    <w:rsid w:val="00570405"/>
    <w:rsid w:val="005E527C"/>
    <w:rsid w:val="0060078C"/>
    <w:rsid w:val="00622DB0"/>
    <w:rsid w:val="00756012"/>
    <w:rsid w:val="007E03C1"/>
    <w:rsid w:val="007F068F"/>
    <w:rsid w:val="007F329F"/>
    <w:rsid w:val="00802762"/>
    <w:rsid w:val="00834270"/>
    <w:rsid w:val="008A70C0"/>
    <w:rsid w:val="008B7C65"/>
    <w:rsid w:val="008F6633"/>
    <w:rsid w:val="00926979"/>
    <w:rsid w:val="009366B3"/>
    <w:rsid w:val="0094457B"/>
    <w:rsid w:val="009628D6"/>
    <w:rsid w:val="009673A6"/>
    <w:rsid w:val="00A12EED"/>
    <w:rsid w:val="00A57EAA"/>
    <w:rsid w:val="00A8796F"/>
    <w:rsid w:val="00BE0448"/>
    <w:rsid w:val="00BF6B40"/>
    <w:rsid w:val="00C53D9F"/>
    <w:rsid w:val="00C90404"/>
    <w:rsid w:val="00D357FA"/>
    <w:rsid w:val="00E0528F"/>
    <w:rsid w:val="00E61334"/>
    <w:rsid w:val="00EF095A"/>
    <w:rsid w:val="00EF59E2"/>
    <w:rsid w:val="00F01B5A"/>
    <w:rsid w:val="00F32631"/>
    <w:rsid w:val="00F740D8"/>
    <w:rsid w:val="00FA04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8363730"/>
  <w15:docId w15:val="{4ECBE4B9-9A7F-4FE1-AD3E-1DE045834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73A6"/>
    <w:rPr>
      <w:rFonts w:eastAsiaTheme="minorEastAs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73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73A6"/>
    <w:rPr>
      <w:rFonts w:eastAsiaTheme="minorEastAsia" w:cs="Times New Roman"/>
      <w:lang w:eastAsia="es-MX"/>
    </w:rPr>
  </w:style>
  <w:style w:type="paragraph" w:styleId="Piedepgina">
    <w:name w:val="footer"/>
    <w:basedOn w:val="Normal"/>
    <w:link w:val="PiedepginaCar"/>
    <w:uiPriority w:val="99"/>
    <w:unhideWhenUsed/>
    <w:rsid w:val="009673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73A6"/>
    <w:rPr>
      <w:rFonts w:eastAsiaTheme="minorEastAsia" w:cs="Times New Roman"/>
      <w:lang w:eastAsia="es-MX"/>
    </w:rPr>
  </w:style>
  <w:style w:type="paragraph" w:styleId="NormalWeb">
    <w:name w:val="Normal (Web)"/>
    <w:basedOn w:val="Normal"/>
    <w:uiPriority w:val="99"/>
    <w:unhideWhenUsed/>
    <w:rsid w:val="009673A6"/>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Fuentedeprrafopredeter"/>
    <w:rsid w:val="00C53D9F"/>
  </w:style>
  <w:style w:type="table" w:styleId="Tablaconcuadrcula">
    <w:name w:val="Table Grid"/>
    <w:basedOn w:val="Tablanormal"/>
    <w:rsid w:val="005E527C"/>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F6B40"/>
    <w:pPr>
      <w:ind w:left="720"/>
      <w:contextualSpacing/>
    </w:pPr>
  </w:style>
  <w:style w:type="paragraph" w:styleId="Sinespaciado">
    <w:name w:val="No Spacing"/>
    <w:uiPriority w:val="1"/>
    <w:qFormat/>
    <w:rsid w:val="00756012"/>
    <w:pPr>
      <w:spacing w:after="0" w:line="240" w:lineRule="auto"/>
    </w:pPr>
  </w:style>
  <w:style w:type="paragraph" w:styleId="Textodeglobo">
    <w:name w:val="Balloon Text"/>
    <w:basedOn w:val="Normal"/>
    <w:link w:val="TextodegloboCar"/>
    <w:uiPriority w:val="99"/>
    <w:semiHidden/>
    <w:unhideWhenUsed/>
    <w:rsid w:val="004929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2977"/>
    <w:rPr>
      <w:rFonts w:ascii="Segoe UI" w:eastAsiaTheme="minorEastAsia"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60045">
      <w:bodyDiv w:val="1"/>
      <w:marLeft w:val="0"/>
      <w:marRight w:val="0"/>
      <w:marTop w:val="0"/>
      <w:marBottom w:val="0"/>
      <w:divBdr>
        <w:top w:val="none" w:sz="0" w:space="0" w:color="auto"/>
        <w:left w:val="none" w:sz="0" w:space="0" w:color="auto"/>
        <w:bottom w:val="none" w:sz="0" w:space="0" w:color="auto"/>
        <w:right w:val="none" w:sz="0" w:space="0" w:color="auto"/>
      </w:divBdr>
      <w:divsChild>
        <w:div w:id="536968176">
          <w:marLeft w:val="0"/>
          <w:marRight w:val="0"/>
          <w:marTop w:val="0"/>
          <w:marBottom w:val="0"/>
          <w:divBdr>
            <w:top w:val="none" w:sz="0" w:space="0" w:color="auto"/>
            <w:left w:val="none" w:sz="0" w:space="0" w:color="auto"/>
            <w:bottom w:val="none" w:sz="0" w:space="0" w:color="auto"/>
            <w:right w:val="none" w:sz="0" w:space="0" w:color="auto"/>
          </w:divBdr>
        </w:div>
        <w:div w:id="1715423122">
          <w:marLeft w:val="0"/>
          <w:marRight w:val="0"/>
          <w:marTop w:val="0"/>
          <w:marBottom w:val="0"/>
          <w:divBdr>
            <w:top w:val="none" w:sz="0" w:space="0" w:color="auto"/>
            <w:left w:val="none" w:sz="0" w:space="0" w:color="auto"/>
            <w:bottom w:val="none" w:sz="0" w:space="0" w:color="auto"/>
            <w:right w:val="none" w:sz="0" w:space="0" w:color="auto"/>
          </w:divBdr>
        </w:div>
        <w:div w:id="1099451078">
          <w:marLeft w:val="0"/>
          <w:marRight w:val="0"/>
          <w:marTop w:val="0"/>
          <w:marBottom w:val="0"/>
          <w:divBdr>
            <w:top w:val="none" w:sz="0" w:space="0" w:color="auto"/>
            <w:left w:val="none" w:sz="0" w:space="0" w:color="auto"/>
            <w:bottom w:val="none" w:sz="0" w:space="0" w:color="auto"/>
            <w:right w:val="none" w:sz="0" w:space="0" w:color="auto"/>
          </w:divBdr>
        </w:div>
        <w:div w:id="436799158">
          <w:marLeft w:val="0"/>
          <w:marRight w:val="0"/>
          <w:marTop w:val="0"/>
          <w:marBottom w:val="0"/>
          <w:divBdr>
            <w:top w:val="none" w:sz="0" w:space="0" w:color="auto"/>
            <w:left w:val="none" w:sz="0" w:space="0" w:color="auto"/>
            <w:bottom w:val="none" w:sz="0" w:space="0" w:color="auto"/>
            <w:right w:val="none" w:sz="0" w:space="0" w:color="auto"/>
          </w:divBdr>
        </w:div>
      </w:divsChild>
    </w:div>
    <w:div w:id="354036681">
      <w:bodyDiv w:val="1"/>
      <w:marLeft w:val="0"/>
      <w:marRight w:val="0"/>
      <w:marTop w:val="0"/>
      <w:marBottom w:val="0"/>
      <w:divBdr>
        <w:top w:val="none" w:sz="0" w:space="0" w:color="auto"/>
        <w:left w:val="none" w:sz="0" w:space="0" w:color="auto"/>
        <w:bottom w:val="none" w:sz="0" w:space="0" w:color="auto"/>
        <w:right w:val="none" w:sz="0" w:space="0" w:color="auto"/>
      </w:divBdr>
      <w:divsChild>
        <w:div w:id="1958364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38522">
              <w:marLeft w:val="0"/>
              <w:marRight w:val="0"/>
              <w:marTop w:val="0"/>
              <w:marBottom w:val="0"/>
              <w:divBdr>
                <w:top w:val="none" w:sz="0" w:space="0" w:color="auto"/>
                <w:left w:val="none" w:sz="0" w:space="0" w:color="auto"/>
                <w:bottom w:val="none" w:sz="0" w:space="0" w:color="auto"/>
                <w:right w:val="none" w:sz="0" w:space="0" w:color="auto"/>
              </w:divBdr>
              <w:divsChild>
                <w:div w:id="167491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442738">
      <w:bodyDiv w:val="1"/>
      <w:marLeft w:val="0"/>
      <w:marRight w:val="0"/>
      <w:marTop w:val="0"/>
      <w:marBottom w:val="0"/>
      <w:divBdr>
        <w:top w:val="none" w:sz="0" w:space="0" w:color="auto"/>
        <w:left w:val="none" w:sz="0" w:space="0" w:color="auto"/>
        <w:bottom w:val="none" w:sz="0" w:space="0" w:color="auto"/>
        <w:right w:val="none" w:sz="0" w:space="0" w:color="auto"/>
      </w:divBdr>
      <w:divsChild>
        <w:div w:id="1155872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369079">
              <w:marLeft w:val="0"/>
              <w:marRight w:val="0"/>
              <w:marTop w:val="0"/>
              <w:marBottom w:val="0"/>
              <w:divBdr>
                <w:top w:val="none" w:sz="0" w:space="0" w:color="auto"/>
                <w:left w:val="none" w:sz="0" w:space="0" w:color="auto"/>
                <w:bottom w:val="none" w:sz="0" w:space="0" w:color="auto"/>
                <w:right w:val="none" w:sz="0" w:space="0" w:color="auto"/>
              </w:divBdr>
              <w:divsChild>
                <w:div w:id="19491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4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5</Pages>
  <Words>1860</Words>
  <Characters>10230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 Apoyo Plenario</dc:creator>
  <cp:keywords/>
  <dc:description/>
  <cp:lastModifiedBy>Apoyo Plenario</cp:lastModifiedBy>
  <cp:revision>27</cp:revision>
  <cp:lastPrinted>2017-10-04T18:52:00Z</cp:lastPrinted>
  <dcterms:created xsi:type="dcterms:W3CDTF">2016-10-20T16:33:00Z</dcterms:created>
  <dcterms:modified xsi:type="dcterms:W3CDTF">2017-12-11T19:27:00Z</dcterms:modified>
</cp:coreProperties>
</file>