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816" w:rsidRPr="00BA40D5" w:rsidRDefault="00CF6C6A" w:rsidP="005D2816">
      <w:pPr>
        <w:spacing w:after="0" w:line="240" w:lineRule="auto"/>
        <w:jc w:val="both"/>
        <w:rPr>
          <w:rFonts w:asciiTheme="majorHAnsi" w:eastAsia="Arial" w:hAnsiTheme="majorHAnsi" w:cstheme="majorHAnsi"/>
          <w:b/>
          <w:sz w:val="26"/>
          <w:szCs w:val="26"/>
        </w:rPr>
      </w:pPr>
      <w:bookmarkStart w:id="0" w:name="_GoBack"/>
      <w:bookmarkEnd w:id="0"/>
      <w:r w:rsidRPr="00BA40D5">
        <w:rPr>
          <w:rFonts w:asciiTheme="majorHAnsi" w:eastAsia="Arial" w:hAnsiTheme="majorHAnsi" w:cstheme="majorHAnsi"/>
          <w:b/>
          <w:sz w:val="26"/>
          <w:szCs w:val="26"/>
        </w:rPr>
        <w:t xml:space="preserve">TABLAS DE APLICABILIDAD DE LAS OBLIGACIONES DE TRANSPARENCIA COMUNES Y ESPECÍFICAS DE LOS SINDICATOS QUE RECIBIERON Y EJERCIERON RECURSOS PÚBLICOS, EN TÉRMINOS DEL ÚLTIMO PÁRRAFO DEL ARTÍCULO 70 Y </w:t>
      </w:r>
      <w:r w:rsidR="006D1047" w:rsidRPr="00BA40D5">
        <w:rPr>
          <w:rFonts w:asciiTheme="majorHAnsi" w:eastAsia="Arial" w:hAnsiTheme="majorHAnsi" w:cstheme="majorHAnsi"/>
          <w:b/>
          <w:sz w:val="26"/>
          <w:szCs w:val="26"/>
        </w:rPr>
        <w:t xml:space="preserve">LOS </w:t>
      </w:r>
      <w:r w:rsidRPr="00BA40D5">
        <w:rPr>
          <w:rFonts w:asciiTheme="majorHAnsi" w:eastAsia="Arial" w:hAnsiTheme="majorHAnsi" w:cstheme="majorHAnsi"/>
          <w:b/>
          <w:sz w:val="26"/>
          <w:szCs w:val="26"/>
        </w:rPr>
        <w:t>ARTÍCULO</w:t>
      </w:r>
      <w:r w:rsidR="006D1047" w:rsidRPr="00BA40D5">
        <w:rPr>
          <w:rFonts w:asciiTheme="majorHAnsi" w:eastAsia="Arial" w:hAnsiTheme="majorHAnsi" w:cstheme="majorHAnsi"/>
          <w:b/>
          <w:sz w:val="26"/>
          <w:szCs w:val="26"/>
        </w:rPr>
        <w:t>S</w:t>
      </w:r>
      <w:r w:rsidRPr="00BA40D5">
        <w:rPr>
          <w:rFonts w:asciiTheme="majorHAnsi" w:eastAsia="Arial" w:hAnsiTheme="majorHAnsi" w:cstheme="majorHAnsi"/>
          <w:b/>
          <w:sz w:val="26"/>
          <w:szCs w:val="26"/>
        </w:rPr>
        <w:t xml:space="preserve"> </w:t>
      </w:r>
      <w:r w:rsidR="00C455C1" w:rsidRPr="00BA40D5">
        <w:rPr>
          <w:rFonts w:asciiTheme="majorHAnsi" w:eastAsia="Arial" w:hAnsiTheme="majorHAnsi" w:cstheme="majorHAnsi"/>
          <w:b/>
          <w:sz w:val="26"/>
          <w:szCs w:val="26"/>
        </w:rPr>
        <w:t xml:space="preserve">78 </w:t>
      </w:r>
      <w:r w:rsidR="006D1047" w:rsidRPr="00BA40D5">
        <w:rPr>
          <w:rFonts w:asciiTheme="majorHAnsi" w:eastAsia="Arial" w:hAnsiTheme="majorHAnsi" w:cstheme="majorHAnsi"/>
          <w:b/>
          <w:sz w:val="26"/>
          <w:szCs w:val="26"/>
        </w:rPr>
        <w:t>Y</w:t>
      </w:r>
      <w:r w:rsidR="00C455C1" w:rsidRPr="00BA40D5">
        <w:rPr>
          <w:rFonts w:asciiTheme="majorHAnsi" w:eastAsia="Arial" w:hAnsiTheme="majorHAnsi" w:cstheme="majorHAnsi"/>
          <w:b/>
          <w:sz w:val="26"/>
          <w:szCs w:val="26"/>
        </w:rPr>
        <w:t xml:space="preserve"> </w:t>
      </w:r>
      <w:r w:rsidRPr="00BA40D5">
        <w:rPr>
          <w:rFonts w:asciiTheme="majorHAnsi" w:eastAsia="Arial" w:hAnsiTheme="majorHAnsi" w:cstheme="majorHAnsi"/>
          <w:b/>
          <w:sz w:val="26"/>
          <w:szCs w:val="26"/>
        </w:rPr>
        <w:t>79 DE LA LEY GENERAL DE TRANSPARENCIA Y ACCESO A LA INFORMACIÓN</w:t>
      </w:r>
      <w:r w:rsidR="006A3572" w:rsidRPr="00BA40D5">
        <w:rPr>
          <w:rFonts w:asciiTheme="majorHAnsi" w:eastAsia="Arial" w:hAnsiTheme="majorHAnsi" w:cstheme="majorHAnsi"/>
          <w:b/>
          <w:sz w:val="26"/>
          <w:szCs w:val="26"/>
        </w:rPr>
        <w:t xml:space="preserve"> PÚBLICA</w:t>
      </w:r>
    </w:p>
    <w:p w:rsidR="005D2816" w:rsidRPr="00BA40D5" w:rsidRDefault="005D2816" w:rsidP="005D2816">
      <w:pPr>
        <w:spacing w:after="0" w:line="240" w:lineRule="auto"/>
        <w:jc w:val="both"/>
        <w:rPr>
          <w:rFonts w:asciiTheme="majorHAnsi" w:hAnsiTheme="majorHAnsi" w:cstheme="majorHAnsi"/>
          <w:b/>
          <w:sz w:val="26"/>
          <w:szCs w:val="26"/>
        </w:rPr>
      </w:pPr>
    </w:p>
    <w:p w:rsidR="005D2816" w:rsidRPr="00BA40D5" w:rsidRDefault="005D2816" w:rsidP="005D2816">
      <w:pPr>
        <w:spacing w:after="0" w:line="240" w:lineRule="auto"/>
        <w:jc w:val="center"/>
        <w:rPr>
          <w:rFonts w:asciiTheme="majorHAnsi" w:hAnsiTheme="majorHAnsi" w:cstheme="majorHAnsi"/>
          <w:b/>
          <w:sz w:val="26"/>
          <w:szCs w:val="26"/>
        </w:rPr>
      </w:pPr>
    </w:p>
    <w:p w:rsidR="005D2816" w:rsidRPr="00BA40D5" w:rsidRDefault="005D2816" w:rsidP="005D2816">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sz w:val="26"/>
          <w:szCs w:val="26"/>
        </w:rPr>
        <w:t>En la ciudad d</w:t>
      </w:r>
      <w:r w:rsidR="00333F9A" w:rsidRPr="00BA40D5">
        <w:rPr>
          <w:rFonts w:asciiTheme="majorHAnsi" w:eastAsia="Arial" w:hAnsiTheme="majorHAnsi" w:cstheme="majorHAnsi"/>
          <w:sz w:val="26"/>
          <w:szCs w:val="26"/>
        </w:rPr>
        <w:t>e Mérida, Yucatán, siendo las 14</w:t>
      </w:r>
      <w:r w:rsidRPr="00BA40D5">
        <w:rPr>
          <w:rFonts w:asciiTheme="majorHAnsi" w:eastAsia="Arial" w:hAnsiTheme="majorHAnsi" w:cstheme="majorHAnsi"/>
          <w:sz w:val="26"/>
          <w:szCs w:val="26"/>
        </w:rPr>
        <w:t xml:space="preserve"> ho</w:t>
      </w:r>
      <w:r w:rsidR="00B315A1" w:rsidRPr="00BA40D5">
        <w:rPr>
          <w:rFonts w:asciiTheme="majorHAnsi" w:eastAsia="Arial" w:hAnsiTheme="majorHAnsi" w:cstheme="majorHAnsi"/>
          <w:sz w:val="26"/>
          <w:szCs w:val="26"/>
        </w:rPr>
        <w:t>ras con 30</w:t>
      </w:r>
      <w:r w:rsidR="00E512E5" w:rsidRPr="00BA40D5">
        <w:rPr>
          <w:rFonts w:asciiTheme="majorHAnsi" w:eastAsia="Arial" w:hAnsiTheme="majorHAnsi" w:cstheme="majorHAnsi"/>
          <w:sz w:val="26"/>
          <w:szCs w:val="26"/>
        </w:rPr>
        <w:t xml:space="preserve"> minutos, del día </w:t>
      </w:r>
      <w:r w:rsidR="00361C1E" w:rsidRPr="00BA40D5">
        <w:rPr>
          <w:rFonts w:asciiTheme="majorHAnsi" w:eastAsia="Arial" w:hAnsiTheme="majorHAnsi" w:cstheme="majorHAnsi"/>
          <w:sz w:val="26"/>
          <w:szCs w:val="26"/>
        </w:rPr>
        <w:t>07</w:t>
      </w:r>
      <w:r w:rsidRPr="00BA40D5">
        <w:rPr>
          <w:rFonts w:asciiTheme="majorHAnsi" w:eastAsia="Arial" w:hAnsiTheme="majorHAnsi" w:cstheme="majorHAnsi"/>
          <w:sz w:val="26"/>
          <w:szCs w:val="26"/>
        </w:rPr>
        <w:t xml:space="preserve"> de </w:t>
      </w:r>
      <w:r w:rsidR="00361C1E" w:rsidRPr="00BA40D5">
        <w:rPr>
          <w:rFonts w:asciiTheme="majorHAnsi" w:eastAsia="Arial" w:hAnsiTheme="majorHAnsi" w:cstheme="majorHAnsi"/>
          <w:sz w:val="26"/>
          <w:szCs w:val="26"/>
        </w:rPr>
        <w:t>febrero</w:t>
      </w:r>
      <w:r w:rsidR="00E512E5" w:rsidRPr="00BA40D5">
        <w:rPr>
          <w:rFonts w:asciiTheme="majorHAnsi" w:eastAsia="Arial" w:hAnsiTheme="majorHAnsi" w:cstheme="majorHAnsi"/>
          <w:sz w:val="26"/>
          <w:szCs w:val="26"/>
        </w:rPr>
        <w:t xml:space="preserve"> </w:t>
      </w:r>
      <w:r w:rsidRPr="00BA40D5">
        <w:rPr>
          <w:rFonts w:asciiTheme="majorHAnsi" w:eastAsia="Arial" w:hAnsiTheme="majorHAnsi" w:cstheme="majorHAnsi"/>
          <w:sz w:val="26"/>
          <w:szCs w:val="26"/>
        </w:rPr>
        <w:t>del año 201</w:t>
      </w:r>
      <w:r w:rsidR="006D1047" w:rsidRPr="00BA40D5">
        <w:rPr>
          <w:rFonts w:asciiTheme="majorHAnsi" w:eastAsia="Arial" w:hAnsiTheme="majorHAnsi" w:cstheme="majorHAnsi"/>
          <w:sz w:val="26"/>
          <w:szCs w:val="26"/>
        </w:rPr>
        <w:t>8</w:t>
      </w:r>
      <w:r w:rsidRPr="00BA40D5">
        <w:rPr>
          <w:rFonts w:asciiTheme="majorHAnsi" w:eastAsia="Arial" w:hAnsiTheme="majorHAnsi" w:cstheme="majorHAnsi"/>
          <w:sz w:val="26"/>
          <w:szCs w:val="26"/>
        </w:rPr>
        <w:t>, encontrándose reunidos los integrantes del Pleno del Instituto Estatal de Transparencia, Acceso a la Información Pública y Protección de Datos Personales, los Licenciados en Derecho, Susana Aguilar Covarrubias, María Eugenia Sansores Ruz y Aldrin Martín Briceño Conrado, Comisionada Presidenta y Comisionados, respectivamente, emiten el presente acuerdo de conformidad con los siguientes:</w:t>
      </w:r>
    </w:p>
    <w:p w:rsidR="005D2816" w:rsidRPr="00BA40D5" w:rsidRDefault="005D2816" w:rsidP="005D2816">
      <w:pPr>
        <w:spacing w:after="0" w:line="240" w:lineRule="auto"/>
        <w:jc w:val="center"/>
        <w:rPr>
          <w:rFonts w:asciiTheme="majorHAnsi" w:hAnsiTheme="majorHAnsi" w:cstheme="majorHAnsi"/>
          <w:b/>
          <w:sz w:val="26"/>
          <w:szCs w:val="26"/>
        </w:rPr>
      </w:pPr>
    </w:p>
    <w:p w:rsidR="007E0AF1" w:rsidRPr="00BA40D5" w:rsidRDefault="007E0AF1" w:rsidP="007E0AF1">
      <w:pPr>
        <w:spacing w:after="0" w:line="240" w:lineRule="auto"/>
        <w:jc w:val="center"/>
        <w:rPr>
          <w:rFonts w:asciiTheme="majorHAnsi" w:hAnsiTheme="majorHAnsi" w:cstheme="majorHAnsi"/>
          <w:b/>
          <w:sz w:val="26"/>
          <w:szCs w:val="26"/>
        </w:rPr>
      </w:pPr>
      <w:r w:rsidRPr="00BA40D5">
        <w:rPr>
          <w:rFonts w:asciiTheme="majorHAnsi" w:hAnsiTheme="majorHAnsi" w:cstheme="majorHAnsi"/>
          <w:b/>
          <w:sz w:val="26"/>
          <w:szCs w:val="26"/>
        </w:rPr>
        <w:t>ANTECEDENTES</w:t>
      </w:r>
    </w:p>
    <w:p w:rsidR="007E0AF1" w:rsidRPr="00BA40D5" w:rsidRDefault="007E0AF1" w:rsidP="007E0AF1">
      <w:pPr>
        <w:spacing w:after="0" w:line="240" w:lineRule="auto"/>
        <w:jc w:val="center"/>
        <w:rPr>
          <w:rFonts w:asciiTheme="majorHAnsi" w:hAnsiTheme="majorHAnsi" w:cstheme="majorHAnsi"/>
          <w:b/>
          <w:sz w:val="26"/>
          <w:szCs w:val="26"/>
        </w:rPr>
      </w:pPr>
    </w:p>
    <w:p w:rsidR="007E0AF1" w:rsidRPr="00BA40D5" w:rsidRDefault="007E0AF1" w:rsidP="007E0AF1">
      <w:pPr>
        <w:spacing w:after="0" w:line="240" w:lineRule="auto"/>
        <w:jc w:val="both"/>
        <w:rPr>
          <w:rFonts w:asciiTheme="majorHAnsi" w:hAnsiTheme="majorHAnsi" w:cstheme="majorHAnsi"/>
          <w:i/>
          <w:sz w:val="26"/>
          <w:szCs w:val="26"/>
        </w:rPr>
      </w:pPr>
      <w:r w:rsidRPr="00BA40D5">
        <w:rPr>
          <w:rFonts w:asciiTheme="majorHAnsi" w:hAnsiTheme="majorHAnsi" w:cstheme="majorHAnsi"/>
          <w:b/>
          <w:sz w:val="26"/>
          <w:szCs w:val="26"/>
        </w:rPr>
        <w:t>PRIMERO.-</w:t>
      </w:r>
      <w:r w:rsidRPr="00BA40D5">
        <w:rPr>
          <w:rFonts w:asciiTheme="majorHAnsi" w:hAnsiTheme="majorHAnsi" w:cstheme="majorHAnsi"/>
          <w:sz w:val="26"/>
          <w:szCs w:val="26"/>
        </w:rPr>
        <w:t xml:space="preserve"> </w:t>
      </w:r>
      <w:r w:rsidRPr="00BA40D5">
        <w:rPr>
          <w:rFonts w:asciiTheme="majorHAnsi" w:eastAsia="Arial" w:hAnsiTheme="majorHAnsi" w:cstheme="majorHAnsi"/>
          <w:sz w:val="26"/>
          <w:szCs w:val="26"/>
        </w:rPr>
        <w:t>El 7 de febrero de 2014, se publicó en el Diario Oficial de la Federación el Decreto por el que se reforman y adicionan diversas disposiciones de la Constitución Política de los Estados Unidos Mexicanos, en materia de Transparencia.</w:t>
      </w:r>
    </w:p>
    <w:p w:rsidR="007E0AF1" w:rsidRPr="00BA40D5" w:rsidRDefault="007E0AF1" w:rsidP="007E0AF1">
      <w:pPr>
        <w:spacing w:after="0" w:line="240" w:lineRule="auto"/>
        <w:jc w:val="both"/>
        <w:rPr>
          <w:rFonts w:asciiTheme="majorHAnsi" w:hAnsiTheme="majorHAnsi" w:cstheme="majorHAnsi"/>
          <w:sz w:val="26"/>
          <w:szCs w:val="26"/>
        </w:rPr>
      </w:pPr>
    </w:p>
    <w:p w:rsidR="007E0AF1" w:rsidRPr="00BA40D5" w:rsidRDefault="007E0AF1" w:rsidP="007E0AF1">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b/>
          <w:sz w:val="26"/>
          <w:szCs w:val="26"/>
        </w:rPr>
        <w:t xml:space="preserve">SEGUNDO.- </w:t>
      </w:r>
      <w:r w:rsidRPr="00BA40D5">
        <w:rPr>
          <w:rFonts w:asciiTheme="majorHAnsi" w:eastAsia="Arial" w:hAnsiTheme="majorHAnsi" w:cstheme="majorHAnsi"/>
          <w:sz w:val="26"/>
          <w:szCs w:val="26"/>
        </w:rPr>
        <w:t>El 4 de mayo de 2015, se publicó en el Diario Oficial de la Federación el Decreto por el que se expide la Ley General de Transparencia y Acceso a la Información Pública, Ley reglamentaria del artículo 6 constitucional. Dicha Ley, en el último párrafo del artículo 70 dispone que:</w:t>
      </w:r>
    </w:p>
    <w:p w:rsidR="007E0AF1" w:rsidRPr="00BA40D5" w:rsidRDefault="007E0AF1" w:rsidP="007E0AF1">
      <w:pPr>
        <w:spacing w:after="0" w:line="240" w:lineRule="auto"/>
        <w:jc w:val="both"/>
        <w:rPr>
          <w:rFonts w:asciiTheme="majorHAnsi" w:eastAsia="Arial" w:hAnsiTheme="majorHAnsi" w:cstheme="majorHAnsi"/>
          <w:sz w:val="26"/>
          <w:szCs w:val="26"/>
        </w:rPr>
      </w:pPr>
    </w:p>
    <w:p w:rsidR="007E0AF1" w:rsidRPr="00BA40D5" w:rsidRDefault="007E0AF1" w:rsidP="007E0AF1">
      <w:pPr>
        <w:spacing w:after="0" w:line="240" w:lineRule="auto"/>
        <w:ind w:left="851" w:right="616"/>
        <w:jc w:val="both"/>
        <w:rPr>
          <w:rFonts w:asciiTheme="majorHAnsi" w:eastAsia="Arial" w:hAnsiTheme="majorHAnsi" w:cstheme="majorHAnsi"/>
          <w:sz w:val="26"/>
          <w:szCs w:val="26"/>
        </w:rPr>
      </w:pPr>
      <w:r w:rsidRPr="00BA40D5">
        <w:rPr>
          <w:rFonts w:asciiTheme="majorHAnsi" w:eastAsia="Arial" w:hAnsiTheme="majorHAnsi" w:cstheme="majorHAnsi"/>
          <w:sz w:val="26"/>
          <w:szCs w:val="26"/>
        </w:rPr>
        <w:t>“...Los sujetos obligados deberán informar a los Organismos garantes y verificar que se publiquen en la Plataforma Nacional, cuáles son los rubros que son aplicables a sus páginas de Internet, con el objeto de que éstos verifiquen y aprueben, de forma fundada y motivada, la relación de fracciones aplicables a cada sujeto obligado…”</w:t>
      </w:r>
    </w:p>
    <w:p w:rsidR="007E0AF1" w:rsidRPr="00BA40D5" w:rsidRDefault="007E0AF1" w:rsidP="007E0AF1">
      <w:pPr>
        <w:spacing w:after="0" w:line="240" w:lineRule="auto"/>
        <w:jc w:val="both"/>
        <w:rPr>
          <w:rFonts w:asciiTheme="majorHAnsi" w:eastAsia="Arial" w:hAnsiTheme="majorHAnsi" w:cstheme="majorHAnsi"/>
          <w:b/>
          <w:sz w:val="26"/>
          <w:szCs w:val="26"/>
        </w:rPr>
      </w:pPr>
    </w:p>
    <w:p w:rsidR="007E0AF1" w:rsidRPr="00BA40D5" w:rsidRDefault="007E0AF1" w:rsidP="007E0AF1">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b/>
          <w:sz w:val="26"/>
          <w:szCs w:val="26"/>
        </w:rPr>
        <w:t xml:space="preserve">TERCERO.- </w:t>
      </w:r>
      <w:r w:rsidRPr="00BA40D5">
        <w:rPr>
          <w:rFonts w:asciiTheme="majorHAnsi" w:eastAsia="Arial" w:hAnsiTheme="majorHAnsi" w:cstheme="majorHAnsi"/>
          <w:sz w:val="26"/>
          <w:szCs w:val="26"/>
        </w:rPr>
        <w:t xml:space="preserve">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w:t>
      </w:r>
      <w:r w:rsidRPr="00BA40D5">
        <w:rPr>
          <w:rFonts w:asciiTheme="majorHAnsi" w:eastAsia="Arial" w:hAnsiTheme="majorHAnsi" w:cstheme="majorHAnsi"/>
          <w:sz w:val="26"/>
          <w:szCs w:val="26"/>
        </w:rPr>
        <w:lastRenderedPageBreak/>
        <w:t>acorde a lo dispuesto en la Ley general, Ley reglamentaria del artículo 6 constitucional.</w:t>
      </w:r>
    </w:p>
    <w:p w:rsidR="007E0AF1" w:rsidRPr="00BA40D5" w:rsidRDefault="007E0AF1" w:rsidP="007E0AF1">
      <w:pPr>
        <w:spacing w:after="0" w:line="240" w:lineRule="auto"/>
        <w:jc w:val="both"/>
        <w:rPr>
          <w:rFonts w:asciiTheme="majorHAnsi" w:eastAsia="Arial" w:hAnsiTheme="majorHAnsi" w:cstheme="majorHAnsi"/>
          <w:b/>
          <w:sz w:val="26"/>
          <w:szCs w:val="26"/>
        </w:rPr>
      </w:pPr>
    </w:p>
    <w:p w:rsidR="007E0AF1" w:rsidRPr="00BA40D5" w:rsidRDefault="007E0AF1" w:rsidP="007E0AF1">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b/>
          <w:sz w:val="26"/>
          <w:szCs w:val="26"/>
        </w:rPr>
        <w:t>CUARTO.-</w:t>
      </w:r>
      <w:r w:rsidRPr="00BA40D5">
        <w:rPr>
          <w:rFonts w:asciiTheme="majorHAnsi" w:eastAsia="Arial" w:hAnsiTheme="majorHAnsi" w:cstheme="majorHAnsi"/>
          <w:sz w:val="26"/>
          <w:szCs w:val="26"/>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p>
    <w:p w:rsidR="007E0AF1" w:rsidRPr="00BA40D5" w:rsidRDefault="007E0AF1" w:rsidP="007E0AF1">
      <w:pPr>
        <w:spacing w:after="0" w:line="240" w:lineRule="auto"/>
        <w:jc w:val="both"/>
        <w:rPr>
          <w:rFonts w:asciiTheme="majorHAnsi" w:eastAsia="Arial" w:hAnsiTheme="majorHAnsi" w:cstheme="majorHAnsi"/>
          <w:sz w:val="26"/>
          <w:szCs w:val="26"/>
        </w:rPr>
      </w:pPr>
    </w:p>
    <w:p w:rsidR="007E0AF1" w:rsidRPr="00BA40D5" w:rsidRDefault="007E0AF1" w:rsidP="007E0AF1">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sz w:val="26"/>
          <w:szCs w:val="26"/>
        </w:rPr>
        <w:t>La referida Ley estatal, indica en su artículo 55, que:</w:t>
      </w:r>
    </w:p>
    <w:p w:rsidR="007E0AF1" w:rsidRPr="00BA40D5" w:rsidRDefault="007E0AF1" w:rsidP="007E0AF1">
      <w:pPr>
        <w:spacing w:after="0" w:line="240" w:lineRule="auto"/>
        <w:jc w:val="both"/>
        <w:rPr>
          <w:rFonts w:asciiTheme="majorHAnsi" w:eastAsia="Arial" w:hAnsiTheme="majorHAnsi" w:cstheme="majorHAnsi"/>
          <w:sz w:val="26"/>
          <w:szCs w:val="26"/>
        </w:rPr>
      </w:pPr>
    </w:p>
    <w:p w:rsidR="007E0AF1" w:rsidRPr="00BA40D5" w:rsidRDefault="007E0AF1" w:rsidP="007E0AF1">
      <w:pPr>
        <w:spacing w:after="0" w:line="240" w:lineRule="auto"/>
        <w:ind w:left="851" w:right="616"/>
        <w:jc w:val="both"/>
        <w:rPr>
          <w:rFonts w:asciiTheme="majorHAnsi" w:eastAsia="Arial" w:hAnsiTheme="majorHAnsi" w:cstheme="majorHAnsi"/>
          <w:sz w:val="26"/>
          <w:szCs w:val="26"/>
        </w:rPr>
      </w:pPr>
      <w:r w:rsidRPr="00BA40D5">
        <w:rPr>
          <w:rFonts w:asciiTheme="majorHAnsi" w:eastAsia="Arial" w:hAnsiTheme="majorHAnsi" w:cstheme="majorHAnsi"/>
          <w:sz w:val="26"/>
          <w:szCs w:val="26"/>
        </w:rPr>
        <w:t>“…Los comités de transparencia, para el cumplimiento del objeto de la ley, tendrán las funciones establecidas en el artículo 44 de la Ley general, así como la de identificar las obligaciones que le corresponde cumplir al sujeto obligado y las áreas responsables específicamente de proporcionar la información…”</w:t>
      </w:r>
    </w:p>
    <w:p w:rsidR="007E0AF1" w:rsidRPr="00BA40D5" w:rsidRDefault="007E0AF1" w:rsidP="007E0AF1">
      <w:pPr>
        <w:spacing w:after="0" w:line="240" w:lineRule="auto"/>
        <w:jc w:val="both"/>
        <w:rPr>
          <w:rFonts w:asciiTheme="majorHAnsi" w:eastAsia="Arial" w:hAnsiTheme="majorHAnsi" w:cstheme="majorHAnsi"/>
          <w:b/>
          <w:sz w:val="26"/>
          <w:szCs w:val="26"/>
        </w:rPr>
      </w:pPr>
    </w:p>
    <w:p w:rsidR="007E0AF1" w:rsidRPr="00BA40D5" w:rsidRDefault="007E0AF1" w:rsidP="007E0AF1">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b/>
          <w:sz w:val="26"/>
          <w:szCs w:val="26"/>
        </w:rPr>
        <w:t xml:space="preserve">QUINTO.- </w:t>
      </w:r>
      <w:r w:rsidRPr="00BA40D5">
        <w:rPr>
          <w:rFonts w:asciiTheme="majorHAnsi" w:eastAsia="Arial" w:hAnsiTheme="majorHAnsi" w:cstheme="majorHAnsi"/>
          <w:sz w:val="26"/>
          <w:szCs w:val="26"/>
        </w:rPr>
        <w:t>El Consejo Nacional del Sistema Nacional de Transparencia, Acceso a la Información y Protección de Datos Personales, emitió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técnicos generales), publicados en el Diario Oficial de la Federación el 4 de mayo de 2016.</w:t>
      </w:r>
    </w:p>
    <w:p w:rsidR="007E0AF1" w:rsidRPr="00BA40D5" w:rsidRDefault="007E0AF1" w:rsidP="007E0AF1">
      <w:pPr>
        <w:spacing w:after="0" w:line="240" w:lineRule="auto"/>
        <w:jc w:val="both"/>
        <w:rPr>
          <w:rFonts w:asciiTheme="majorHAnsi" w:eastAsia="Arial" w:hAnsiTheme="majorHAnsi" w:cstheme="majorHAnsi"/>
          <w:sz w:val="26"/>
          <w:szCs w:val="26"/>
        </w:rPr>
      </w:pPr>
    </w:p>
    <w:p w:rsidR="007E0AF1" w:rsidRPr="00BA40D5" w:rsidRDefault="007E0AF1" w:rsidP="007E0AF1">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sz w:val="26"/>
          <w:szCs w:val="26"/>
        </w:rPr>
        <w:t>En los referidos Lineamientos, se contemplan las especificaciones necesarias para la homologación en la presentación y publicación de la información prescrita en el Título Quinto de la Ley general y para asegurar que ésta sea veraz, confiable, oportuna, congruente, integral, actualizada, accesible, comprensible y verificable, al tiempo que detallan los criterios mínimos, tanto de contenido como de forma, que los sujetos obligados deberán tomar en consideración al preparar la información que publicarán para cumplir con sus obligaciones de transparencia.</w:t>
      </w:r>
    </w:p>
    <w:p w:rsidR="007E0AF1" w:rsidRPr="00BA40D5" w:rsidRDefault="007E0AF1" w:rsidP="007E0AF1">
      <w:pPr>
        <w:spacing w:after="0" w:line="240" w:lineRule="auto"/>
        <w:jc w:val="both"/>
        <w:rPr>
          <w:rFonts w:asciiTheme="majorHAnsi" w:eastAsia="Arial" w:hAnsiTheme="majorHAnsi" w:cstheme="majorHAnsi"/>
          <w:b/>
          <w:sz w:val="26"/>
          <w:szCs w:val="26"/>
        </w:rPr>
      </w:pPr>
    </w:p>
    <w:p w:rsidR="007E0AF1" w:rsidRPr="00BA40D5" w:rsidRDefault="007E0AF1" w:rsidP="007E0AF1">
      <w:pPr>
        <w:spacing w:after="0" w:line="240" w:lineRule="auto"/>
        <w:jc w:val="center"/>
        <w:rPr>
          <w:rFonts w:asciiTheme="majorHAnsi" w:hAnsiTheme="majorHAnsi" w:cstheme="majorHAnsi"/>
          <w:b/>
          <w:sz w:val="26"/>
          <w:szCs w:val="26"/>
        </w:rPr>
      </w:pPr>
      <w:r w:rsidRPr="00BA40D5">
        <w:rPr>
          <w:rFonts w:asciiTheme="majorHAnsi" w:hAnsiTheme="majorHAnsi" w:cstheme="majorHAnsi"/>
          <w:b/>
          <w:sz w:val="26"/>
          <w:szCs w:val="26"/>
        </w:rPr>
        <w:t>CONSIDERANDOS</w:t>
      </w:r>
    </w:p>
    <w:p w:rsidR="007E0AF1" w:rsidRPr="00BA40D5" w:rsidRDefault="007E0AF1" w:rsidP="007E0AF1">
      <w:pPr>
        <w:spacing w:after="0" w:line="240" w:lineRule="auto"/>
        <w:jc w:val="both"/>
        <w:rPr>
          <w:rFonts w:asciiTheme="majorHAnsi" w:eastAsia="Arial" w:hAnsiTheme="majorHAnsi" w:cstheme="majorHAnsi"/>
          <w:b/>
          <w:sz w:val="26"/>
          <w:szCs w:val="26"/>
        </w:rPr>
      </w:pPr>
    </w:p>
    <w:p w:rsidR="007E0AF1" w:rsidRPr="00BA40D5" w:rsidRDefault="007E0AF1" w:rsidP="007E0AF1">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b/>
          <w:sz w:val="26"/>
          <w:szCs w:val="26"/>
        </w:rPr>
        <w:lastRenderedPageBreak/>
        <w:t xml:space="preserve">PRIMERO.- </w:t>
      </w:r>
      <w:r w:rsidRPr="00BA40D5">
        <w:rPr>
          <w:rFonts w:asciiTheme="majorHAnsi" w:eastAsia="Arial" w:hAnsiTheme="majorHAnsi" w:cstheme="majorHAnsi"/>
          <w:sz w:val="26"/>
          <w:szCs w:val="26"/>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rsidR="007E0AF1" w:rsidRPr="00BA40D5" w:rsidRDefault="007E0AF1" w:rsidP="007E0AF1">
      <w:pPr>
        <w:spacing w:after="0" w:line="240" w:lineRule="auto"/>
        <w:jc w:val="both"/>
        <w:rPr>
          <w:rFonts w:asciiTheme="majorHAnsi" w:eastAsia="Arial" w:hAnsiTheme="majorHAnsi" w:cstheme="majorHAnsi"/>
          <w:sz w:val="26"/>
          <w:szCs w:val="26"/>
        </w:rPr>
      </w:pPr>
    </w:p>
    <w:p w:rsidR="007E0AF1" w:rsidRPr="00BA40D5" w:rsidRDefault="007E0AF1" w:rsidP="007E0AF1">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b/>
          <w:sz w:val="26"/>
          <w:szCs w:val="26"/>
        </w:rPr>
        <w:t>SEGUNDO.</w:t>
      </w:r>
      <w:r w:rsidRPr="00BA40D5">
        <w:rPr>
          <w:rFonts w:asciiTheme="majorHAnsi" w:eastAsia="Arial" w:hAnsiTheme="majorHAnsi" w:cstheme="majorHAnsi"/>
          <w:sz w:val="26"/>
          <w:szCs w:val="26"/>
        </w:rPr>
        <w:t>- De conformidad con lo señalado en el numeral noveno de los Lineamientos Técnicos Generales, en su fracción III, los sujetos obligados publicarán las tablas de aplicabilidad de las obligaciones de transparencia comunes y específicas, las cuales deberán ser verificadas y aprobadas por el órgano garante.</w:t>
      </w:r>
    </w:p>
    <w:p w:rsidR="007E0AF1" w:rsidRPr="00BA40D5" w:rsidRDefault="007E0AF1" w:rsidP="007E0AF1">
      <w:pPr>
        <w:spacing w:after="0" w:line="240" w:lineRule="auto"/>
        <w:jc w:val="both"/>
        <w:rPr>
          <w:rFonts w:asciiTheme="majorHAnsi" w:eastAsia="Arial" w:hAnsiTheme="majorHAnsi" w:cstheme="majorHAnsi"/>
          <w:sz w:val="26"/>
          <w:szCs w:val="26"/>
        </w:rPr>
      </w:pPr>
    </w:p>
    <w:p w:rsidR="007E0AF1" w:rsidRPr="00BA40D5" w:rsidRDefault="007E0AF1" w:rsidP="007E0AF1">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b/>
          <w:sz w:val="26"/>
          <w:szCs w:val="26"/>
        </w:rPr>
        <w:t xml:space="preserve">TERCERO.- </w:t>
      </w:r>
      <w:r w:rsidRPr="00BA40D5">
        <w:rPr>
          <w:rFonts w:asciiTheme="majorHAnsi" w:eastAsia="Arial" w:hAnsiTheme="majorHAnsi" w:cstheme="majorHAnsi"/>
          <w:sz w:val="26"/>
          <w:szCs w:val="26"/>
        </w:rPr>
        <w:t>Además de lo señalado en el considerando que antecede; 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rsidR="007E0AF1" w:rsidRPr="00BA40D5" w:rsidRDefault="007E0AF1" w:rsidP="007E0AF1">
      <w:pPr>
        <w:spacing w:after="0" w:line="240" w:lineRule="auto"/>
        <w:jc w:val="both"/>
        <w:rPr>
          <w:rFonts w:asciiTheme="majorHAnsi" w:eastAsia="Arial" w:hAnsiTheme="majorHAnsi" w:cstheme="majorHAnsi"/>
          <w:sz w:val="26"/>
          <w:szCs w:val="26"/>
        </w:rPr>
      </w:pPr>
    </w:p>
    <w:p w:rsidR="005D2816" w:rsidRPr="00BA40D5" w:rsidRDefault="007E0AF1" w:rsidP="00EB4EC4">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b/>
          <w:sz w:val="26"/>
          <w:szCs w:val="26"/>
        </w:rPr>
        <w:t>CUARTO.-</w:t>
      </w:r>
      <w:r w:rsidRPr="00BA40D5">
        <w:rPr>
          <w:rFonts w:asciiTheme="majorHAnsi" w:eastAsia="Arial" w:hAnsiTheme="majorHAnsi" w:cstheme="majorHAnsi"/>
          <w:sz w:val="26"/>
          <w:szCs w:val="26"/>
        </w:rPr>
        <w:t xml:space="preserve"> </w:t>
      </w:r>
      <w:r w:rsidR="00FA11FA" w:rsidRPr="00BA40D5">
        <w:rPr>
          <w:rFonts w:asciiTheme="majorHAnsi" w:eastAsia="Arial" w:hAnsiTheme="majorHAnsi" w:cstheme="majorHAnsi"/>
          <w:sz w:val="26"/>
          <w:szCs w:val="26"/>
        </w:rPr>
        <w:t xml:space="preserve">El artículo 79 de la Ley general de transparencia, refiere las obligaciones de transparencia especificas </w:t>
      </w:r>
      <w:r w:rsidR="00137F5B" w:rsidRPr="00BA40D5">
        <w:rPr>
          <w:rFonts w:asciiTheme="majorHAnsi" w:eastAsia="Arial" w:hAnsiTheme="majorHAnsi" w:cstheme="majorHAnsi"/>
          <w:sz w:val="26"/>
          <w:szCs w:val="26"/>
        </w:rPr>
        <w:t>que deben mantener actualizada y accesible de forma impresa para su consulta directa y en los respectivos sitios de Internet, los sindicatos que reciban y ejerzan recursos públicos; en este mismo sentido</w:t>
      </w:r>
      <w:r w:rsidR="000A2FBD" w:rsidRPr="00BA40D5">
        <w:rPr>
          <w:rFonts w:asciiTheme="majorHAnsi" w:eastAsia="Arial" w:hAnsiTheme="majorHAnsi" w:cstheme="majorHAnsi"/>
          <w:sz w:val="26"/>
          <w:szCs w:val="26"/>
        </w:rPr>
        <w:t xml:space="preserve"> también se indicó en dicha disposición normativa que los sindicatos deben mantener actualizada y accesible de forma impresa para su consulta directa y en los respectivos sitios de Internet las obligaciones de transparencia comunes que les resulten aplicables, así como las obligaciones de transparencia específicas consideradas en el artículo 78 de la Ley general.</w:t>
      </w:r>
    </w:p>
    <w:p w:rsidR="002A2E23" w:rsidRPr="00BA40D5" w:rsidRDefault="002A2E23" w:rsidP="00EB4EC4">
      <w:pPr>
        <w:spacing w:after="0" w:line="240" w:lineRule="auto"/>
        <w:jc w:val="both"/>
        <w:rPr>
          <w:rFonts w:asciiTheme="majorHAnsi" w:eastAsia="Arial" w:hAnsiTheme="majorHAnsi" w:cstheme="majorHAnsi"/>
          <w:sz w:val="26"/>
          <w:szCs w:val="26"/>
        </w:rPr>
      </w:pPr>
    </w:p>
    <w:p w:rsidR="004363BD" w:rsidRPr="00BA40D5" w:rsidRDefault="004363BD" w:rsidP="00EB4EC4">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sz w:val="26"/>
          <w:szCs w:val="26"/>
        </w:rPr>
        <w:t>Los Lineamientos técnicos generales, en su anexo XI, señalaron que las funciones administrativas</w:t>
      </w:r>
      <w:r w:rsidR="00AD6FC7" w:rsidRPr="00BA40D5">
        <w:rPr>
          <w:rFonts w:asciiTheme="majorHAnsi" w:eastAsia="Arial" w:hAnsiTheme="majorHAnsi" w:cstheme="majorHAnsi"/>
          <w:sz w:val="26"/>
          <w:szCs w:val="26"/>
        </w:rPr>
        <w:t xml:space="preserve"> y jurisdiccionales en materia laboral, corresponden a diversas autoridades dependiendo del régimen laboral aplicable</w:t>
      </w:r>
      <w:r w:rsidR="00AE3B1C" w:rsidRPr="00BA40D5">
        <w:rPr>
          <w:rFonts w:asciiTheme="majorHAnsi" w:eastAsia="Arial" w:hAnsiTheme="majorHAnsi" w:cstheme="majorHAnsi"/>
          <w:sz w:val="26"/>
          <w:szCs w:val="26"/>
        </w:rPr>
        <w:t xml:space="preserve"> y el ámbito de competencia federal o estatal; en dicho documento se identificaron a los sujetos obligados que les sería aplicable el artículo 78 de la Ley general, siendo </w:t>
      </w:r>
      <w:r w:rsidR="007C69BD" w:rsidRPr="00BA40D5">
        <w:rPr>
          <w:rFonts w:asciiTheme="majorHAnsi" w:eastAsia="Arial" w:hAnsiTheme="majorHAnsi" w:cstheme="majorHAnsi"/>
          <w:sz w:val="26"/>
          <w:szCs w:val="26"/>
        </w:rPr>
        <w:t xml:space="preserve">entre otros </w:t>
      </w:r>
      <w:r w:rsidR="00AE3B1C" w:rsidRPr="00BA40D5">
        <w:rPr>
          <w:rFonts w:asciiTheme="majorHAnsi" w:eastAsia="Arial" w:hAnsiTheme="majorHAnsi" w:cstheme="majorHAnsi"/>
          <w:sz w:val="26"/>
          <w:szCs w:val="26"/>
        </w:rPr>
        <w:t>los sindicatos que recibieron y ejercieron recursos públicos.</w:t>
      </w:r>
    </w:p>
    <w:p w:rsidR="00AE3B1C" w:rsidRPr="00BA40D5" w:rsidRDefault="00AE3B1C" w:rsidP="00EB4EC4">
      <w:pPr>
        <w:spacing w:after="0" w:line="240" w:lineRule="auto"/>
        <w:jc w:val="both"/>
        <w:rPr>
          <w:rFonts w:asciiTheme="majorHAnsi" w:eastAsia="Arial" w:hAnsiTheme="majorHAnsi" w:cstheme="majorHAnsi"/>
          <w:sz w:val="26"/>
          <w:szCs w:val="26"/>
        </w:rPr>
      </w:pPr>
    </w:p>
    <w:p w:rsidR="00AE3B1C" w:rsidRPr="00BA40D5" w:rsidRDefault="009252C6" w:rsidP="00EB4EC4">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sz w:val="26"/>
          <w:szCs w:val="26"/>
        </w:rPr>
        <w:t>En razón a lo considerado, a los sindicatos que recibieron y ejercieron recursos públicos, les serán aplicables las obligaciones de transparencia específicas consideradas en los artículos 78 y 79 de la Ley general de transparencia.</w:t>
      </w:r>
    </w:p>
    <w:p w:rsidR="00EB4EC4" w:rsidRPr="00BA40D5" w:rsidRDefault="00EB4EC4" w:rsidP="00EB4EC4">
      <w:pPr>
        <w:spacing w:after="0" w:line="240" w:lineRule="auto"/>
        <w:jc w:val="both"/>
        <w:rPr>
          <w:rFonts w:asciiTheme="majorHAnsi" w:eastAsia="Arial" w:hAnsiTheme="majorHAnsi" w:cstheme="majorHAnsi"/>
          <w:sz w:val="26"/>
          <w:szCs w:val="26"/>
        </w:rPr>
      </w:pPr>
    </w:p>
    <w:p w:rsidR="005D2816" w:rsidRPr="00BA40D5" w:rsidRDefault="00EB4EC4" w:rsidP="005D2816">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b/>
          <w:sz w:val="26"/>
          <w:szCs w:val="26"/>
        </w:rPr>
        <w:t>QUINTO</w:t>
      </w:r>
      <w:r w:rsidR="005D2816" w:rsidRPr="00BA40D5">
        <w:rPr>
          <w:rFonts w:asciiTheme="majorHAnsi" w:eastAsia="Arial" w:hAnsiTheme="majorHAnsi" w:cstheme="majorHAnsi"/>
          <w:b/>
          <w:sz w:val="26"/>
          <w:szCs w:val="26"/>
        </w:rPr>
        <w:t>.-</w:t>
      </w:r>
      <w:r w:rsidR="005D2816" w:rsidRPr="00BA40D5">
        <w:rPr>
          <w:rFonts w:asciiTheme="majorHAnsi" w:eastAsia="Arial" w:hAnsiTheme="majorHAnsi" w:cstheme="majorHAnsi"/>
          <w:sz w:val="26"/>
          <w:szCs w:val="26"/>
        </w:rPr>
        <w:t xml:space="preserve"> </w:t>
      </w:r>
      <w:r w:rsidR="00E512E5" w:rsidRPr="00BA40D5">
        <w:rPr>
          <w:rFonts w:asciiTheme="majorHAnsi" w:eastAsia="Arial" w:hAnsiTheme="majorHAnsi" w:cstheme="majorHAnsi"/>
          <w:sz w:val="26"/>
          <w:szCs w:val="26"/>
        </w:rPr>
        <w:t>P</w:t>
      </w:r>
      <w:r w:rsidR="009D4C9E" w:rsidRPr="00BA40D5">
        <w:rPr>
          <w:rFonts w:asciiTheme="majorHAnsi" w:eastAsia="Arial" w:hAnsiTheme="majorHAnsi" w:cstheme="majorHAnsi"/>
          <w:sz w:val="26"/>
          <w:szCs w:val="26"/>
        </w:rPr>
        <w:t>ara poder determinar la aplicabilidad de las obligaciones de transparencia comunes de</w:t>
      </w:r>
      <w:r w:rsidR="009252C6" w:rsidRPr="00BA40D5">
        <w:rPr>
          <w:rFonts w:asciiTheme="majorHAnsi" w:eastAsia="Arial" w:hAnsiTheme="majorHAnsi" w:cstheme="majorHAnsi"/>
          <w:sz w:val="26"/>
          <w:szCs w:val="26"/>
        </w:rPr>
        <w:t xml:space="preserve"> los sindicatos que recibieron y ejercieron recursos públicos</w:t>
      </w:r>
      <w:r w:rsidR="006156CC" w:rsidRPr="00BA40D5">
        <w:rPr>
          <w:rFonts w:asciiTheme="majorHAnsi" w:eastAsia="Arial" w:hAnsiTheme="majorHAnsi" w:cstheme="majorHAnsi"/>
          <w:sz w:val="26"/>
          <w:szCs w:val="26"/>
        </w:rPr>
        <w:t xml:space="preserve">, </w:t>
      </w:r>
      <w:r w:rsidR="009D4C9E" w:rsidRPr="00BA40D5">
        <w:rPr>
          <w:rFonts w:asciiTheme="majorHAnsi" w:eastAsia="Arial" w:hAnsiTheme="majorHAnsi" w:cstheme="majorHAnsi"/>
          <w:sz w:val="26"/>
          <w:szCs w:val="26"/>
        </w:rPr>
        <w:t xml:space="preserve">se consideró la naturaleza jurídica de estos sujetos obligados, así como de sus funciones y competencias </w:t>
      </w:r>
      <w:r w:rsidR="00975CB3" w:rsidRPr="00BA40D5">
        <w:rPr>
          <w:rFonts w:asciiTheme="majorHAnsi" w:eastAsia="Arial" w:hAnsiTheme="majorHAnsi" w:cstheme="majorHAnsi"/>
          <w:i/>
          <w:sz w:val="26"/>
          <w:szCs w:val="26"/>
        </w:rPr>
        <w:t>“como asociaciones de trabajadores o patrones, constituidas para el estudio, mejoramiento y defensa de sus respectivos intereses”</w:t>
      </w:r>
      <w:r w:rsidR="009D4C9E" w:rsidRPr="00BA40D5">
        <w:rPr>
          <w:rFonts w:asciiTheme="majorHAnsi" w:eastAsia="Arial" w:hAnsiTheme="majorHAnsi" w:cstheme="majorHAnsi"/>
          <w:sz w:val="26"/>
          <w:szCs w:val="26"/>
        </w:rPr>
        <w:t xml:space="preserve">; </w:t>
      </w:r>
      <w:r w:rsidR="00594D6A" w:rsidRPr="00BA40D5">
        <w:rPr>
          <w:rFonts w:asciiTheme="majorHAnsi" w:eastAsia="Arial" w:hAnsiTheme="majorHAnsi" w:cstheme="majorHAnsi"/>
          <w:sz w:val="26"/>
          <w:szCs w:val="26"/>
        </w:rPr>
        <w:t xml:space="preserve">aunado a lo anterior, y en razón de que también existen una serie de fracciones que están destinadas a los entes públicos, </w:t>
      </w:r>
      <w:r w:rsidR="009A240E" w:rsidRPr="00BA40D5">
        <w:rPr>
          <w:rFonts w:asciiTheme="majorHAnsi" w:eastAsia="Arial" w:hAnsiTheme="majorHAnsi" w:cstheme="majorHAnsi"/>
          <w:sz w:val="26"/>
          <w:szCs w:val="26"/>
        </w:rPr>
        <w:t>se determinó qué</w:t>
      </w:r>
      <w:r w:rsidR="009D4C9E" w:rsidRPr="00BA40D5">
        <w:rPr>
          <w:rFonts w:asciiTheme="majorHAnsi" w:eastAsia="Arial" w:hAnsiTheme="majorHAnsi" w:cstheme="majorHAnsi"/>
          <w:sz w:val="26"/>
          <w:szCs w:val="26"/>
        </w:rPr>
        <w:t xml:space="preserve"> obligaciones de transparencia comunes les iban a aplicar y cuáles no, de conformidad con lo siguiente:</w:t>
      </w:r>
    </w:p>
    <w:p w:rsidR="005D2816" w:rsidRPr="00BA40D5" w:rsidRDefault="005D2816" w:rsidP="005D2816">
      <w:pPr>
        <w:spacing w:after="0" w:line="240" w:lineRule="auto"/>
        <w:jc w:val="both"/>
        <w:rPr>
          <w:rFonts w:asciiTheme="majorHAnsi" w:eastAsia="Arial" w:hAnsiTheme="majorHAnsi" w:cstheme="majorHAnsi"/>
          <w:b/>
          <w:sz w:val="26"/>
          <w:szCs w:val="26"/>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9A240E" w:rsidRPr="00BA40D5" w:rsidTr="00DC3F4B">
        <w:trPr>
          <w:trHeight w:val="501"/>
          <w:tblHeader/>
          <w:jc w:val="center"/>
        </w:trPr>
        <w:tc>
          <w:tcPr>
            <w:tcW w:w="4916" w:type="dxa"/>
            <w:gridSpan w:val="2"/>
            <w:shd w:val="clear" w:color="auto" w:fill="D5DCE4" w:themeFill="text2" w:themeFillTint="33"/>
            <w:vAlign w:val="center"/>
            <w:hideMark/>
          </w:tcPr>
          <w:p w:rsidR="009A240E" w:rsidRPr="00BA40D5" w:rsidRDefault="009A240E" w:rsidP="00DC3F4B">
            <w:pPr>
              <w:spacing w:after="0" w:line="240" w:lineRule="auto"/>
              <w:jc w:val="center"/>
              <w:rPr>
                <w:rFonts w:asciiTheme="majorHAnsi" w:eastAsia="Times New Roman" w:hAnsiTheme="majorHAnsi" w:cstheme="majorHAnsi"/>
                <w:b/>
                <w:bCs/>
                <w:sz w:val="26"/>
                <w:szCs w:val="26"/>
              </w:rPr>
            </w:pPr>
            <w:r w:rsidRPr="00BA40D5">
              <w:rPr>
                <w:rFonts w:asciiTheme="majorHAnsi" w:eastAsia="Times New Roman" w:hAnsiTheme="majorHAnsi" w:cstheme="majorHAnsi"/>
                <w:b/>
                <w:bCs/>
                <w:sz w:val="26"/>
                <w:szCs w:val="26"/>
              </w:rPr>
              <w:t>FRACCIÓN</w:t>
            </w:r>
          </w:p>
        </w:tc>
        <w:tc>
          <w:tcPr>
            <w:tcW w:w="4397" w:type="dxa"/>
            <w:shd w:val="clear" w:color="auto" w:fill="D5DCE4" w:themeFill="text2" w:themeFillTint="33"/>
            <w:vAlign w:val="center"/>
            <w:hideMark/>
          </w:tcPr>
          <w:p w:rsidR="009A240E" w:rsidRPr="00BA40D5" w:rsidRDefault="009A240E" w:rsidP="00DC3F4B">
            <w:pPr>
              <w:spacing w:after="0" w:line="240" w:lineRule="auto"/>
              <w:jc w:val="center"/>
              <w:rPr>
                <w:rFonts w:asciiTheme="majorHAnsi" w:eastAsia="Times New Roman" w:hAnsiTheme="majorHAnsi" w:cstheme="majorHAnsi"/>
                <w:b/>
                <w:bCs/>
                <w:sz w:val="26"/>
                <w:szCs w:val="26"/>
              </w:rPr>
            </w:pPr>
            <w:r w:rsidRPr="00BA40D5">
              <w:rPr>
                <w:rFonts w:asciiTheme="majorHAnsi" w:eastAsia="Times New Roman" w:hAnsiTheme="majorHAnsi" w:cstheme="majorHAnsi"/>
                <w:b/>
                <w:bCs/>
                <w:sz w:val="26"/>
                <w:szCs w:val="26"/>
              </w:rPr>
              <w:t>APLICABLE / NO APLICABLE</w:t>
            </w:r>
          </w:p>
        </w:tc>
      </w:tr>
      <w:tr w:rsidR="00885367" w:rsidRPr="00BA40D5" w:rsidTr="00AD16E0">
        <w:trPr>
          <w:trHeight w:val="656"/>
          <w:jc w:val="center"/>
        </w:trPr>
        <w:tc>
          <w:tcPr>
            <w:tcW w:w="810" w:type="dxa"/>
            <w:shd w:val="clear" w:color="auto" w:fill="auto"/>
            <w:vAlign w:val="center"/>
            <w:hideMark/>
          </w:tcPr>
          <w:p w:rsidR="00885367" w:rsidRPr="00BA40D5" w:rsidRDefault="00885367" w:rsidP="00885367">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I</w:t>
            </w:r>
          </w:p>
        </w:tc>
        <w:tc>
          <w:tcPr>
            <w:tcW w:w="4106" w:type="dxa"/>
            <w:shd w:val="clear" w:color="auto" w:fill="auto"/>
            <w:vAlign w:val="center"/>
            <w:hideMark/>
          </w:tcPr>
          <w:p w:rsidR="00885367" w:rsidRPr="00BA40D5" w:rsidRDefault="00885367" w:rsidP="00885367">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885367" w:rsidRPr="00BA40D5" w:rsidRDefault="00885367" w:rsidP="00885367">
            <w:pPr>
              <w:spacing w:after="0" w:line="240" w:lineRule="auto"/>
              <w:jc w:val="both"/>
              <w:rPr>
                <w:rFonts w:asciiTheme="majorHAnsi" w:eastAsia="Times New Roman" w:hAnsiTheme="majorHAnsi" w:cstheme="majorHAnsi"/>
                <w:color w:val="000000"/>
                <w:sz w:val="26"/>
                <w:szCs w:val="26"/>
                <w:lang w:eastAsia="es-MX"/>
              </w:rPr>
            </w:pPr>
            <w:r w:rsidRPr="00BA40D5">
              <w:rPr>
                <w:rFonts w:asciiTheme="majorHAnsi" w:eastAsia="Times New Roman" w:hAnsiTheme="majorHAnsi" w:cstheme="majorHAnsi"/>
                <w:color w:val="000000"/>
                <w:sz w:val="26"/>
                <w:szCs w:val="26"/>
                <w:lang w:eastAsia="es-MX"/>
              </w:rPr>
              <w:t>Le es aplicable, en virtud que la publicación de las disposiciones normativas que regulan el ejercicio de la función de estos sujetos obligados, permitirá a los ciudadanos dotarse de las herramientas y mecanismos necesarios para la defensa eficaz y eficiente de sus derechos, y para verificar que los actos de las organizaciones sindicales se encuentren amparados por la ley.</w:t>
            </w:r>
          </w:p>
        </w:tc>
      </w:tr>
      <w:tr w:rsidR="00885367" w:rsidRPr="00BA40D5" w:rsidTr="00DC3F4B">
        <w:trPr>
          <w:trHeight w:val="1967"/>
          <w:jc w:val="center"/>
        </w:trPr>
        <w:tc>
          <w:tcPr>
            <w:tcW w:w="810" w:type="dxa"/>
            <w:shd w:val="clear" w:color="auto" w:fill="auto"/>
            <w:vAlign w:val="center"/>
            <w:hideMark/>
          </w:tcPr>
          <w:p w:rsidR="00885367" w:rsidRPr="00BA40D5" w:rsidRDefault="00885367" w:rsidP="00885367">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II</w:t>
            </w:r>
          </w:p>
        </w:tc>
        <w:tc>
          <w:tcPr>
            <w:tcW w:w="4106" w:type="dxa"/>
            <w:shd w:val="clear" w:color="auto" w:fill="auto"/>
            <w:vAlign w:val="center"/>
            <w:hideMark/>
          </w:tcPr>
          <w:p w:rsidR="00885367" w:rsidRPr="00BA40D5" w:rsidRDefault="00885367" w:rsidP="00885367">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FFFFFF" w:themeFill="background1"/>
            <w:vAlign w:val="center"/>
            <w:hideMark/>
          </w:tcPr>
          <w:p w:rsidR="00885367" w:rsidRPr="00BA40D5" w:rsidRDefault="00885367" w:rsidP="00885367">
            <w:pPr>
              <w:spacing w:after="0" w:line="240" w:lineRule="auto"/>
              <w:jc w:val="both"/>
              <w:rPr>
                <w:rFonts w:asciiTheme="majorHAnsi" w:eastAsia="Times New Roman" w:hAnsiTheme="majorHAnsi" w:cstheme="majorHAnsi"/>
                <w:color w:val="000000"/>
                <w:sz w:val="26"/>
                <w:szCs w:val="26"/>
                <w:lang w:eastAsia="es-MX"/>
              </w:rPr>
            </w:pPr>
            <w:r w:rsidRPr="00BA40D5">
              <w:rPr>
                <w:rFonts w:asciiTheme="majorHAnsi" w:eastAsia="Times New Roman" w:hAnsiTheme="majorHAnsi" w:cstheme="majorHAnsi"/>
                <w:color w:val="000000"/>
                <w:sz w:val="26"/>
                <w:szCs w:val="26"/>
                <w:lang w:eastAsia="es-MX"/>
              </w:rPr>
              <w:t xml:space="preserve">Le es aplicable. </w:t>
            </w:r>
            <w:r w:rsidR="009A6A35" w:rsidRPr="00BA40D5">
              <w:rPr>
                <w:rFonts w:asciiTheme="majorHAnsi" w:eastAsia="Times New Roman" w:hAnsiTheme="majorHAnsi" w:cstheme="majorHAnsi"/>
                <w:color w:val="000000"/>
                <w:sz w:val="26"/>
                <w:szCs w:val="26"/>
                <w:lang w:eastAsia="es-MX"/>
              </w:rPr>
              <w:t>Para el cumplimiento de esta obligación, e</w:t>
            </w:r>
            <w:r w:rsidR="00BA1736" w:rsidRPr="00BA40D5">
              <w:rPr>
                <w:rFonts w:asciiTheme="majorHAnsi" w:eastAsia="Times New Roman" w:hAnsiTheme="majorHAnsi" w:cstheme="majorHAnsi"/>
                <w:color w:val="000000"/>
                <w:sz w:val="26"/>
                <w:szCs w:val="26"/>
                <w:lang w:eastAsia="es-MX"/>
              </w:rPr>
              <w:t>l sujeto obligado incluirá la estructura orgánica que da cuenta de la distribución y orden de las funciones que se establecen para el cumplimiento de sus objetivos conforme a criterios de jerarquía y especialización, de tal forma que sea posible visualizar los niveles jerárquicos y sus relaciones de dependencia de acuerdo con el estatuto orgánico u otro ordenamiento que le aplique.</w:t>
            </w:r>
          </w:p>
        </w:tc>
      </w:tr>
      <w:tr w:rsidR="00885367" w:rsidRPr="00BA40D5" w:rsidTr="00AD16E0">
        <w:trPr>
          <w:trHeight w:val="64"/>
          <w:jc w:val="center"/>
        </w:trPr>
        <w:tc>
          <w:tcPr>
            <w:tcW w:w="810" w:type="dxa"/>
            <w:shd w:val="clear" w:color="auto" w:fill="auto"/>
            <w:vAlign w:val="center"/>
            <w:hideMark/>
          </w:tcPr>
          <w:p w:rsidR="00885367" w:rsidRPr="00BA40D5" w:rsidRDefault="00885367" w:rsidP="00885367">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III</w:t>
            </w:r>
          </w:p>
        </w:tc>
        <w:tc>
          <w:tcPr>
            <w:tcW w:w="4106" w:type="dxa"/>
            <w:shd w:val="clear" w:color="auto" w:fill="auto"/>
            <w:vAlign w:val="center"/>
            <w:hideMark/>
          </w:tcPr>
          <w:p w:rsidR="00885367" w:rsidRPr="00BA40D5" w:rsidRDefault="00885367" w:rsidP="00885367">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Las facultades de cada Área;</w:t>
            </w:r>
          </w:p>
        </w:tc>
        <w:tc>
          <w:tcPr>
            <w:tcW w:w="4397" w:type="dxa"/>
            <w:shd w:val="clear" w:color="auto" w:fill="auto"/>
            <w:vAlign w:val="center"/>
            <w:hideMark/>
          </w:tcPr>
          <w:p w:rsidR="00885367" w:rsidRPr="00BA40D5" w:rsidRDefault="00885367" w:rsidP="00885367">
            <w:pPr>
              <w:spacing w:after="0" w:line="240" w:lineRule="auto"/>
              <w:jc w:val="both"/>
              <w:rPr>
                <w:rFonts w:asciiTheme="majorHAnsi" w:eastAsia="Times New Roman" w:hAnsiTheme="majorHAnsi" w:cstheme="majorHAnsi"/>
                <w:color w:val="000000"/>
                <w:sz w:val="26"/>
                <w:szCs w:val="26"/>
                <w:lang w:eastAsia="es-MX"/>
              </w:rPr>
            </w:pPr>
            <w:r w:rsidRPr="00BA40D5">
              <w:rPr>
                <w:rFonts w:asciiTheme="majorHAnsi" w:eastAsia="Times New Roman" w:hAnsiTheme="majorHAnsi" w:cstheme="majorHAnsi"/>
                <w:color w:val="000000"/>
                <w:sz w:val="26"/>
                <w:szCs w:val="26"/>
                <w:lang w:eastAsia="es-MX"/>
              </w:rPr>
              <w:t>Le es aplicable</w:t>
            </w:r>
            <w:r w:rsidR="00760D2A" w:rsidRPr="00BA40D5">
              <w:rPr>
                <w:rFonts w:asciiTheme="majorHAnsi" w:eastAsia="Times New Roman" w:hAnsiTheme="majorHAnsi" w:cstheme="majorHAnsi"/>
                <w:color w:val="000000"/>
                <w:sz w:val="26"/>
                <w:szCs w:val="26"/>
                <w:lang w:eastAsia="es-MX"/>
              </w:rPr>
              <w:t>. En cumplimiento a esta fracción, los sindicatos publicarán las facultades respecto de cada una de las áreas previstas en sus estatutos orgánicos, entendidas éstas como las aptitudes o potestades que les otorga la normatividad respectiva para llevar a cabo actos administrativos y/o legales válidos, de los cuales surgen obligaciones, derechos y atribuciones.</w:t>
            </w:r>
          </w:p>
        </w:tc>
      </w:tr>
      <w:tr w:rsidR="009A240E" w:rsidRPr="00BA40D5" w:rsidTr="00AD16E0">
        <w:trPr>
          <w:trHeight w:val="64"/>
          <w:jc w:val="center"/>
        </w:trPr>
        <w:tc>
          <w:tcPr>
            <w:tcW w:w="810" w:type="dxa"/>
            <w:shd w:val="clear" w:color="auto" w:fill="auto"/>
            <w:vAlign w:val="center"/>
            <w:hideMark/>
          </w:tcPr>
          <w:p w:rsidR="009A240E" w:rsidRPr="00BA40D5" w:rsidRDefault="009A240E" w:rsidP="00DC3F4B">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IX</w:t>
            </w:r>
          </w:p>
        </w:tc>
        <w:tc>
          <w:tcPr>
            <w:tcW w:w="4106" w:type="dxa"/>
            <w:shd w:val="clear" w:color="auto" w:fill="auto"/>
            <w:vAlign w:val="center"/>
            <w:hideMark/>
          </w:tcPr>
          <w:p w:rsidR="009A240E" w:rsidRPr="00BA40D5" w:rsidRDefault="009A240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Los gastos de representación y viáticos, así como el objeto e informe de comisión correspondiente;</w:t>
            </w:r>
          </w:p>
        </w:tc>
        <w:tc>
          <w:tcPr>
            <w:tcW w:w="4397" w:type="dxa"/>
            <w:shd w:val="clear" w:color="auto" w:fill="auto"/>
            <w:vAlign w:val="center"/>
            <w:hideMark/>
          </w:tcPr>
          <w:p w:rsidR="009A240E" w:rsidRPr="00BA40D5" w:rsidRDefault="00A778FF"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Los s</w:t>
            </w:r>
            <w:r w:rsidR="00B1415D" w:rsidRPr="00BA40D5">
              <w:rPr>
                <w:rFonts w:asciiTheme="majorHAnsi" w:eastAsia="Times New Roman" w:hAnsiTheme="majorHAnsi" w:cstheme="majorHAnsi"/>
                <w:sz w:val="26"/>
                <w:szCs w:val="26"/>
              </w:rPr>
              <w:t>indicatos</w:t>
            </w:r>
            <w:r w:rsidRPr="00BA40D5">
              <w:rPr>
                <w:rFonts w:asciiTheme="majorHAnsi" w:eastAsia="Times New Roman" w:hAnsiTheme="majorHAnsi" w:cstheme="majorHAnsi"/>
                <w:sz w:val="26"/>
                <w:szCs w:val="26"/>
              </w:rPr>
              <w:t xml:space="preserve"> deberán difundir en su respectivo sitio de Internet y en la Plataforma Nacional, la información sobre los gastos erogados</w:t>
            </w:r>
            <w:r w:rsidR="00B1415D" w:rsidRPr="00BA40D5">
              <w:rPr>
                <w:rFonts w:asciiTheme="majorHAnsi" w:eastAsia="Times New Roman" w:hAnsiTheme="majorHAnsi" w:cstheme="majorHAnsi"/>
                <w:sz w:val="26"/>
                <w:szCs w:val="26"/>
              </w:rPr>
              <w:t xml:space="preserve"> por los servicios de traslado, instalación y viáticos del personal, cuando por el desempeño de sus labores propias o comisiones de trabajo, requieran trasladarse a lugares distintos al de su adscripción.</w:t>
            </w:r>
          </w:p>
        </w:tc>
      </w:tr>
      <w:tr w:rsidR="009A240E" w:rsidRPr="00BA40D5" w:rsidTr="00DC3F4B">
        <w:trPr>
          <w:trHeight w:val="989"/>
          <w:jc w:val="center"/>
        </w:trPr>
        <w:tc>
          <w:tcPr>
            <w:tcW w:w="810" w:type="dxa"/>
            <w:shd w:val="clear" w:color="auto" w:fill="auto"/>
            <w:vAlign w:val="center"/>
            <w:hideMark/>
          </w:tcPr>
          <w:p w:rsidR="009A240E" w:rsidRPr="00BA40D5" w:rsidRDefault="009A240E" w:rsidP="00DC3F4B">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XIII</w:t>
            </w:r>
          </w:p>
        </w:tc>
        <w:tc>
          <w:tcPr>
            <w:tcW w:w="4106" w:type="dxa"/>
            <w:shd w:val="clear" w:color="auto" w:fill="auto"/>
            <w:vAlign w:val="center"/>
            <w:hideMark/>
          </w:tcPr>
          <w:p w:rsidR="009A240E" w:rsidRPr="00BA40D5" w:rsidRDefault="009A240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El domicilio de la Unidad de Transparencia, además de la dirección electrónica donde podrán recibirse las solicitudes para obtener la información;</w:t>
            </w:r>
          </w:p>
        </w:tc>
        <w:tc>
          <w:tcPr>
            <w:tcW w:w="4397" w:type="dxa"/>
            <w:shd w:val="clear" w:color="auto" w:fill="auto"/>
            <w:vAlign w:val="center"/>
            <w:hideMark/>
          </w:tcPr>
          <w:p w:rsidR="009A240E" w:rsidRPr="00BA40D5" w:rsidRDefault="00A028F4"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lang w:eastAsia="es-MX"/>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9A240E" w:rsidRPr="00BA40D5" w:rsidTr="00DC3F4B">
        <w:trPr>
          <w:trHeight w:val="256"/>
          <w:jc w:val="center"/>
        </w:trPr>
        <w:tc>
          <w:tcPr>
            <w:tcW w:w="810" w:type="dxa"/>
            <w:shd w:val="clear" w:color="auto" w:fill="auto"/>
            <w:vAlign w:val="center"/>
            <w:hideMark/>
          </w:tcPr>
          <w:p w:rsidR="009A240E" w:rsidRPr="00BA40D5" w:rsidRDefault="009A240E" w:rsidP="00DC3F4B">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XIX</w:t>
            </w:r>
          </w:p>
        </w:tc>
        <w:tc>
          <w:tcPr>
            <w:tcW w:w="4106" w:type="dxa"/>
            <w:shd w:val="clear" w:color="auto" w:fill="auto"/>
            <w:vAlign w:val="center"/>
            <w:hideMark/>
          </w:tcPr>
          <w:p w:rsidR="009A240E" w:rsidRPr="00BA40D5" w:rsidRDefault="009A240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Los servicios que ofrecen señalando los requisitos para acceder a ellos;</w:t>
            </w:r>
          </w:p>
        </w:tc>
        <w:tc>
          <w:tcPr>
            <w:tcW w:w="4397" w:type="dxa"/>
            <w:shd w:val="clear" w:color="auto" w:fill="auto"/>
            <w:vAlign w:val="center"/>
            <w:hideMark/>
          </w:tcPr>
          <w:p w:rsidR="009A240E" w:rsidRPr="00BA40D5" w:rsidRDefault="00AA1486" w:rsidP="00925C78">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 xml:space="preserve">Le es aplicable. </w:t>
            </w:r>
            <w:r w:rsidR="00925C78" w:rsidRPr="00BA40D5">
              <w:rPr>
                <w:rFonts w:asciiTheme="majorHAnsi" w:eastAsia="Times New Roman" w:hAnsiTheme="majorHAnsi" w:cstheme="majorHAnsi"/>
                <w:sz w:val="26"/>
                <w:szCs w:val="26"/>
              </w:rPr>
              <w:t>En cumplimiento de la presente fracción los sujetos obligados deberán publicar la información necesaria para que los</w:t>
            </w:r>
            <w:r w:rsidR="00B527C2" w:rsidRPr="00BA40D5">
              <w:rPr>
                <w:rFonts w:asciiTheme="majorHAnsi" w:eastAsia="Times New Roman" w:hAnsiTheme="majorHAnsi" w:cstheme="majorHAnsi"/>
                <w:sz w:val="26"/>
                <w:szCs w:val="26"/>
              </w:rPr>
              <w:t xml:space="preserve"> sindicalizados y</w:t>
            </w:r>
            <w:r w:rsidR="00925C78" w:rsidRPr="00BA40D5">
              <w:rPr>
                <w:rFonts w:asciiTheme="majorHAnsi" w:eastAsia="Times New Roman" w:hAnsiTheme="majorHAnsi" w:cstheme="majorHAnsi"/>
                <w:sz w:val="26"/>
                <w:szCs w:val="26"/>
              </w:rPr>
              <w:t xml:space="preserve"> particulares conozcan y gocen de los servicios que prestan, entendiéndose éstos como las actividades realizadas</w:t>
            </w:r>
            <w:r w:rsidR="00B527C2" w:rsidRPr="00BA40D5">
              <w:rPr>
                <w:rFonts w:asciiTheme="majorHAnsi" w:eastAsia="Times New Roman" w:hAnsiTheme="majorHAnsi" w:cstheme="majorHAnsi"/>
                <w:sz w:val="26"/>
                <w:szCs w:val="26"/>
              </w:rPr>
              <w:t xml:space="preserve"> a</w:t>
            </w:r>
            <w:r w:rsidR="00925C78" w:rsidRPr="00BA40D5">
              <w:rPr>
                <w:rFonts w:asciiTheme="majorHAnsi" w:eastAsia="Times New Roman" w:hAnsiTheme="majorHAnsi" w:cstheme="majorHAnsi"/>
                <w:sz w:val="26"/>
                <w:szCs w:val="26"/>
              </w:rPr>
              <w:t xml:space="preserve"> satisfacer necesidades de l</w:t>
            </w:r>
            <w:r w:rsidR="00B527C2" w:rsidRPr="00BA40D5">
              <w:rPr>
                <w:rFonts w:asciiTheme="majorHAnsi" w:eastAsia="Times New Roman" w:hAnsiTheme="majorHAnsi" w:cstheme="majorHAnsi"/>
                <w:sz w:val="26"/>
                <w:szCs w:val="26"/>
              </w:rPr>
              <w:t>os</w:t>
            </w:r>
            <w:r w:rsidR="00925C78" w:rsidRPr="00BA40D5">
              <w:rPr>
                <w:rFonts w:asciiTheme="majorHAnsi" w:eastAsia="Times New Roman" w:hAnsiTheme="majorHAnsi" w:cstheme="majorHAnsi"/>
                <w:sz w:val="26"/>
                <w:szCs w:val="26"/>
              </w:rPr>
              <w:t xml:space="preserve"> </w:t>
            </w:r>
            <w:r w:rsidR="00B527C2" w:rsidRPr="00BA40D5">
              <w:rPr>
                <w:rFonts w:asciiTheme="majorHAnsi" w:eastAsia="Times New Roman" w:hAnsiTheme="majorHAnsi" w:cstheme="majorHAnsi"/>
                <w:sz w:val="26"/>
                <w:szCs w:val="26"/>
              </w:rPr>
              <w:t>sindicalizados</w:t>
            </w:r>
            <w:r w:rsidR="001D55D4" w:rsidRPr="00BA40D5">
              <w:rPr>
                <w:rFonts w:asciiTheme="majorHAnsi" w:eastAsia="Times New Roman" w:hAnsiTheme="majorHAnsi" w:cstheme="majorHAnsi"/>
                <w:sz w:val="26"/>
                <w:szCs w:val="26"/>
              </w:rPr>
              <w:t>, conforme a la normatividad aplicable</w:t>
            </w:r>
            <w:r w:rsidR="00925C78" w:rsidRPr="00BA40D5">
              <w:rPr>
                <w:rFonts w:asciiTheme="majorHAnsi" w:eastAsia="Times New Roman" w:hAnsiTheme="majorHAnsi" w:cstheme="majorHAnsi"/>
                <w:sz w:val="26"/>
                <w:szCs w:val="26"/>
              </w:rPr>
              <w:t>.</w:t>
            </w:r>
            <w:r w:rsidRPr="00BA40D5">
              <w:rPr>
                <w:rFonts w:asciiTheme="majorHAnsi" w:eastAsia="Times New Roman" w:hAnsiTheme="majorHAnsi" w:cstheme="majorHAnsi"/>
                <w:sz w:val="26"/>
                <w:szCs w:val="26"/>
              </w:rPr>
              <w:t xml:space="preserve"> </w:t>
            </w:r>
            <w:r w:rsidR="00925C78" w:rsidRPr="00BA40D5">
              <w:rPr>
                <w:rFonts w:asciiTheme="majorHAnsi" w:eastAsia="Times New Roman" w:hAnsiTheme="majorHAnsi" w:cstheme="majorHAnsi"/>
                <w:sz w:val="26"/>
                <w:szCs w:val="26"/>
              </w:rPr>
              <w:t>Asimismo, se deberán incluir los servicios en materia de acceso a la información y protección de datos personales, como la orientación y asesoría para ejercer los derechos de acceso a la información pública y de acceso, rectificación, cancelación y oposición de datos personales que todo sujeto obligado debe proporcionar.</w:t>
            </w:r>
          </w:p>
        </w:tc>
      </w:tr>
      <w:tr w:rsidR="009A240E" w:rsidRPr="00BA40D5" w:rsidTr="00DC3F4B">
        <w:trPr>
          <w:trHeight w:val="501"/>
          <w:jc w:val="center"/>
        </w:trPr>
        <w:tc>
          <w:tcPr>
            <w:tcW w:w="810" w:type="dxa"/>
            <w:shd w:val="clear" w:color="auto" w:fill="auto"/>
            <w:vAlign w:val="center"/>
            <w:hideMark/>
          </w:tcPr>
          <w:p w:rsidR="009A240E" w:rsidRPr="00BA40D5" w:rsidRDefault="009A240E" w:rsidP="00DC3F4B">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XX</w:t>
            </w:r>
          </w:p>
        </w:tc>
        <w:tc>
          <w:tcPr>
            <w:tcW w:w="4106" w:type="dxa"/>
            <w:shd w:val="clear" w:color="auto" w:fill="auto"/>
            <w:vAlign w:val="center"/>
            <w:hideMark/>
          </w:tcPr>
          <w:p w:rsidR="009A240E" w:rsidRPr="00BA40D5" w:rsidRDefault="009A240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Los trámites, requisitos y formatos que ofrecen;</w:t>
            </w:r>
          </w:p>
        </w:tc>
        <w:tc>
          <w:tcPr>
            <w:tcW w:w="4397" w:type="dxa"/>
            <w:shd w:val="clear" w:color="auto" w:fill="auto"/>
            <w:vAlign w:val="center"/>
            <w:hideMark/>
          </w:tcPr>
          <w:p w:rsidR="009A240E" w:rsidRPr="00BA40D5" w:rsidRDefault="00DF2C8C" w:rsidP="00AA1486">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Le es aplicable, por lo que los sindicatos</w:t>
            </w:r>
            <w:r w:rsidR="00AA1486" w:rsidRPr="00BA40D5">
              <w:rPr>
                <w:rFonts w:asciiTheme="majorHAnsi" w:eastAsia="Times New Roman" w:hAnsiTheme="majorHAnsi" w:cstheme="majorHAnsi"/>
                <w:sz w:val="26"/>
                <w:szCs w:val="26"/>
              </w:rPr>
              <w:t xml:space="preserve"> deberá</w:t>
            </w:r>
            <w:r w:rsidRPr="00BA40D5">
              <w:rPr>
                <w:rFonts w:asciiTheme="majorHAnsi" w:eastAsia="Times New Roman" w:hAnsiTheme="majorHAnsi" w:cstheme="majorHAnsi"/>
                <w:sz w:val="26"/>
                <w:szCs w:val="26"/>
              </w:rPr>
              <w:t>n</w:t>
            </w:r>
            <w:r w:rsidR="00AA1486" w:rsidRPr="00BA40D5">
              <w:rPr>
                <w:rFonts w:asciiTheme="majorHAnsi" w:eastAsia="Times New Roman" w:hAnsiTheme="majorHAnsi" w:cstheme="majorHAnsi"/>
                <w:sz w:val="26"/>
                <w:szCs w:val="26"/>
              </w:rPr>
              <w:t xml:space="preserve"> publicar en esta fracción</w:t>
            </w:r>
            <w:r w:rsidRPr="00BA40D5">
              <w:rPr>
                <w:rFonts w:asciiTheme="majorHAnsi" w:eastAsia="Times New Roman" w:hAnsiTheme="majorHAnsi" w:cstheme="majorHAnsi"/>
                <w:sz w:val="26"/>
                <w:szCs w:val="26"/>
              </w:rPr>
              <w:t xml:space="preserve"> la </w:t>
            </w:r>
            <w:r w:rsidR="00AA1486" w:rsidRPr="00BA40D5">
              <w:rPr>
                <w:rFonts w:asciiTheme="majorHAnsi" w:eastAsia="Times New Roman" w:hAnsiTheme="majorHAnsi" w:cstheme="majorHAnsi"/>
                <w:sz w:val="26"/>
                <w:szCs w:val="26"/>
              </w:rPr>
              <w:t>información relacionada con las tareas administrativas que realizan</w:t>
            </w:r>
            <w:r w:rsidRPr="00BA40D5">
              <w:rPr>
                <w:rFonts w:asciiTheme="majorHAnsi" w:eastAsia="Times New Roman" w:hAnsiTheme="majorHAnsi" w:cstheme="majorHAnsi"/>
                <w:sz w:val="26"/>
                <w:szCs w:val="26"/>
              </w:rPr>
              <w:t>,</w:t>
            </w:r>
            <w:r w:rsidR="00AA1486" w:rsidRPr="00BA40D5">
              <w:rPr>
                <w:rFonts w:asciiTheme="majorHAnsi" w:eastAsia="Times New Roman" w:hAnsiTheme="majorHAnsi" w:cstheme="majorHAnsi"/>
                <w:sz w:val="26"/>
                <w:szCs w:val="26"/>
              </w:rPr>
              <w:t xml:space="preserve"> con el objeto de atender las peticiones que realicen los </w:t>
            </w:r>
            <w:r w:rsidRPr="00BA40D5">
              <w:rPr>
                <w:rFonts w:asciiTheme="majorHAnsi" w:eastAsia="Times New Roman" w:hAnsiTheme="majorHAnsi" w:cstheme="majorHAnsi"/>
                <w:sz w:val="26"/>
                <w:szCs w:val="26"/>
              </w:rPr>
              <w:t>sindicalizados,</w:t>
            </w:r>
            <w:r w:rsidR="00AA1486" w:rsidRPr="00BA40D5">
              <w:rPr>
                <w:rFonts w:asciiTheme="majorHAnsi" w:eastAsia="Times New Roman" w:hAnsiTheme="majorHAnsi" w:cstheme="majorHAnsi"/>
                <w:sz w:val="26"/>
                <w:szCs w:val="26"/>
              </w:rPr>
              <w:t xml:space="preserve"> ya sea para la obtención de un beneficio, o bien, cumplir con alguna obligación ante una autoridad, de conformidad con la normatividad respectiva respecto de los trámites que realizan.</w:t>
            </w:r>
          </w:p>
          <w:p w:rsidR="00DF2C8C" w:rsidRPr="00BA40D5" w:rsidRDefault="00DF2C8C" w:rsidP="00AA1486">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Esta fracción guarda relación con la contenida en la fracción XIX (servicios proporcionados por los sujetos obligados y los requisitos para acceder a ellos); no obstante, esto no implica que se trate de la misma información.</w:t>
            </w:r>
          </w:p>
        </w:tc>
      </w:tr>
      <w:tr w:rsidR="009A240E" w:rsidRPr="00BA40D5" w:rsidTr="00DC3F4B">
        <w:trPr>
          <w:trHeight w:val="989"/>
          <w:jc w:val="center"/>
        </w:trPr>
        <w:tc>
          <w:tcPr>
            <w:tcW w:w="810" w:type="dxa"/>
            <w:shd w:val="clear" w:color="auto" w:fill="auto"/>
            <w:vAlign w:val="center"/>
            <w:hideMark/>
          </w:tcPr>
          <w:p w:rsidR="009A240E" w:rsidRPr="00BA40D5" w:rsidRDefault="009A240E" w:rsidP="00DC3F4B">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XXIII</w:t>
            </w:r>
          </w:p>
        </w:tc>
        <w:tc>
          <w:tcPr>
            <w:tcW w:w="4106" w:type="dxa"/>
            <w:shd w:val="clear" w:color="auto" w:fill="auto"/>
            <w:vAlign w:val="center"/>
            <w:hideMark/>
          </w:tcPr>
          <w:p w:rsidR="009A240E" w:rsidRPr="00BA40D5" w:rsidRDefault="009A240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Los montos destinados a gastos relativos a comunicación social y publicidad oficial desglosada por tipo de medio, proveedores, número de contrato y concepto o campaña;</w:t>
            </w:r>
          </w:p>
        </w:tc>
        <w:tc>
          <w:tcPr>
            <w:tcW w:w="4397" w:type="dxa"/>
            <w:shd w:val="clear" w:color="auto" w:fill="FFFFFF" w:themeFill="background1"/>
            <w:vAlign w:val="center"/>
            <w:hideMark/>
          </w:tcPr>
          <w:p w:rsidR="008F056F" w:rsidRPr="00BA40D5" w:rsidRDefault="00FC7526" w:rsidP="00DC3F4B">
            <w:pPr>
              <w:spacing w:after="0" w:line="240" w:lineRule="auto"/>
              <w:jc w:val="both"/>
              <w:rPr>
                <w:rFonts w:asciiTheme="majorHAnsi" w:hAnsiTheme="majorHAnsi" w:cstheme="majorHAnsi"/>
                <w:sz w:val="26"/>
                <w:szCs w:val="26"/>
              </w:rPr>
            </w:pPr>
            <w:r w:rsidRPr="00BA40D5">
              <w:rPr>
                <w:rFonts w:asciiTheme="majorHAnsi" w:hAnsiTheme="majorHAnsi" w:cstheme="majorHAnsi"/>
                <w:sz w:val="26"/>
                <w:szCs w:val="26"/>
              </w:rPr>
              <w:t>L</w:t>
            </w:r>
            <w:r w:rsidR="008F056F" w:rsidRPr="00BA40D5">
              <w:rPr>
                <w:rFonts w:asciiTheme="majorHAnsi" w:hAnsiTheme="majorHAnsi" w:cstheme="majorHAnsi"/>
                <w:sz w:val="26"/>
                <w:szCs w:val="26"/>
              </w:rPr>
              <w:t>e es aplicable, por lo que l</w:t>
            </w:r>
            <w:r w:rsidRPr="00BA40D5">
              <w:rPr>
                <w:rFonts w:asciiTheme="majorHAnsi" w:hAnsiTheme="majorHAnsi" w:cstheme="majorHAnsi"/>
                <w:sz w:val="26"/>
                <w:szCs w:val="26"/>
              </w:rPr>
              <w:t xml:space="preserve">os sujetos obligados deberán publicar y actualizar la información </w:t>
            </w:r>
            <w:r w:rsidR="00613FCE" w:rsidRPr="00BA40D5">
              <w:rPr>
                <w:rFonts w:asciiTheme="majorHAnsi" w:hAnsiTheme="majorHAnsi" w:cstheme="majorHAnsi"/>
                <w:sz w:val="26"/>
                <w:szCs w:val="26"/>
              </w:rPr>
              <w:t>relativa a</w:t>
            </w:r>
            <w:r w:rsidRPr="00BA40D5">
              <w:rPr>
                <w:rFonts w:asciiTheme="majorHAnsi" w:hAnsiTheme="majorHAnsi" w:cstheme="majorHAnsi"/>
                <w:sz w:val="26"/>
                <w:szCs w:val="26"/>
              </w:rPr>
              <w:t xml:space="preserve"> los recursos erogados o utilizados para realizar las actividades relacionadas con la comunicación y publicidad a través de los distintos medios de comunicación: espectaculares, Internet, radio, televisión, cine, medios impresos, digitales, entre otros. </w:t>
            </w:r>
          </w:p>
          <w:p w:rsidR="009A240E" w:rsidRPr="00BA40D5" w:rsidRDefault="00FC7526" w:rsidP="00DC3F4B">
            <w:pPr>
              <w:spacing w:after="0" w:line="240" w:lineRule="auto"/>
              <w:jc w:val="both"/>
              <w:rPr>
                <w:rFonts w:asciiTheme="majorHAnsi" w:hAnsiTheme="majorHAnsi" w:cstheme="majorHAnsi"/>
                <w:sz w:val="26"/>
                <w:szCs w:val="26"/>
              </w:rPr>
            </w:pPr>
            <w:r w:rsidRPr="00BA40D5">
              <w:rPr>
                <w:rFonts w:asciiTheme="majorHAnsi" w:hAnsiTheme="majorHAnsi" w:cstheme="majorHAnsi"/>
                <w:sz w:val="26"/>
                <w:szCs w:val="26"/>
              </w:rPr>
              <w:t>Se trata de todas aquellas asignaciones destinadas a cubrir los gastos de realización y difusión de mensajes y campañas para informar a l</w:t>
            </w:r>
            <w:r w:rsidR="008F056F" w:rsidRPr="00BA40D5">
              <w:rPr>
                <w:rFonts w:asciiTheme="majorHAnsi" w:hAnsiTheme="majorHAnsi" w:cstheme="majorHAnsi"/>
                <w:sz w:val="26"/>
                <w:szCs w:val="26"/>
              </w:rPr>
              <w:t>os sindicalizados</w:t>
            </w:r>
            <w:r w:rsidRPr="00BA40D5">
              <w:rPr>
                <w:rFonts w:asciiTheme="majorHAnsi" w:hAnsiTheme="majorHAnsi" w:cstheme="majorHAnsi"/>
                <w:sz w:val="26"/>
                <w:szCs w:val="26"/>
              </w:rPr>
              <w:t xml:space="preserve"> sobre los programas, servicios y </w:t>
            </w:r>
            <w:r w:rsidR="008F056F" w:rsidRPr="00BA40D5">
              <w:rPr>
                <w:rFonts w:asciiTheme="majorHAnsi" w:hAnsiTheme="majorHAnsi" w:cstheme="majorHAnsi"/>
                <w:sz w:val="26"/>
                <w:szCs w:val="26"/>
              </w:rPr>
              <w:t>su</w:t>
            </w:r>
            <w:r w:rsidRPr="00BA40D5">
              <w:rPr>
                <w:rFonts w:asciiTheme="majorHAnsi" w:hAnsiTheme="majorHAnsi" w:cstheme="majorHAnsi"/>
                <w:sz w:val="26"/>
                <w:szCs w:val="26"/>
              </w:rPr>
              <w:t xml:space="preserve"> quehacer en general.</w:t>
            </w:r>
          </w:p>
        </w:tc>
      </w:tr>
      <w:tr w:rsidR="009A240E" w:rsidRPr="00BA40D5" w:rsidTr="00DC3F4B">
        <w:trPr>
          <w:trHeight w:val="989"/>
          <w:jc w:val="center"/>
        </w:trPr>
        <w:tc>
          <w:tcPr>
            <w:tcW w:w="810" w:type="dxa"/>
            <w:shd w:val="clear" w:color="auto" w:fill="auto"/>
            <w:vAlign w:val="center"/>
            <w:hideMark/>
          </w:tcPr>
          <w:p w:rsidR="009A240E" w:rsidRPr="00BA40D5" w:rsidRDefault="009A240E" w:rsidP="00DC3F4B">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XXIV</w:t>
            </w:r>
          </w:p>
        </w:tc>
        <w:tc>
          <w:tcPr>
            <w:tcW w:w="4106" w:type="dxa"/>
            <w:shd w:val="clear" w:color="auto" w:fill="auto"/>
            <w:vAlign w:val="center"/>
            <w:hideMark/>
          </w:tcPr>
          <w:p w:rsidR="009A240E" w:rsidRPr="00BA40D5" w:rsidRDefault="009A240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9A240E" w:rsidRPr="00BA40D5" w:rsidRDefault="008F056F" w:rsidP="005E0AC4">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 xml:space="preserve">Le es aplicable, por lo que los sindicatos publicarán la información correspondiente a los resultados de las auditorías externas realizadas a su ejercicio presupuestal, así como los hallazgos, observaciones, conclusiones, recomendaciones, dictámenes o documentos correspondientes, entregados por la instancia que las haya realizado y, en su caso, el seguimiento a cada una de ellas. </w:t>
            </w:r>
            <w:r w:rsidR="002A55D4" w:rsidRPr="00BA40D5">
              <w:rPr>
                <w:rFonts w:asciiTheme="majorHAnsi" w:eastAsia="Times New Roman" w:hAnsiTheme="majorHAnsi" w:cstheme="majorHAnsi"/>
                <w:sz w:val="26"/>
                <w:szCs w:val="26"/>
              </w:rPr>
              <w:t>Las auditorías externas se refieren a las revisiones realizadas por las organizaciones, instituciones, consultoras u homólogas externas que el sujeto obligado haya contratado para tal fin.</w:t>
            </w:r>
          </w:p>
        </w:tc>
      </w:tr>
      <w:tr w:rsidR="009A240E" w:rsidRPr="00BA40D5" w:rsidTr="00DC3F4B">
        <w:trPr>
          <w:trHeight w:val="2212"/>
          <w:jc w:val="center"/>
        </w:trPr>
        <w:tc>
          <w:tcPr>
            <w:tcW w:w="810" w:type="dxa"/>
            <w:shd w:val="clear" w:color="auto" w:fill="auto"/>
            <w:vAlign w:val="center"/>
            <w:hideMark/>
          </w:tcPr>
          <w:p w:rsidR="009A240E" w:rsidRPr="00BA40D5" w:rsidRDefault="009A240E" w:rsidP="00DC3F4B">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XXVII</w:t>
            </w:r>
          </w:p>
        </w:tc>
        <w:tc>
          <w:tcPr>
            <w:tcW w:w="4106" w:type="dxa"/>
            <w:shd w:val="clear" w:color="auto" w:fill="auto"/>
            <w:vAlign w:val="center"/>
            <w:hideMark/>
          </w:tcPr>
          <w:p w:rsidR="009A240E" w:rsidRPr="00BA40D5" w:rsidRDefault="009A240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auto"/>
            <w:vAlign w:val="center"/>
            <w:hideMark/>
          </w:tcPr>
          <w:p w:rsidR="009A240E" w:rsidRPr="00BA40D5" w:rsidRDefault="00254381"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 xml:space="preserve">Le es aplicable en lo relativo a contratos y convenios, pues se encuentra dentro del ámbito de sus facultades, competencias y funciones </w:t>
            </w:r>
            <w:r w:rsidR="00B31D63" w:rsidRPr="00BA40D5">
              <w:rPr>
                <w:rFonts w:asciiTheme="majorHAnsi" w:eastAsia="Times New Roman" w:hAnsiTheme="majorHAnsi" w:cstheme="majorHAnsi"/>
                <w:sz w:val="26"/>
                <w:szCs w:val="26"/>
              </w:rPr>
              <w:t xml:space="preserve">como asociaciones de trabajadores o patrones, constituidas para el estudio, mejoramiento y defensa de sus respectivos intereses, </w:t>
            </w:r>
            <w:r w:rsidRPr="00BA40D5">
              <w:rPr>
                <w:rFonts w:asciiTheme="majorHAnsi" w:eastAsia="Times New Roman" w:hAnsiTheme="majorHAnsi" w:cstheme="majorHAnsi"/>
                <w:sz w:val="26"/>
                <w:szCs w:val="26"/>
              </w:rPr>
              <w:t>y no le resulta aplicable en cuanto a concesiones, permisos, licencias y autorizaciones por no encontrarse dentro del ámbito de sus facultades, competencias y funciones.</w:t>
            </w:r>
          </w:p>
        </w:tc>
      </w:tr>
      <w:tr w:rsidR="009A240E" w:rsidRPr="00BA40D5" w:rsidTr="00DC3F4B">
        <w:trPr>
          <w:trHeight w:val="629"/>
          <w:jc w:val="center"/>
        </w:trPr>
        <w:tc>
          <w:tcPr>
            <w:tcW w:w="810" w:type="dxa"/>
            <w:shd w:val="clear" w:color="auto" w:fill="auto"/>
            <w:vAlign w:val="center"/>
            <w:hideMark/>
          </w:tcPr>
          <w:p w:rsidR="009A240E" w:rsidRPr="00BA40D5" w:rsidRDefault="009A240E" w:rsidP="00DC3F4B">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XXIX</w:t>
            </w:r>
          </w:p>
        </w:tc>
        <w:tc>
          <w:tcPr>
            <w:tcW w:w="4106" w:type="dxa"/>
            <w:shd w:val="clear" w:color="auto" w:fill="auto"/>
            <w:vAlign w:val="center"/>
            <w:hideMark/>
          </w:tcPr>
          <w:p w:rsidR="009A240E" w:rsidRPr="00BA40D5" w:rsidRDefault="009A240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Los informes que por disposición legal generen los sujetos obligados;</w:t>
            </w:r>
          </w:p>
        </w:tc>
        <w:tc>
          <w:tcPr>
            <w:tcW w:w="4397" w:type="dxa"/>
            <w:shd w:val="clear" w:color="auto" w:fill="auto"/>
            <w:vAlign w:val="center"/>
            <w:hideMark/>
          </w:tcPr>
          <w:p w:rsidR="009A240E" w:rsidRPr="00BA40D5" w:rsidRDefault="00484B0D"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Le es aplicable, por lo que e</w:t>
            </w:r>
            <w:r w:rsidR="00785513" w:rsidRPr="00BA40D5">
              <w:rPr>
                <w:rFonts w:asciiTheme="majorHAnsi" w:eastAsia="Times New Roman" w:hAnsiTheme="majorHAnsi" w:cstheme="majorHAnsi"/>
                <w:sz w:val="26"/>
                <w:szCs w:val="26"/>
              </w:rPr>
              <w:t>n cumplimiento de la presente fracción los s</w:t>
            </w:r>
            <w:r w:rsidRPr="00BA40D5">
              <w:rPr>
                <w:rFonts w:asciiTheme="majorHAnsi" w:eastAsia="Times New Roman" w:hAnsiTheme="majorHAnsi" w:cstheme="majorHAnsi"/>
                <w:sz w:val="26"/>
                <w:szCs w:val="26"/>
              </w:rPr>
              <w:t>indicatos</w:t>
            </w:r>
            <w:r w:rsidR="00785513" w:rsidRPr="00BA40D5">
              <w:rPr>
                <w:rFonts w:asciiTheme="majorHAnsi" w:eastAsia="Times New Roman" w:hAnsiTheme="majorHAnsi" w:cstheme="majorHAnsi"/>
                <w:sz w:val="26"/>
                <w:szCs w:val="26"/>
              </w:rPr>
              <w:t xml:space="preserve"> deberán publicar una relación de todos y cada uno de los informes que de acuerdo con su naturaleza y la normatividad vigente que les resulte aplicable, se encuentren obligados a rendir ante cualquier otr</w:t>
            </w:r>
            <w:r w:rsidR="00360F51" w:rsidRPr="00BA40D5">
              <w:rPr>
                <w:rFonts w:asciiTheme="majorHAnsi" w:eastAsia="Times New Roman" w:hAnsiTheme="majorHAnsi" w:cstheme="majorHAnsi"/>
                <w:sz w:val="26"/>
                <w:szCs w:val="26"/>
              </w:rPr>
              <w:t>a</w:t>
            </w:r>
            <w:r w:rsidR="00785513" w:rsidRPr="00BA40D5">
              <w:rPr>
                <w:rFonts w:asciiTheme="majorHAnsi" w:eastAsia="Times New Roman" w:hAnsiTheme="majorHAnsi" w:cstheme="majorHAnsi"/>
                <w:sz w:val="26"/>
                <w:szCs w:val="26"/>
              </w:rPr>
              <w:t xml:space="preserve"> </w:t>
            </w:r>
            <w:r w:rsidR="00360F51" w:rsidRPr="00BA40D5">
              <w:rPr>
                <w:rFonts w:asciiTheme="majorHAnsi" w:eastAsia="Times New Roman" w:hAnsiTheme="majorHAnsi" w:cstheme="majorHAnsi"/>
                <w:sz w:val="26"/>
                <w:szCs w:val="26"/>
              </w:rPr>
              <w:t>autoridad</w:t>
            </w:r>
            <w:r w:rsidR="00785513" w:rsidRPr="00BA40D5">
              <w:rPr>
                <w:rFonts w:asciiTheme="majorHAnsi" w:eastAsia="Times New Roman" w:hAnsiTheme="majorHAnsi" w:cstheme="majorHAnsi"/>
                <w:sz w:val="26"/>
                <w:szCs w:val="26"/>
              </w:rPr>
              <w:t>; asimismo, se deberá vincular al documento del informe que corresponda</w:t>
            </w:r>
            <w:r w:rsidRPr="00BA40D5">
              <w:rPr>
                <w:rFonts w:asciiTheme="majorHAnsi" w:eastAsia="Times New Roman" w:hAnsiTheme="majorHAnsi" w:cstheme="majorHAnsi"/>
                <w:sz w:val="26"/>
                <w:szCs w:val="26"/>
              </w:rPr>
              <w:t>.</w:t>
            </w:r>
          </w:p>
        </w:tc>
      </w:tr>
      <w:tr w:rsidR="009A240E" w:rsidRPr="00BA40D5" w:rsidTr="00DC3F4B">
        <w:trPr>
          <w:trHeight w:val="885"/>
          <w:jc w:val="center"/>
        </w:trPr>
        <w:tc>
          <w:tcPr>
            <w:tcW w:w="810" w:type="dxa"/>
            <w:shd w:val="clear" w:color="auto" w:fill="auto"/>
            <w:vAlign w:val="center"/>
            <w:hideMark/>
          </w:tcPr>
          <w:p w:rsidR="009A240E" w:rsidRPr="00BA40D5" w:rsidRDefault="009A240E" w:rsidP="00DC3F4B">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XXX</w:t>
            </w:r>
          </w:p>
        </w:tc>
        <w:tc>
          <w:tcPr>
            <w:tcW w:w="4106" w:type="dxa"/>
            <w:shd w:val="clear" w:color="auto" w:fill="auto"/>
            <w:vAlign w:val="center"/>
            <w:hideMark/>
          </w:tcPr>
          <w:p w:rsidR="009A240E" w:rsidRPr="00BA40D5" w:rsidRDefault="009A240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Las estadísticas que generen en cumplimiento de sus facultades, competencias o funciones con la mayor desagregación posible;</w:t>
            </w:r>
          </w:p>
        </w:tc>
        <w:tc>
          <w:tcPr>
            <w:tcW w:w="4397" w:type="dxa"/>
            <w:shd w:val="clear" w:color="auto" w:fill="auto"/>
            <w:vAlign w:val="center"/>
            <w:hideMark/>
          </w:tcPr>
          <w:p w:rsidR="009A240E" w:rsidRPr="00BA40D5" w:rsidRDefault="00484B0D"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Le es aplicable, por lo que para dar cumplimiento a lo establecido en esta fracción, los sindicatos deberán publicar una relación de las estadísticas de cualquier tipo que hayan generado en cumplimiento de sus facultades, competencias y/o funciones, y vincular a los documentos, bases de datos y/o sistemas donde se registran los resultados periódicos respectivos, los cuales deberán ofrecerse en formato abierto.</w:t>
            </w:r>
          </w:p>
        </w:tc>
      </w:tr>
      <w:tr w:rsidR="009A240E" w:rsidRPr="00BA40D5" w:rsidTr="00DC3F4B">
        <w:trPr>
          <w:trHeight w:val="501"/>
          <w:jc w:val="center"/>
        </w:trPr>
        <w:tc>
          <w:tcPr>
            <w:tcW w:w="810" w:type="dxa"/>
            <w:shd w:val="clear" w:color="auto" w:fill="auto"/>
            <w:vAlign w:val="center"/>
            <w:hideMark/>
          </w:tcPr>
          <w:p w:rsidR="009A240E" w:rsidRPr="00BA40D5" w:rsidRDefault="009A240E" w:rsidP="00DC3F4B">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XXXIV</w:t>
            </w:r>
          </w:p>
        </w:tc>
        <w:tc>
          <w:tcPr>
            <w:tcW w:w="4106" w:type="dxa"/>
            <w:shd w:val="clear" w:color="auto" w:fill="auto"/>
            <w:vAlign w:val="center"/>
            <w:hideMark/>
          </w:tcPr>
          <w:p w:rsidR="009A240E" w:rsidRPr="00BA40D5" w:rsidRDefault="009A240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El inventario de bienes muebles e inmuebles en posesión y propiedad;</w:t>
            </w:r>
          </w:p>
        </w:tc>
        <w:tc>
          <w:tcPr>
            <w:tcW w:w="4397" w:type="dxa"/>
            <w:shd w:val="clear" w:color="auto" w:fill="auto"/>
            <w:vAlign w:val="center"/>
            <w:hideMark/>
          </w:tcPr>
          <w:p w:rsidR="009A240E" w:rsidRPr="00BA40D5" w:rsidRDefault="005C644B" w:rsidP="005C64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 xml:space="preserve">Le es aplicable, por lo tanto deberán publicar el inventario de bienes muebles e inmuebles que utilicen, tengan a su cargo y/o les hayan sido asignados para el ejercicio de sus funciones, </w:t>
            </w:r>
            <w:r w:rsidR="00BF3BE3" w:rsidRPr="00BA40D5">
              <w:rPr>
                <w:rFonts w:asciiTheme="majorHAnsi" w:eastAsia="Times New Roman" w:hAnsiTheme="majorHAnsi" w:cstheme="majorHAnsi"/>
                <w:sz w:val="26"/>
                <w:szCs w:val="26"/>
              </w:rPr>
              <w:t>deberán incluir los bienes que</w:t>
            </w:r>
            <w:r w:rsidRPr="00BA40D5">
              <w:rPr>
                <w:rFonts w:asciiTheme="majorHAnsi" w:eastAsia="Times New Roman" w:hAnsiTheme="majorHAnsi" w:cstheme="majorHAnsi"/>
                <w:sz w:val="26"/>
                <w:szCs w:val="26"/>
              </w:rPr>
              <w:t xml:space="preserve"> son propiedad del sindicato, o bien que se encuentren en posesión de éstos.</w:t>
            </w:r>
          </w:p>
        </w:tc>
      </w:tr>
      <w:tr w:rsidR="009A240E" w:rsidRPr="00BA40D5" w:rsidTr="00DC3F4B">
        <w:trPr>
          <w:trHeight w:val="501"/>
          <w:jc w:val="center"/>
        </w:trPr>
        <w:tc>
          <w:tcPr>
            <w:tcW w:w="810" w:type="dxa"/>
            <w:shd w:val="clear" w:color="auto" w:fill="auto"/>
            <w:vAlign w:val="center"/>
            <w:hideMark/>
          </w:tcPr>
          <w:p w:rsidR="009A240E" w:rsidRPr="00BA40D5" w:rsidRDefault="009A240E" w:rsidP="00DC3F4B">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XXXIX</w:t>
            </w:r>
          </w:p>
        </w:tc>
        <w:tc>
          <w:tcPr>
            <w:tcW w:w="4106" w:type="dxa"/>
            <w:shd w:val="clear" w:color="auto" w:fill="auto"/>
            <w:vAlign w:val="center"/>
            <w:hideMark/>
          </w:tcPr>
          <w:p w:rsidR="009A240E" w:rsidRPr="00BA40D5" w:rsidRDefault="009A240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Las actas y resoluciones del Comité de Transparencia de los sujetos obligados;</w:t>
            </w:r>
          </w:p>
        </w:tc>
        <w:tc>
          <w:tcPr>
            <w:tcW w:w="4397" w:type="dxa"/>
            <w:shd w:val="clear" w:color="auto" w:fill="auto"/>
            <w:vAlign w:val="center"/>
            <w:hideMark/>
          </w:tcPr>
          <w:p w:rsidR="009A240E" w:rsidRPr="00BA40D5" w:rsidRDefault="008B5D2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lang w:eastAsia="es-MX"/>
              </w:rPr>
              <w:t>Le es aplicable de conformidad con los artículos 24 fracción I de la Ley General de Transparencia y Acceso a la Información a la Información Pública, y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9A240E" w:rsidRPr="00BA40D5" w:rsidTr="00DC3F4B">
        <w:trPr>
          <w:trHeight w:val="617"/>
          <w:jc w:val="center"/>
        </w:trPr>
        <w:tc>
          <w:tcPr>
            <w:tcW w:w="810" w:type="dxa"/>
            <w:shd w:val="clear" w:color="auto" w:fill="auto"/>
            <w:vAlign w:val="center"/>
            <w:hideMark/>
          </w:tcPr>
          <w:p w:rsidR="009A240E" w:rsidRPr="00BA40D5" w:rsidRDefault="009A240E" w:rsidP="00DC3F4B">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XLI</w:t>
            </w:r>
          </w:p>
        </w:tc>
        <w:tc>
          <w:tcPr>
            <w:tcW w:w="4106" w:type="dxa"/>
            <w:shd w:val="clear" w:color="auto" w:fill="auto"/>
            <w:vAlign w:val="center"/>
            <w:hideMark/>
          </w:tcPr>
          <w:p w:rsidR="009A240E" w:rsidRPr="00BA40D5" w:rsidRDefault="009A240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Los estudios financiados con recursos públicos;</w:t>
            </w:r>
          </w:p>
        </w:tc>
        <w:tc>
          <w:tcPr>
            <w:tcW w:w="4397" w:type="dxa"/>
            <w:shd w:val="clear" w:color="auto" w:fill="auto"/>
            <w:vAlign w:val="center"/>
            <w:hideMark/>
          </w:tcPr>
          <w:p w:rsidR="009A240E" w:rsidRPr="00BA40D5" w:rsidRDefault="000874F8"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Le es aplicable toda vez que se encuentra dentro del ámbito de sus facultades, competencias y funciones como asociaciones de trabajadores o patrones, constituidas para el estudio, mejoramiento y defensa de sus respectivos intereses.</w:t>
            </w:r>
          </w:p>
        </w:tc>
      </w:tr>
      <w:tr w:rsidR="009A240E" w:rsidRPr="00BA40D5" w:rsidTr="00DC3F4B">
        <w:trPr>
          <w:trHeight w:val="780"/>
          <w:jc w:val="center"/>
        </w:trPr>
        <w:tc>
          <w:tcPr>
            <w:tcW w:w="810" w:type="dxa"/>
            <w:shd w:val="clear" w:color="auto" w:fill="auto"/>
            <w:vAlign w:val="center"/>
            <w:hideMark/>
          </w:tcPr>
          <w:p w:rsidR="009A240E" w:rsidRPr="00BA40D5" w:rsidRDefault="009A240E" w:rsidP="00DC3F4B">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XLV</w:t>
            </w:r>
          </w:p>
        </w:tc>
        <w:tc>
          <w:tcPr>
            <w:tcW w:w="4106" w:type="dxa"/>
            <w:shd w:val="clear" w:color="auto" w:fill="auto"/>
            <w:vAlign w:val="center"/>
            <w:hideMark/>
          </w:tcPr>
          <w:p w:rsidR="009A240E" w:rsidRPr="00BA40D5" w:rsidRDefault="009A240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El catálogo de disposición y guía de archivo documental;</w:t>
            </w:r>
          </w:p>
        </w:tc>
        <w:tc>
          <w:tcPr>
            <w:tcW w:w="4397" w:type="dxa"/>
            <w:shd w:val="clear" w:color="auto" w:fill="auto"/>
            <w:vAlign w:val="center"/>
            <w:hideMark/>
          </w:tcPr>
          <w:p w:rsidR="009A240E" w:rsidRPr="00BA40D5" w:rsidRDefault="000874F8" w:rsidP="00DC3F4B">
            <w:pPr>
              <w:spacing w:after="0" w:line="240" w:lineRule="auto"/>
              <w:jc w:val="both"/>
              <w:rPr>
                <w:rFonts w:asciiTheme="majorHAnsi" w:eastAsia="Times New Roman" w:hAnsiTheme="majorHAnsi" w:cstheme="majorHAnsi"/>
                <w:b/>
                <w:sz w:val="26"/>
                <w:szCs w:val="26"/>
              </w:rPr>
            </w:pPr>
            <w:r w:rsidRPr="00BA40D5">
              <w:rPr>
                <w:rFonts w:asciiTheme="majorHAnsi" w:eastAsia="Times New Roman" w:hAnsiTheme="majorHAnsi" w:cstheme="majorHAnsi"/>
                <w:sz w:val="26"/>
                <w:szCs w:val="26"/>
              </w:rPr>
              <w:t>Le es aplicable,</w:t>
            </w:r>
            <w:r w:rsidRPr="00BA40D5">
              <w:rPr>
                <w:rFonts w:asciiTheme="majorHAnsi" w:eastAsia="Times New Roman" w:hAnsiTheme="majorHAnsi" w:cstheme="majorHAnsi"/>
                <w:b/>
                <w:sz w:val="26"/>
                <w:szCs w:val="26"/>
              </w:rPr>
              <w:t xml:space="preserve"> </w:t>
            </w:r>
            <w:r w:rsidRPr="00BA40D5">
              <w:rPr>
                <w:rFonts w:asciiTheme="majorHAnsi" w:hAnsiTheme="majorHAnsi" w:cstheme="majorHAnsi"/>
                <w:sz w:val="26"/>
                <w:szCs w:val="26"/>
              </w:rPr>
              <w:t>toda vez que de conformidad con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9A240E" w:rsidRPr="00BA40D5" w:rsidTr="00B744CD">
        <w:trPr>
          <w:trHeight w:val="64"/>
          <w:jc w:val="center"/>
        </w:trPr>
        <w:tc>
          <w:tcPr>
            <w:tcW w:w="810" w:type="dxa"/>
            <w:shd w:val="clear" w:color="auto" w:fill="auto"/>
            <w:vAlign w:val="center"/>
            <w:hideMark/>
          </w:tcPr>
          <w:p w:rsidR="009A240E" w:rsidRPr="00BA40D5" w:rsidRDefault="009A240E" w:rsidP="00DC3F4B">
            <w:pPr>
              <w:spacing w:after="0" w:line="240" w:lineRule="auto"/>
              <w:jc w:val="center"/>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XLVIII</w:t>
            </w:r>
          </w:p>
        </w:tc>
        <w:tc>
          <w:tcPr>
            <w:tcW w:w="4106" w:type="dxa"/>
            <w:shd w:val="clear" w:color="auto" w:fill="auto"/>
            <w:vAlign w:val="center"/>
            <w:hideMark/>
          </w:tcPr>
          <w:p w:rsidR="009A240E" w:rsidRPr="00BA40D5" w:rsidRDefault="009A240E"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9A240E" w:rsidRPr="00BA40D5" w:rsidRDefault="00F03569" w:rsidP="00DC3F4B">
            <w:pPr>
              <w:spacing w:after="0" w:line="240" w:lineRule="auto"/>
              <w:jc w:val="both"/>
              <w:rPr>
                <w:rFonts w:asciiTheme="majorHAnsi" w:eastAsia="Times New Roman" w:hAnsiTheme="majorHAnsi" w:cstheme="majorHAnsi"/>
                <w:sz w:val="26"/>
                <w:szCs w:val="26"/>
              </w:rPr>
            </w:pPr>
            <w:r w:rsidRPr="00BA40D5">
              <w:rPr>
                <w:rFonts w:asciiTheme="majorHAnsi" w:eastAsia="Times New Roman" w:hAnsiTheme="majorHAnsi" w:cstheme="majorHAnsi"/>
                <w:sz w:val="26"/>
                <w:szCs w:val="26"/>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1A339E" w:rsidRPr="00BA40D5" w:rsidRDefault="001A339E" w:rsidP="005D2816">
      <w:pPr>
        <w:spacing w:after="0" w:line="240" w:lineRule="auto"/>
        <w:jc w:val="both"/>
        <w:rPr>
          <w:rFonts w:asciiTheme="majorHAnsi" w:eastAsia="Arial" w:hAnsiTheme="majorHAnsi" w:cstheme="majorHAnsi"/>
          <w:sz w:val="26"/>
          <w:szCs w:val="26"/>
        </w:rPr>
      </w:pPr>
    </w:p>
    <w:p w:rsidR="005D2816" w:rsidRPr="00BA40D5" w:rsidRDefault="005D2816" w:rsidP="005D2816">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sz w:val="26"/>
          <w:szCs w:val="26"/>
        </w:rPr>
        <w:t>En tal razón, se acuerda:</w:t>
      </w:r>
    </w:p>
    <w:p w:rsidR="005D2816" w:rsidRPr="00BA40D5" w:rsidRDefault="005D2816" w:rsidP="005D2816">
      <w:pPr>
        <w:spacing w:after="0" w:line="240" w:lineRule="auto"/>
        <w:jc w:val="both"/>
        <w:rPr>
          <w:rFonts w:asciiTheme="majorHAnsi" w:eastAsia="Arial" w:hAnsiTheme="majorHAnsi" w:cstheme="majorHAnsi"/>
          <w:sz w:val="26"/>
          <w:szCs w:val="26"/>
        </w:rPr>
      </w:pPr>
    </w:p>
    <w:p w:rsidR="00A344FB" w:rsidRPr="00BA40D5" w:rsidRDefault="005D2816" w:rsidP="00A344FB">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b/>
          <w:sz w:val="26"/>
          <w:szCs w:val="26"/>
        </w:rPr>
        <w:t xml:space="preserve">PRIMERO.- </w:t>
      </w:r>
      <w:r w:rsidR="006B5571" w:rsidRPr="00BA40D5">
        <w:rPr>
          <w:rFonts w:asciiTheme="majorHAnsi" w:eastAsia="Arial" w:hAnsiTheme="majorHAnsi" w:cstheme="majorHAnsi"/>
          <w:sz w:val="26"/>
          <w:szCs w:val="26"/>
        </w:rPr>
        <w:t xml:space="preserve">Se aprueban las </w:t>
      </w:r>
      <w:r w:rsidRPr="00BA40D5">
        <w:rPr>
          <w:rFonts w:asciiTheme="majorHAnsi" w:eastAsia="Arial" w:hAnsiTheme="majorHAnsi" w:cstheme="majorHAnsi"/>
          <w:sz w:val="26"/>
          <w:szCs w:val="26"/>
        </w:rPr>
        <w:t xml:space="preserve">tablas de aplicabilidad de las obligaciones de transparencia </w:t>
      </w:r>
      <w:r w:rsidR="006B5571" w:rsidRPr="00BA40D5">
        <w:rPr>
          <w:rFonts w:asciiTheme="majorHAnsi" w:eastAsia="Arial" w:hAnsiTheme="majorHAnsi" w:cstheme="majorHAnsi"/>
          <w:sz w:val="26"/>
          <w:szCs w:val="26"/>
        </w:rPr>
        <w:t>comunes de</w:t>
      </w:r>
      <w:r w:rsidR="00227667" w:rsidRPr="00BA40D5">
        <w:rPr>
          <w:rFonts w:asciiTheme="majorHAnsi" w:eastAsia="Arial" w:hAnsiTheme="majorHAnsi" w:cstheme="majorHAnsi"/>
          <w:sz w:val="26"/>
          <w:szCs w:val="26"/>
        </w:rPr>
        <w:t xml:space="preserve"> </w:t>
      </w:r>
      <w:r w:rsidR="006B5571" w:rsidRPr="00BA40D5">
        <w:rPr>
          <w:rFonts w:asciiTheme="majorHAnsi" w:eastAsia="Arial" w:hAnsiTheme="majorHAnsi" w:cstheme="majorHAnsi"/>
          <w:sz w:val="26"/>
          <w:szCs w:val="26"/>
        </w:rPr>
        <w:t>l</w:t>
      </w:r>
      <w:r w:rsidR="00227667" w:rsidRPr="00BA40D5">
        <w:rPr>
          <w:rFonts w:asciiTheme="majorHAnsi" w:eastAsia="Arial" w:hAnsiTheme="majorHAnsi" w:cstheme="majorHAnsi"/>
          <w:sz w:val="26"/>
          <w:szCs w:val="26"/>
        </w:rPr>
        <w:t>os</w:t>
      </w:r>
      <w:r w:rsidR="00A344FB" w:rsidRPr="00BA40D5">
        <w:rPr>
          <w:rFonts w:asciiTheme="majorHAnsi" w:eastAsia="Arial" w:hAnsiTheme="majorHAnsi" w:cstheme="majorHAnsi"/>
          <w:sz w:val="26"/>
          <w:szCs w:val="26"/>
        </w:rPr>
        <w:t xml:space="preserve"> sindicatos que recibieron y ejercieron recursos públicos</w:t>
      </w:r>
      <w:r w:rsidRPr="00BA40D5">
        <w:rPr>
          <w:rFonts w:asciiTheme="majorHAnsi" w:eastAsia="Arial" w:hAnsiTheme="majorHAnsi" w:cstheme="majorHAnsi"/>
          <w:sz w:val="26"/>
          <w:szCs w:val="26"/>
        </w:rPr>
        <w:t>, de conformidad con lo se</w:t>
      </w:r>
      <w:r w:rsidR="006B5571" w:rsidRPr="00BA40D5">
        <w:rPr>
          <w:rFonts w:asciiTheme="majorHAnsi" w:eastAsia="Arial" w:hAnsiTheme="majorHAnsi" w:cstheme="majorHAnsi"/>
          <w:sz w:val="26"/>
          <w:szCs w:val="26"/>
        </w:rPr>
        <w:t xml:space="preserve">ñalado en el considerando </w:t>
      </w:r>
      <w:r w:rsidR="00A344FB" w:rsidRPr="00BA40D5">
        <w:rPr>
          <w:rFonts w:asciiTheme="majorHAnsi" w:eastAsia="Arial" w:hAnsiTheme="majorHAnsi" w:cstheme="majorHAnsi"/>
          <w:sz w:val="26"/>
          <w:szCs w:val="26"/>
        </w:rPr>
        <w:t>QUINTO; y se determina que les serán aplicables las obligaciones de transparencia específicas referidas en los artículos 78 y 79 de la Ley general de transparencia, de conformidad con lo señalado en el considerando CUARTO.</w:t>
      </w:r>
    </w:p>
    <w:p w:rsidR="005D2816" w:rsidRPr="00BA40D5" w:rsidRDefault="005D2816" w:rsidP="005D2816">
      <w:pPr>
        <w:spacing w:after="0" w:line="240" w:lineRule="auto"/>
        <w:jc w:val="both"/>
        <w:rPr>
          <w:rFonts w:asciiTheme="majorHAnsi" w:eastAsia="Arial" w:hAnsiTheme="majorHAnsi" w:cstheme="majorHAnsi"/>
          <w:sz w:val="26"/>
          <w:szCs w:val="26"/>
        </w:rPr>
      </w:pPr>
    </w:p>
    <w:p w:rsidR="006B5571" w:rsidRPr="00BA40D5" w:rsidRDefault="005D2816" w:rsidP="006B5571">
      <w:pPr>
        <w:spacing w:after="0" w:line="240" w:lineRule="auto"/>
        <w:jc w:val="both"/>
        <w:rPr>
          <w:rFonts w:asciiTheme="majorHAnsi" w:eastAsia="Arial" w:hAnsiTheme="majorHAnsi" w:cstheme="majorHAnsi"/>
          <w:b/>
          <w:sz w:val="26"/>
          <w:szCs w:val="26"/>
        </w:rPr>
      </w:pPr>
      <w:r w:rsidRPr="00BA40D5">
        <w:rPr>
          <w:rFonts w:asciiTheme="majorHAnsi" w:eastAsia="Arial" w:hAnsiTheme="majorHAnsi" w:cstheme="majorHAnsi"/>
          <w:b/>
          <w:sz w:val="26"/>
          <w:szCs w:val="26"/>
        </w:rPr>
        <w:t xml:space="preserve">SEGUNDO.- </w:t>
      </w:r>
      <w:r w:rsidRPr="00BA40D5">
        <w:rPr>
          <w:rFonts w:asciiTheme="majorHAnsi" w:eastAsia="Arial" w:hAnsiTheme="majorHAnsi" w:cstheme="majorHAnsi"/>
          <w:sz w:val="26"/>
          <w:szCs w:val="26"/>
        </w:rPr>
        <w:t xml:space="preserve">Se ordena a los sujetos obligados referidos, </w:t>
      </w:r>
      <w:r w:rsidR="006B5571" w:rsidRPr="00BA40D5">
        <w:rPr>
          <w:rFonts w:asciiTheme="majorHAnsi" w:eastAsia="Arial" w:hAnsiTheme="majorHAnsi" w:cstheme="majorHAnsi"/>
          <w:sz w:val="26"/>
          <w:szCs w:val="26"/>
        </w:rPr>
        <w:t xml:space="preserve">modificar sus tablas de aplicabilidad de conformidad con lo señalado en el considerando </w:t>
      </w:r>
      <w:r w:rsidR="00A344FB" w:rsidRPr="00BA40D5">
        <w:rPr>
          <w:rFonts w:asciiTheme="majorHAnsi" w:eastAsia="Arial" w:hAnsiTheme="majorHAnsi" w:cstheme="majorHAnsi"/>
          <w:sz w:val="26"/>
          <w:szCs w:val="26"/>
        </w:rPr>
        <w:t>QUINTO</w:t>
      </w:r>
      <w:r w:rsidR="006B5571" w:rsidRPr="00BA40D5">
        <w:rPr>
          <w:rFonts w:asciiTheme="majorHAnsi" w:eastAsia="Arial" w:hAnsiTheme="majorHAnsi" w:cstheme="majorHAnsi"/>
          <w:sz w:val="26"/>
          <w:szCs w:val="26"/>
        </w:rPr>
        <w:t>, y que éstas sean aprobadas por sus comités de transparencia, únicamente en lo que respecta a las áreas que posean o generen la información; y que se publiquen en el sitio de internet de los sujetos obligados y en la Plataforma Nacional de Transparencia, en el apartado dispuesto para el último párrafo del artículo 70 de la Ley general de transparencia, en un plazo máximo de 15 días hábiles, contados a partir del día siguiente de la aprobación del presente.</w:t>
      </w:r>
    </w:p>
    <w:p w:rsidR="005D2816" w:rsidRPr="00BA40D5" w:rsidRDefault="005D2816" w:rsidP="005D2816">
      <w:pPr>
        <w:spacing w:after="0" w:line="240" w:lineRule="auto"/>
        <w:jc w:val="both"/>
        <w:rPr>
          <w:rFonts w:asciiTheme="majorHAnsi" w:hAnsiTheme="majorHAnsi" w:cstheme="majorHAnsi"/>
          <w:sz w:val="26"/>
          <w:szCs w:val="26"/>
        </w:rPr>
      </w:pPr>
    </w:p>
    <w:p w:rsidR="005D2816" w:rsidRPr="00BA40D5" w:rsidRDefault="005D2816" w:rsidP="005D2816">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b/>
          <w:sz w:val="26"/>
          <w:szCs w:val="26"/>
        </w:rPr>
        <w:t xml:space="preserve">TERCERO.- </w:t>
      </w:r>
      <w:r w:rsidRPr="00BA40D5">
        <w:rPr>
          <w:rFonts w:asciiTheme="majorHAnsi" w:eastAsia="Arial" w:hAnsiTheme="majorHAnsi" w:cstheme="majorHAnsi"/>
          <w:sz w:val="26"/>
          <w:szCs w:val="26"/>
        </w:rPr>
        <w:t xml:space="preserve">Se </w:t>
      </w:r>
      <w:r w:rsidR="006B5571" w:rsidRPr="00BA40D5">
        <w:rPr>
          <w:rFonts w:asciiTheme="majorHAnsi" w:eastAsia="Arial" w:hAnsiTheme="majorHAnsi" w:cstheme="majorHAnsi"/>
          <w:sz w:val="26"/>
          <w:szCs w:val="26"/>
        </w:rPr>
        <w:t>instruye</w:t>
      </w:r>
      <w:r w:rsidRPr="00BA40D5">
        <w:rPr>
          <w:rFonts w:asciiTheme="majorHAnsi" w:eastAsia="Arial" w:hAnsiTheme="majorHAnsi" w:cstheme="majorHAnsi"/>
          <w:sz w:val="26"/>
          <w:szCs w:val="26"/>
        </w:rPr>
        <w:t xml:space="preserve"> a la </w:t>
      </w:r>
      <w:r w:rsidR="00016EAA" w:rsidRPr="00BA40D5">
        <w:rPr>
          <w:rFonts w:asciiTheme="majorHAnsi" w:eastAsia="Arial" w:hAnsiTheme="majorHAnsi" w:cstheme="majorHAnsi"/>
          <w:sz w:val="26"/>
          <w:szCs w:val="26"/>
        </w:rPr>
        <w:t xml:space="preserve">Directora General Ejecutiva </w:t>
      </w:r>
      <w:r w:rsidRPr="00BA40D5">
        <w:rPr>
          <w:rFonts w:asciiTheme="majorHAnsi" w:eastAsia="Arial" w:hAnsiTheme="majorHAnsi" w:cstheme="majorHAnsi"/>
          <w:sz w:val="26"/>
          <w:szCs w:val="26"/>
        </w:rPr>
        <w:t>del Instituto Estatal de Transparencia, Acceso a la Información Pública y Protección de Datos Personales, para que notifique a los</w:t>
      </w:r>
      <w:r w:rsidR="00A344FB" w:rsidRPr="00BA40D5">
        <w:rPr>
          <w:rFonts w:asciiTheme="majorHAnsi" w:eastAsia="Arial" w:hAnsiTheme="majorHAnsi" w:cstheme="majorHAnsi"/>
          <w:sz w:val="26"/>
          <w:szCs w:val="26"/>
        </w:rPr>
        <w:t xml:space="preserve"> sindicatos que recibieron y ejercieron recursos públicos, los cuales se encuentran referidos en el Padrón de Sujetos Obligados</w:t>
      </w:r>
      <w:r w:rsidRPr="00BA40D5">
        <w:rPr>
          <w:rFonts w:asciiTheme="majorHAnsi" w:eastAsia="Arial" w:hAnsiTheme="majorHAnsi" w:cstheme="majorHAnsi"/>
          <w:sz w:val="26"/>
          <w:szCs w:val="26"/>
        </w:rPr>
        <w:t>, el acuerdo que hoy nos ocupa</w:t>
      </w:r>
      <w:r w:rsidRPr="00BA40D5">
        <w:rPr>
          <w:rFonts w:asciiTheme="majorHAnsi" w:hAnsiTheme="majorHAnsi" w:cstheme="majorHAnsi"/>
          <w:sz w:val="26"/>
          <w:szCs w:val="26"/>
        </w:rPr>
        <w:t>.</w:t>
      </w:r>
    </w:p>
    <w:p w:rsidR="005D2816" w:rsidRPr="00BA40D5" w:rsidRDefault="005D2816" w:rsidP="005D2816">
      <w:pPr>
        <w:spacing w:after="0" w:line="240" w:lineRule="auto"/>
        <w:jc w:val="both"/>
        <w:rPr>
          <w:rFonts w:asciiTheme="majorHAnsi" w:eastAsia="Arial" w:hAnsiTheme="majorHAnsi" w:cstheme="majorHAnsi"/>
          <w:sz w:val="26"/>
          <w:szCs w:val="26"/>
        </w:rPr>
      </w:pPr>
    </w:p>
    <w:p w:rsidR="005D2816" w:rsidRPr="00BA40D5" w:rsidRDefault="005D2816" w:rsidP="005D2816">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b/>
          <w:sz w:val="26"/>
          <w:szCs w:val="26"/>
        </w:rPr>
        <w:t xml:space="preserve">CUARTO.- </w:t>
      </w:r>
      <w:r w:rsidRPr="00BA40D5">
        <w:rPr>
          <w:rFonts w:asciiTheme="majorHAnsi" w:eastAsia="Arial" w:hAnsiTheme="majorHAnsi" w:cstheme="majorHAnsi"/>
          <w:sz w:val="26"/>
          <w:szCs w:val="26"/>
        </w:rPr>
        <w:t>Publíquese en el sitio de internet de este órgano garante.</w:t>
      </w:r>
    </w:p>
    <w:p w:rsidR="005D2816" w:rsidRPr="00BA40D5" w:rsidRDefault="005D2816" w:rsidP="005D2816">
      <w:pPr>
        <w:spacing w:after="0" w:line="240" w:lineRule="auto"/>
        <w:jc w:val="both"/>
        <w:rPr>
          <w:rFonts w:asciiTheme="majorHAnsi" w:eastAsia="Arial" w:hAnsiTheme="majorHAnsi" w:cstheme="majorHAnsi"/>
          <w:sz w:val="26"/>
          <w:szCs w:val="26"/>
        </w:rPr>
      </w:pPr>
    </w:p>
    <w:p w:rsidR="005D2816" w:rsidRPr="00BA40D5" w:rsidRDefault="005D2816" w:rsidP="005D2816">
      <w:pPr>
        <w:spacing w:after="0" w:line="240" w:lineRule="auto"/>
        <w:jc w:val="both"/>
        <w:rPr>
          <w:rFonts w:asciiTheme="majorHAnsi" w:eastAsia="Arial" w:hAnsiTheme="majorHAnsi" w:cstheme="majorHAnsi"/>
          <w:sz w:val="26"/>
          <w:szCs w:val="26"/>
        </w:rPr>
      </w:pPr>
      <w:r w:rsidRPr="00BA40D5">
        <w:rPr>
          <w:rFonts w:asciiTheme="majorHAnsi" w:eastAsia="Arial" w:hAnsiTheme="majorHAnsi" w:cstheme="majorHAnsi"/>
          <w:b/>
          <w:sz w:val="26"/>
          <w:szCs w:val="26"/>
        </w:rPr>
        <w:t xml:space="preserve">QUINTO.- </w:t>
      </w:r>
      <w:r w:rsidRPr="00BA40D5">
        <w:rPr>
          <w:rFonts w:asciiTheme="majorHAnsi" w:eastAsia="Arial" w:hAnsiTheme="majorHAnsi" w:cstheme="majorHAnsi"/>
          <w:sz w:val="26"/>
          <w:szCs w:val="26"/>
        </w:rPr>
        <w:t>Cúmplase.</w:t>
      </w:r>
    </w:p>
    <w:tbl>
      <w:tblPr>
        <w:tblW w:w="9113" w:type="dxa"/>
        <w:tblLook w:val="04A0" w:firstRow="1" w:lastRow="0" w:firstColumn="1" w:lastColumn="0" w:noHBand="0" w:noVBand="1"/>
      </w:tblPr>
      <w:tblGrid>
        <w:gridCol w:w="4556"/>
        <w:gridCol w:w="4557"/>
      </w:tblGrid>
      <w:tr w:rsidR="005D2816" w:rsidRPr="00BA40D5" w:rsidTr="00DC3F4B">
        <w:trPr>
          <w:trHeight w:val="1946"/>
        </w:trPr>
        <w:tc>
          <w:tcPr>
            <w:tcW w:w="9113" w:type="dxa"/>
            <w:gridSpan w:val="2"/>
            <w:shd w:val="clear" w:color="auto" w:fill="auto"/>
          </w:tcPr>
          <w:p w:rsidR="005D2816" w:rsidRPr="00BA40D5" w:rsidRDefault="005D2816" w:rsidP="00DC3F4B">
            <w:pPr>
              <w:spacing w:after="0" w:line="240" w:lineRule="auto"/>
              <w:rPr>
                <w:rFonts w:asciiTheme="majorHAnsi" w:hAnsiTheme="majorHAnsi" w:cstheme="majorHAnsi"/>
                <w:b/>
                <w:sz w:val="26"/>
                <w:szCs w:val="26"/>
              </w:rPr>
            </w:pPr>
          </w:p>
          <w:p w:rsidR="005D2816" w:rsidRPr="00BA40D5" w:rsidRDefault="005D2816" w:rsidP="00DC3F4B">
            <w:pPr>
              <w:spacing w:after="0" w:line="240" w:lineRule="auto"/>
              <w:jc w:val="center"/>
              <w:rPr>
                <w:rFonts w:asciiTheme="majorHAnsi" w:hAnsiTheme="majorHAnsi" w:cstheme="majorHAnsi"/>
                <w:b/>
                <w:sz w:val="26"/>
                <w:szCs w:val="26"/>
              </w:rPr>
            </w:pPr>
          </w:p>
          <w:p w:rsidR="005D2816" w:rsidRPr="00BA40D5" w:rsidRDefault="005D2816" w:rsidP="00DC3F4B">
            <w:pPr>
              <w:spacing w:after="0" w:line="240" w:lineRule="auto"/>
              <w:jc w:val="center"/>
              <w:rPr>
                <w:rFonts w:asciiTheme="majorHAnsi" w:hAnsiTheme="majorHAnsi" w:cstheme="majorHAnsi"/>
                <w:b/>
                <w:bCs/>
                <w:sz w:val="26"/>
                <w:szCs w:val="26"/>
              </w:rPr>
            </w:pPr>
          </w:p>
          <w:p w:rsidR="005D2816" w:rsidRPr="00BA40D5" w:rsidRDefault="005D2816" w:rsidP="00DC3F4B">
            <w:pPr>
              <w:spacing w:after="0" w:line="240" w:lineRule="auto"/>
              <w:jc w:val="center"/>
              <w:rPr>
                <w:rFonts w:asciiTheme="majorHAnsi" w:hAnsiTheme="majorHAnsi" w:cstheme="majorHAnsi"/>
                <w:b/>
                <w:bCs/>
                <w:sz w:val="26"/>
                <w:szCs w:val="26"/>
              </w:rPr>
            </w:pPr>
          </w:p>
          <w:p w:rsidR="005D2816" w:rsidRPr="00BA40D5" w:rsidRDefault="005D2816" w:rsidP="00DC3F4B">
            <w:pPr>
              <w:spacing w:after="0" w:line="240" w:lineRule="auto"/>
              <w:jc w:val="center"/>
              <w:rPr>
                <w:rFonts w:asciiTheme="majorHAnsi" w:hAnsiTheme="majorHAnsi" w:cstheme="majorHAnsi"/>
                <w:b/>
                <w:bCs/>
                <w:sz w:val="26"/>
                <w:szCs w:val="26"/>
              </w:rPr>
            </w:pPr>
            <w:r w:rsidRPr="00BA40D5">
              <w:rPr>
                <w:rFonts w:asciiTheme="majorHAnsi" w:hAnsiTheme="majorHAnsi" w:cstheme="majorHAnsi"/>
                <w:b/>
                <w:bCs/>
                <w:sz w:val="26"/>
                <w:szCs w:val="26"/>
              </w:rPr>
              <w:t>LICDA. SUSANA AGUILAR COVARRUBIAS</w:t>
            </w:r>
          </w:p>
          <w:p w:rsidR="005D2816" w:rsidRPr="00BA40D5" w:rsidRDefault="005D2816" w:rsidP="00DC3F4B">
            <w:pPr>
              <w:spacing w:after="0" w:line="240" w:lineRule="auto"/>
              <w:jc w:val="center"/>
              <w:rPr>
                <w:rFonts w:asciiTheme="majorHAnsi" w:hAnsiTheme="majorHAnsi" w:cstheme="majorHAnsi"/>
                <w:b/>
                <w:sz w:val="26"/>
                <w:szCs w:val="26"/>
              </w:rPr>
            </w:pPr>
            <w:r w:rsidRPr="00BA40D5">
              <w:rPr>
                <w:rFonts w:asciiTheme="majorHAnsi" w:hAnsiTheme="majorHAnsi" w:cstheme="majorHAnsi"/>
                <w:b/>
                <w:sz w:val="26"/>
                <w:szCs w:val="26"/>
              </w:rPr>
              <w:t>COMISIONADA PRESIDENTA</w:t>
            </w:r>
          </w:p>
        </w:tc>
      </w:tr>
      <w:tr w:rsidR="005D2816" w:rsidRPr="00BA40D5" w:rsidTr="00DC3F4B">
        <w:trPr>
          <w:trHeight w:val="2268"/>
        </w:trPr>
        <w:tc>
          <w:tcPr>
            <w:tcW w:w="4556" w:type="dxa"/>
            <w:shd w:val="clear" w:color="auto" w:fill="auto"/>
          </w:tcPr>
          <w:p w:rsidR="005D2816" w:rsidRPr="00BA40D5" w:rsidRDefault="005D2816" w:rsidP="00DC3F4B">
            <w:pPr>
              <w:spacing w:after="0" w:line="240" w:lineRule="auto"/>
              <w:jc w:val="center"/>
              <w:rPr>
                <w:rFonts w:asciiTheme="majorHAnsi" w:hAnsiTheme="majorHAnsi" w:cstheme="majorHAnsi"/>
                <w:b/>
                <w:bCs/>
                <w:sz w:val="26"/>
                <w:szCs w:val="26"/>
              </w:rPr>
            </w:pPr>
          </w:p>
          <w:p w:rsidR="005D2816" w:rsidRPr="00BA40D5" w:rsidRDefault="005D2816" w:rsidP="00DC3F4B">
            <w:pPr>
              <w:spacing w:after="0" w:line="240" w:lineRule="auto"/>
              <w:jc w:val="center"/>
              <w:rPr>
                <w:rFonts w:asciiTheme="majorHAnsi" w:hAnsiTheme="majorHAnsi" w:cstheme="majorHAnsi"/>
                <w:b/>
                <w:bCs/>
                <w:sz w:val="26"/>
                <w:szCs w:val="26"/>
              </w:rPr>
            </w:pPr>
          </w:p>
          <w:p w:rsidR="005D2816" w:rsidRPr="00BA40D5" w:rsidRDefault="005D2816" w:rsidP="00DC3F4B">
            <w:pPr>
              <w:spacing w:after="0" w:line="240" w:lineRule="auto"/>
              <w:jc w:val="center"/>
              <w:rPr>
                <w:rFonts w:asciiTheme="majorHAnsi" w:hAnsiTheme="majorHAnsi" w:cstheme="majorHAnsi"/>
                <w:b/>
                <w:bCs/>
                <w:sz w:val="26"/>
                <w:szCs w:val="26"/>
              </w:rPr>
            </w:pPr>
          </w:p>
          <w:p w:rsidR="005D2816" w:rsidRPr="00BA40D5" w:rsidRDefault="005D2816" w:rsidP="00DC3F4B">
            <w:pPr>
              <w:spacing w:after="0" w:line="240" w:lineRule="auto"/>
              <w:jc w:val="center"/>
              <w:rPr>
                <w:rFonts w:asciiTheme="majorHAnsi" w:hAnsiTheme="majorHAnsi" w:cstheme="majorHAnsi"/>
                <w:b/>
                <w:bCs/>
                <w:sz w:val="26"/>
                <w:szCs w:val="26"/>
              </w:rPr>
            </w:pPr>
          </w:p>
          <w:p w:rsidR="005D2816" w:rsidRPr="00BA40D5" w:rsidRDefault="005D2816" w:rsidP="00DC3F4B">
            <w:pPr>
              <w:spacing w:after="0" w:line="240" w:lineRule="auto"/>
              <w:rPr>
                <w:rFonts w:asciiTheme="majorHAnsi" w:hAnsiTheme="majorHAnsi" w:cstheme="majorHAnsi"/>
                <w:b/>
                <w:bCs/>
                <w:sz w:val="26"/>
                <w:szCs w:val="26"/>
              </w:rPr>
            </w:pPr>
            <w:r w:rsidRPr="00BA40D5">
              <w:rPr>
                <w:rFonts w:asciiTheme="majorHAnsi" w:hAnsiTheme="majorHAnsi" w:cstheme="majorHAnsi"/>
                <w:b/>
                <w:bCs/>
                <w:sz w:val="26"/>
                <w:szCs w:val="26"/>
              </w:rPr>
              <w:t>LICDA. MARÍA EUGENIA SANSORES RUZ</w:t>
            </w:r>
          </w:p>
          <w:p w:rsidR="005D2816" w:rsidRPr="00BA40D5" w:rsidRDefault="005D2816" w:rsidP="00DC3F4B">
            <w:pPr>
              <w:spacing w:after="0" w:line="240" w:lineRule="auto"/>
              <w:jc w:val="center"/>
              <w:rPr>
                <w:rFonts w:asciiTheme="majorHAnsi" w:hAnsiTheme="majorHAnsi" w:cstheme="majorHAnsi"/>
                <w:b/>
                <w:sz w:val="26"/>
                <w:szCs w:val="26"/>
              </w:rPr>
            </w:pPr>
            <w:r w:rsidRPr="00BA40D5">
              <w:rPr>
                <w:rFonts w:asciiTheme="majorHAnsi" w:hAnsiTheme="majorHAnsi" w:cstheme="majorHAnsi"/>
                <w:b/>
                <w:bCs/>
                <w:sz w:val="26"/>
                <w:szCs w:val="26"/>
              </w:rPr>
              <w:t>COMISIONADA</w:t>
            </w:r>
          </w:p>
        </w:tc>
        <w:tc>
          <w:tcPr>
            <w:tcW w:w="4557" w:type="dxa"/>
            <w:shd w:val="clear" w:color="auto" w:fill="auto"/>
          </w:tcPr>
          <w:p w:rsidR="005D2816" w:rsidRPr="00BA40D5" w:rsidRDefault="005D2816" w:rsidP="00DC3F4B">
            <w:pPr>
              <w:spacing w:after="0" w:line="240" w:lineRule="auto"/>
              <w:jc w:val="center"/>
              <w:rPr>
                <w:rFonts w:asciiTheme="majorHAnsi" w:hAnsiTheme="majorHAnsi" w:cstheme="majorHAnsi"/>
                <w:b/>
                <w:bCs/>
                <w:sz w:val="26"/>
                <w:szCs w:val="26"/>
              </w:rPr>
            </w:pPr>
          </w:p>
          <w:p w:rsidR="005D2816" w:rsidRPr="00BA40D5" w:rsidRDefault="005D2816" w:rsidP="00DC3F4B">
            <w:pPr>
              <w:spacing w:after="0" w:line="240" w:lineRule="auto"/>
              <w:jc w:val="center"/>
              <w:rPr>
                <w:rFonts w:asciiTheme="majorHAnsi" w:hAnsiTheme="majorHAnsi" w:cstheme="majorHAnsi"/>
                <w:b/>
                <w:bCs/>
                <w:sz w:val="26"/>
                <w:szCs w:val="26"/>
              </w:rPr>
            </w:pPr>
          </w:p>
          <w:p w:rsidR="005D2816" w:rsidRPr="00BA40D5" w:rsidRDefault="005D2816" w:rsidP="00DC3F4B">
            <w:pPr>
              <w:spacing w:after="0" w:line="240" w:lineRule="auto"/>
              <w:jc w:val="center"/>
              <w:rPr>
                <w:rFonts w:asciiTheme="majorHAnsi" w:hAnsiTheme="majorHAnsi" w:cstheme="majorHAnsi"/>
                <w:b/>
                <w:bCs/>
                <w:sz w:val="26"/>
                <w:szCs w:val="26"/>
              </w:rPr>
            </w:pPr>
          </w:p>
          <w:p w:rsidR="005D2816" w:rsidRPr="00BA40D5" w:rsidRDefault="005D2816" w:rsidP="00DC3F4B">
            <w:pPr>
              <w:spacing w:after="0" w:line="240" w:lineRule="auto"/>
              <w:jc w:val="center"/>
              <w:rPr>
                <w:rFonts w:asciiTheme="majorHAnsi" w:hAnsiTheme="majorHAnsi" w:cstheme="majorHAnsi"/>
                <w:b/>
                <w:bCs/>
                <w:sz w:val="26"/>
                <w:szCs w:val="26"/>
              </w:rPr>
            </w:pPr>
          </w:p>
          <w:p w:rsidR="005D2816" w:rsidRPr="00BA40D5" w:rsidRDefault="009C0B7B" w:rsidP="00DC3F4B">
            <w:pPr>
              <w:spacing w:after="0" w:line="240" w:lineRule="auto"/>
              <w:jc w:val="center"/>
              <w:rPr>
                <w:rFonts w:asciiTheme="majorHAnsi" w:hAnsiTheme="majorHAnsi" w:cstheme="majorHAnsi"/>
                <w:b/>
                <w:sz w:val="26"/>
                <w:szCs w:val="26"/>
              </w:rPr>
            </w:pPr>
            <w:r w:rsidRPr="00BA40D5">
              <w:rPr>
                <w:rFonts w:asciiTheme="majorHAnsi" w:hAnsiTheme="majorHAnsi" w:cstheme="majorHAnsi"/>
                <w:b/>
                <w:sz w:val="26"/>
                <w:szCs w:val="26"/>
              </w:rPr>
              <w:t>M.D.</w:t>
            </w:r>
            <w:r w:rsidR="005D2816" w:rsidRPr="00BA40D5">
              <w:rPr>
                <w:rFonts w:asciiTheme="majorHAnsi" w:hAnsiTheme="majorHAnsi" w:cstheme="majorHAnsi"/>
                <w:b/>
                <w:sz w:val="26"/>
                <w:szCs w:val="26"/>
              </w:rPr>
              <w:t xml:space="preserve"> ALDRIN MARTÍN BRICEÑO CONRADO</w:t>
            </w:r>
          </w:p>
          <w:p w:rsidR="005D2816" w:rsidRPr="00BA40D5" w:rsidRDefault="005D2816" w:rsidP="00DC3F4B">
            <w:pPr>
              <w:spacing w:after="0" w:line="240" w:lineRule="auto"/>
              <w:jc w:val="center"/>
              <w:rPr>
                <w:rFonts w:asciiTheme="majorHAnsi" w:hAnsiTheme="majorHAnsi" w:cstheme="majorHAnsi"/>
                <w:b/>
                <w:sz w:val="26"/>
                <w:szCs w:val="26"/>
              </w:rPr>
            </w:pPr>
            <w:r w:rsidRPr="00BA40D5">
              <w:rPr>
                <w:rFonts w:asciiTheme="majorHAnsi" w:hAnsiTheme="majorHAnsi" w:cstheme="majorHAnsi"/>
                <w:b/>
                <w:bCs/>
                <w:sz w:val="26"/>
                <w:szCs w:val="26"/>
              </w:rPr>
              <w:t>COMISIONADO</w:t>
            </w:r>
          </w:p>
        </w:tc>
      </w:tr>
    </w:tbl>
    <w:p w:rsidR="00392683" w:rsidRPr="00BA40D5" w:rsidRDefault="00392683">
      <w:pPr>
        <w:rPr>
          <w:rFonts w:asciiTheme="majorHAnsi" w:hAnsiTheme="majorHAnsi" w:cstheme="majorHAnsi"/>
          <w:sz w:val="26"/>
          <w:szCs w:val="26"/>
        </w:rPr>
      </w:pPr>
    </w:p>
    <w:sectPr w:rsidR="00392683" w:rsidRPr="00BA40D5" w:rsidSect="005D2816">
      <w:headerReference w:type="default" r:id="rId7"/>
      <w:footerReference w:type="default" r:id="rId8"/>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A6B" w:rsidRDefault="00E43A6B">
      <w:pPr>
        <w:spacing w:after="0" w:line="240" w:lineRule="auto"/>
      </w:pPr>
      <w:r>
        <w:separator/>
      </w:r>
    </w:p>
  </w:endnote>
  <w:endnote w:type="continuationSeparator" w:id="0">
    <w:p w:rsidR="00E43A6B" w:rsidRDefault="00E4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023280"/>
      <w:docPartObj>
        <w:docPartGallery w:val="Page Numbers (Bottom of Page)"/>
        <w:docPartUnique/>
      </w:docPartObj>
    </w:sdtPr>
    <w:sdtEndPr/>
    <w:sdtContent>
      <w:p w:rsidR="000A2FBD" w:rsidRDefault="000A2FBD">
        <w:pPr>
          <w:pStyle w:val="Piedepgina"/>
          <w:jc w:val="right"/>
        </w:pPr>
        <w:r>
          <w:fldChar w:fldCharType="begin"/>
        </w:r>
        <w:r>
          <w:instrText xml:space="preserve"> PAGE   \* MERGEFORMAT </w:instrText>
        </w:r>
        <w:r>
          <w:fldChar w:fldCharType="separate"/>
        </w:r>
        <w:r w:rsidR="004611DE">
          <w:rPr>
            <w:noProof/>
          </w:rPr>
          <w:t>1</w:t>
        </w:r>
        <w:r>
          <w:rPr>
            <w:noProof/>
          </w:rPr>
          <w:fldChar w:fldCharType="end"/>
        </w:r>
      </w:p>
    </w:sdtContent>
  </w:sdt>
  <w:p w:rsidR="000A2FBD" w:rsidRDefault="000A2F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A6B" w:rsidRDefault="00E43A6B">
      <w:pPr>
        <w:spacing w:after="0" w:line="240" w:lineRule="auto"/>
      </w:pPr>
      <w:r>
        <w:separator/>
      </w:r>
    </w:p>
  </w:footnote>
  <w:footnote w:type="continuationSeparator" w:id="0">
    <w:p w:rsidR="00E43A6B" w:rsidRDefault="00E43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BD" w:rsidRDefault="000A2FBD">
    <w:pPr>
      <w:pStyle w:val="Encabezado"/>
    </w:pPr>
    <w:r>
      <w:rPr>
        <w:noProof/>
        <w:lang w:eastAsia="es-MX"/>
      </w:rPr>
      <w:drawing>
        <wp:inline distT="0" distB="0" distL="0" distR="0" wp14:anchorId="10C8BE66" wp14:editId="003CFA5E">
          <wp:extent cx="5612130" cy="9442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rsidR="000A2FBD" w:rsidRDefault="000A2F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16"/>
    <w:rsid w:val="00000E66"/>
    <w:rsid w:val="00016EAA"/>
    <w:rsid w:val="00046E68"/>
    <w:rsid w:val="0007503F"/>
    <w:rsid w:val="000874F8"/>
    <w:rsid w:val="000A2FBD"/>
    <w:rsid w:val="000D1A01"/>
    <w:rsid w:val="00103DE9"/>
    <w:rsid w:val="00137F5B"/>
    <w:rsid w:val="00147C5C"/>
    <w:rsid w:val="001A240D"/>
    <w:rsid w:val="001A339E"/>
    <w:rsid w:val="001D55D4"/>
    <w:rsid w:val="00227667"/>
    <w:rsid w:val="00254381"/>
    <w:rsid w:val="00282E91"/>
    <w:rsid w:val="002968D1"/>
    <w:rsid w:val="002A2E23"/>
    <w:rsid w:val="002A55D4"/>
    <w:rsid w:val="002B3B53"/>
    <w:rsid w:val="00322EE3"/>
    <w:rsid w:val="00333F9A"/>
    <w:rsid w:val="00360F51"/>
    <w:rsid w:val="00361C1E"/>
    <w:rsid w:val="00392683"/>
    <w:rsid w:val="003B6209"/>
    <w:rsid w:val="004111A7"/>
    <w:rsid w:val="004363BD"/>
    <w:rsid w:val="00451231"/>
    <w:rsid w:val="004611DE"/>
    <w:rsid w:val="00484B0D"/>
    <w:rsid w:val="00544BB1"/>
    <w:rsid w:val="00576204"/>
    <w:rsid w:val="00594D6A"/>
    <w:rsid w:val="005B40E4"/>
    <w:rsid w:val="005C644B"/>
    <w:rsid w:val="005D14A3"/>
    <w:rsid w:val="005D2816"/>
    <w:rsid w:val="005E0AC4"/>
    <w:rsid w:val="005F52D5"/>
    <w:rsid w:val="00613FCE"/>
    <w:rsid w:val="006156CC"/>
    <w:rsid w:val="00624963"/>
    <w:rsid w:val="00630617"/>
    <w:rsid w:val="00640BFA"/>
    <w:rsid w:val="00645635"/>
    <w:rsid w:val="00656E3C"/>
    <w:rsid w:val="006A3572"/>
    <w:rsid w:val="006B5571"/>
    <w:rsid w:val="006D1047"/>
    <w:rsid w:val="007123CC"/>
    <w:rsid w:val="00712D4A"/>
    <w:rsid w:val="00760CA6"/>
    <w:rsid w:val="00760D2A"/>
    <w:rsid w:val="0076470E"/>
    <w:rsid w:val="00785513"/>
    <w:rsid w:val="007B40CA"/>
    <w:rsid w:val="007C69BD"/>
    <w:rsid w:val="007D642B"/>
    <w:rsid w:val="007E0AF1"/>
    <w:rsid w:val="007E763A"/>
    <w:rsid w:val="007F714B"/>
    <w:rsid w:val="00811407"/>
    <w:rsid w:val="00825B5E"/>
    <w:rsid w:val="008421BD"/>
    <w:rsid w:val="008460CC"/>
    <w:rsid w:val="00885367"/>
    <w:rsid w:val="008B5D2E"/>
    <w:rsid w:val="008F056F"/>
    <w:rsid w:val="008F2742"/>
    <w:rsid w:val="009252C6"/>
    <w:rsid w:val="00925C78"/>
    <w:rsid w:val="00975CB3"/>
    <w:rsid w:val="00981D93"/>
    <w:rsid w:val="009A240E"/>
    <w:rsid w:val="009A6A35"/>
    <w:rsid w:val="009B14BC"/>
    <w:rsid w:val="009C0B7B"/>
    <w:rsid w:val="009D4C9E"/>
    <w:rsid w:val="00A028F4"/>
    <w:rsid w:val="00A344FB"/>
    <w:rsid w:val="00A54A94"/>
    <w:rsid w:val="00A778FF"/>
    <w:rsid w:val="00AA1486"/>
    <w:rsid w:val="00AA5C80"/>
    <w:rsid w:val="00AC7A42"/>
    <w:rsid w:val="00AD16E0"/>
    <w:rsid w:val="00AD6FC7"/>
    <w:rsid w:val="00AE0EC0"/>
    <w:rsid w:val="00AE3B1C"/>
    <w:rsid w:val="00B11586"/>
    <w:rsid w:val="00B1415D"/>
    <w:rsid w:val="00B315A1"/>
    <w:rsid w:val="00B31D63"/>
    <w:rsid w:val="00B46EF6"/>
    <w:rsid w:val="00B527C2"/>
    <w:rsid w:val="00B569E7"/>
    <w:rsid w:val="00B744CD"/>
    <w:rsid w:val="00BA1736"/>
    <w:rsid w:val="00BA1D32"/>
    <w:rsid w:val="00BA40D5"/>
    <w:rsid w:val="00BA5F32"/>
    <w:rsid w:val="00BF3BE3"/>
    <w:rsid w:val="00C455C1"/>
    <w:rsid w:val="00C62C22"/>
    <w:rsid w:val="00C9462E"/>
    <w:rsid w:val="00CF6C6A"/>
    <w:rsid w:val="00D4451B"/>
    <w:rsid w:val="00D914C1"/>
    <w:rsid w:val="00DC016E"/>
    <w:rsid w:val="00DC072F"/>
    <w:rsid w:val="00DC3F4B"/>
    <w:rsid w:val="00DC7A25"/>
    <w:rsid w:val="00DF2C8C"/>
    <w:rsid w:val="00E13EC4"/>
    <w:rsid w:val="00E206F0"/>
    <w:rsid w:val="00E33870"/>
    <w:rsid w:val="00E43A6B"/>
    <w:rsid w:val="00E512E5"/>
    <w:rsid w:val="00E635ED"/>
    <w:rsid w:val="00EB4EC4"/>
    <w:rsid w:val="00EC5C29"/>
    <w:rsid w:val="00F03569"/>
    <w:rsid w:val="00F55CD0"/>
    <w:rsid w:val="00F974E3"/>
    <w:rsid w:val="00FA11FA"/>
    <w:rsid w:val="00FA73C0"/>
    <w:rsid w:val="00FC3F4B"/>
    <w:rsid w:val="00FC7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D488E-DFAC-486B-B2AA-0A7CA16E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1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816"/>
    <w:pPr>
      <w:ind w:left="720"/>
      <w:contextualSpacing/>
    </w:pPr>
  </w:style>
  <w:style w:type="table" w:styleId="Tablaconcuadrcula">
    <w:name w:val="Table Grid"/>
    <w:basedOn w:val="Tablanormal"/>
    <w:uiPriority w:val="59"/>
    <w:rsid w:val="005D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2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2816"/>
  </w:style>
  <w:style w:type="paragraph" w:styleId="Piedepgina">
    <w:name w:val="footer"/>
    <w:basedOn w:val="Normal"/>
    <w:link w:val="PiedepginaCar"/>
    <w:uiPriority w:val="99"/>
    <w:unhideWhenUsed/>
    <w:rsid w:val="005D28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2816"/>
  </w:style>
  <w:style w:type="paragraph" w:styleId="Textodeglobo">
    <w:name w:val="Balloon Text"/>
    <w:basedOn w:val="Normal"/>
    <w:link w:val="TextodegloboCar"/>
    <w:uiPriority w:val="99"/>
    <w:semiHidden/>
    <w:unhideWhenUsed/>
    <w:rsid w:val="00630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0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3046</Words>
  <Characters>16758</Characters>
  <Application>Microsoft Office Word</Application>
  <DocSecurity>4</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Asistente S.E</dc:creator>
  <cp:keywords/>
  <dc:description/>
  <cp:lastModifiedBy>Asistente S.E</cp:lastModifiedBy>
  <cp:revision>2</cp:revision>
  <cp:lastPrinted>2018-02-15T17:11:00Z</cp:lastPrinted>
  <dcterms:created xsi:type="dcterms:W3CDTF">2018-02-19T18:40:00Z</dcterms:created>
  <dcterms:modified xsi:type="dcterms:W3CDTF">2018-02-19T18:40:00Z</dcterms:modified>
</cp:coreProperties>
</file>