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593" w:rsidRDefault="00113593" w:rsidP="00113593">
      <w:pPr>
        <w:spacing w:after="0" w:line="240" w:lineRule="auto"/>
        <w:jc w:val="center"/>
        <w:rPr>
          <w:rFonts w:ascii="Calibri Light" w:hAnsi="Calibri Light"/>
          <w:sz w:val="20"/>
          <w:szCs w:val="20"/>
        </w:rPr>
      </w:pPr>
    </w:p>
    <w:p w:rsidR="004D2E2D" w:rsidRDefault="004D2E2D" w:rsidP="00113593">
      <w:pPr>
        <w:spacing w:after="0" w:line="240" w:lineRule="auto"/>
        <w:jc w:val="center"/>
        <w:rPr>
          <w:rFonts w:ascii="Calibri Light" w:hAnsi="Calibri Light"/>
          <w:b/>
          <w:sz w:val="20"/>
          <w:szCs w:val="20"/>
        </w:rPr>
      </w:pPr>
      <w:r>
        <w:rPr>
          <w:rFonts w:ascii="Calibri Light" w:hAnsi="Calibri Light"/>
          <w:b/>
          <w:sz w:val="20"/>
          <w:szCs w:val="20"/>
        </w:rPr>
        <w:t>S</w:t>
      </w:r>
      <w:r w:rsidRPr="000E53A0">
        <w:rPr>
          <w:rFonts w:ascii="Calibri Light" w:hAnsi="Calibri Light"/>
          <w:b/>
          <w:sz w:val="20"/>
          <w:szCs w:val="20"/>
        </w:rPr>
        <w:t>OLICITUD DE ACCESO, RECTIFICACIÓN, CANCELACIÓN U OPOSICIÓN DE DATOS PERSONALES</w:t>
      </w:r>
    </w:p>
    <w:p w:rsidR="00113593" w:rsidRPr="006F529E" w:rsidRDefault="00B224E1" w:rsidP="00B224E1">
      <w:pPr>
        <w:jc w:val="both"/>
        <w:rPr>
          <w:b/>
          <w:sz w:val="17"/>
          <w:szCs w:val="17"/>
          <w:u w:val="single"/>
        </w:rPr>
      </w:pPr>
      <w:bookmarkStart w:id="0" w:name="_Hlk496262704"/>
      <w:r w:rsidRPr="006F529E">
        <w:rPr>
          <w:b/>
          <w:sz w:val="17"/>
          <w:szCs w:val="17"/>
          <w:u w:val="single"/>
        </w:rPr>
        <w:t>Aviso de Privacidad Simplificado</w:t>
      </w:r>
      <w:bookmarkStart w:id="1" w:name="_Hlk496018490"/>
    </w:p>
    <w:p w:rsidR="00B224E1" w:rsidRPr="00BD7AD6" w:rsidRDefault="00B224E1" w:rsidP="00B224E1">
      <w:pPr>
        <w:jc w:val="both"/>
        <w:rPr>
          <w:b/>
          <w:sz w:val="16"/>
          <w:szCs w:val="16"/>
        </w:rPr>
      </w:pPr>
      <w:r w:rsidRPr="00467B27">
        <w:rPr>
          <w:sz w:val="17"/>
          <w:szCs w:val="17"/>
        </w:rPr>
        <w:t xml:space="preserve">El Instituto Estatal de Transparencia, </w:t>
      </w:r>
      <w:r w:rsidRPr="00BD7AD6">
        <w:rPr>
          <w:sz w:val="16"/>
          <w:szCs w:val="16"/>
        </w:rPr>
        <w:t>Acceso a la Información Pública y Protección de Datos Personales del Estado de Yucatán</w:t>
      </w:r>
      <w:bookmarkEnd w:id="1"/>
      <w:r w:rsidRPr="00BD7AD6">
        <w:rPr>
          <w:sz w:val="16"/>
          <w:szCs w:val="16"/>
        </w:rPr>
        <w:t xml:space="preserve">, es el responsable del tratamiento de los datos personales que nos proporcione, en este formato; siendo que, los que se aporten en los numerales, 1, 2, 3, 4, 7, 8, y 11 ,  en su caso, </w:t>
      </w:r>
      <w:r w:rsidR="00BD7AD6" w:rsidRPr="00BD7AD6">
        <w:rPr>
          <w:sz w:val="16"/>
          <w:szCs w:val="16"/>
        </w:rPr>
        <w:t>los</w:t>
      </w:r>
      <w:r w:rsidRPr="00BD7AD6">
        <w:rPr>
          <w:sz w:val="16"/>
          <w:szCs w:val="16"/>
        </w:rPr>
        <w:t xml:space="preserve"> documentos anexos</w:t>
      </w:r>
      <w:r w:rsidR="00BD7AD6" w:rsidRPr="00BD7AD6">
        <w:rPr>
          <w:sz w:val="16"/>
          <w:szCs w:val="16"/>
        </w:rPr>
        <w:t xml:space="preserve"> a la solicitud</w:t>
      </w:r>
      <w:r w:rsidRPr="00BD7AD6">
        <w:rPr>
          <w:sz w:val="16"/>
          <w:szCs w:val="16"/>
        </w:rPr>
        <w:t xml:space="preserve"> o remitidos (podrían contener datos personales) serán utilizados para </w:t>
      </w:r>
      <w:r w:rsidR="00BD7AD6">
        <w:rPr>
          <w:sz w:val="16"/>
          <w:szCs w:val="16"/>
        </w:rPr>
        <w:t xml:space="preserve">dar </w:t>
      </w:r>
      <w:r w:rsidR="00BD7AD6" w:rsidRPr="00BD7AD6">
        <w:rPr>
          <w:sz w:val="16"/>
          <w:szCs w:val="16"/>
        </w:rPr>
        <w:t xml:space="preserve">debida atención y trámite a </w:t>
      </w:r>
      <w:r w:rsidR="00BD7AD6">
        <w:rPr>
          <w:sz w:val="16"/>
          <w:szCs w:val="16"/>
        </w:rPr>
        <w:t>la</w:t>
      </w:r>
      <w:r w:rsidR="00BD7AD6" w:rsidRPr="00BD7AD6">
        <w:rPr>
          <w:sz w:val="16"/>
          <w:szCs w:val="16"/>
        </w:rPr>
        <w:t xml:space="preserve"> solicitud de acceso, rectificación, cancelación y oposición de los datos personales, requeridos.</w:t>
      </w:r>
    </w:p>
    <w:p w:rsidR="00B224E1" w:rsidRPr="00062152" w:rsidRDefault="00B224E1" w:rsidP="00B224E1">
      <w:pPr>
        <w:jc w:val="both"/>
        <w:rPr>
          <w:sz w:val="17"/>
          <w:szCs w:val="17"/>
          <w:u w:val="single"/>
        </w:rPr>
      </w:pPr>
      <w:r w:rsidRPr="00BD7AD6">
        <w:rPr>
          <w:sz w:val="16"/>
          <w:szCs w:val="16"/>
        </w:rPr>
        <w:t xml:space="preserve">Ahora, en lo que respecta, a los datos consistentes a: </w:t>
      </w:r>
      <w:r w:rsidRPr="00BD7AD6">
        <w:rPr>
          <w:sz w:val="16"/>
          <w:szCs w:val="16"/>
          <w:u w:val="single"/>
        </w:rPr>
        <w:t>ocupación, grado, sexo,</w:t>
      </w:r>
      <w:r w:rsidRPr="00BD7AD6">
        <w:rPr>
          <w:sz w:val="16"/>
          <w:szCs w:val="16"/>
        </w:rPr>
        <w:t xml:space="preserve"> así como </w:t>
      </w:r>
      <w:r w:rsidRPr="00BD7AD6">
        <w:rPr>
          <w:sz w:val="16"/>
          <w:szCs w:val="16"/>
          <w:u w:val="single"/>
        </w:rPr>
        <w:t>lengua indígena que habla</w:t>
      </w:r>
      <w:r w:rsidRPr="00BD7AD6">
        <w:rPr>
          <w:sz w:val="16"/>
          <w:szCs w:val="16"/>
        </w:rPr>
        <w:t>, serán utilizados</w:t>
      </w:r>
      <w:r w:rsidRPr="00467B27">
        <w:rPr>
          <w:sz w:val="17"/>
          <w:szCs w:val="17"/>
        </w:rPr>
        <w:t xml:space="preserve"> para </w:t>
      </w:r>
      <w:r w:rsidRPr="009C5D99">
        <w:rPr>
          <w:sz w:val="17"/>
          <w:szCs w:val="17"/>
          <w:u w:val="single"/>
        </w:rPr>
        <w:t>fines estadísticos</w:t>
      </w:r>
      <w:r w:rsidRPr="00467B27">
        <w:rPr>
          <w:sz w:val="17"/>
          <w:szCs w:val="17"/>
        </w:rPr>
        <w:t xml:space="preserve">, </w:t>
      </w:r>
      <w:r>
        <w:rPr>
          <w:sz w:val="17"/>
          <w:szCs w:val="17"/>
        </w:rPr>
        <w:t xml:space="preserve">esto, a fin de </w:t>
      </w:r>
      <w:r w:rsidRPr="00467B27">
        <w:rPr>
          <w:sz w:val="17"/>
          <w:szCs w:val="17"/>
        </w:rPr>
        <w:t xml:space="preserve">mejorar nuestros servicios e implementar las medidas que resulten pertinentes para impulsar el ejercicio del derecho al acceso a la información pública. Es importante señalar que las estadísticas que se generen no vincularán la información general con datos que hagan identificables a los titulares, y </w:t>
      </w:r>
      <w:r w:rsidRPr="009C5D99">
        <w:rPr>
          <w:sz w:val="17"/>
          <w:szCs w:val="17"/>
          <w:u w:val="single"/>
        </w:rPr>
        <w:t xml:space="preserve">de no </w:t>
      </w:r>
      <w:r w:rsidRPr="00062152">
        <w:rPr>
          <w:sz w:val="17"/>
          <w:szCs w:val="17"/>
          <w:u w:val="single"/>
        </w:rPr>
        <w:t>consentir el tratamiento de los mismos, le solicitamos no llenar o proporcionar dicha información</w:t>
      </w:r>
    </w:p>
    <w:p w:rsidR="00B224E1" w:rsidRPr="00062152" w:rsidRDefault="00B224E1" w:rsidP="00B224E1">
      <w:pPr>
        <w:jc w:val="both"/>
        <w:rPr>
          <w:sz w:val="17"/>
          <w:szCs w:val="17"/>
        </w:rPr>
      </w:pPr>
      <w:r w:rsidRPr="00062152">
        <w:rPr>
          <w:sz w:val="17"/>
          <w:szCs w:val="17"/>
        </w:rPr>
        <w:t xml:space="preserve">Se </w:t>
      </w:r>
      <w:r w:rsidR="00062152" w:rsidRPr="00062152">
        <w:rPr>
          <w:sz w:val="17"/>
          <w:szCs w:val="17"/>
        </w:rPr>
        <w:t>podrán transferir sus datos personales, a las diferentes áreas que integran este Organismo Autónomo, esto, con el fin que realicen la búsqueda de la información requerida, y otorgar respuesta y/o información al solicitante, y en su caso, para la sustanciación de algún recurso de revisión</w:t>
      </w:r>
      <w:r w:rsidRPr="00062152">
        <w:rPr>
          <w:sz w:val="17"/>
          <w:szCs w:val="17"/>
        </w:rPr>
        <w:t>.</w:t>
      </w:r>
    </w:p>
    <w:bookmarkEnd w:id="0"/>
    <w:p w:rsidR="00286214" w:rsidRDefault="00286214" w:rsidP="0008607F">
      <w:pPr>
        <w:spacing w:after="0" w:line="240" w:lineRule="auto"/>
        <w:rPr>
          <w:sz w:val="17"/>
          <w:szCs w:val="17"/>
        </w:rPr>
      </w:pPr>
      <w:r w:rsidRPr="00467B27">
        <w:rPr>
          <w:sz w:val="17"/>
          <w:szCs w:val="17"/>
        </w:rPr>
        <w:t xml:space="preserve">Si desea conocer nuestro aviso de </w:t>
      </w:r>
      <w:r w:rsidRPr="00696586">
        <w:rPr>
          <w:sz w:val="17"/>
          <w:szCs w:val="17"/>
        </w:rPr>
        <w:t xml:space="preserve">privacidad integral, lo podrá consultar en la página de este Organismo Garante </w:t>
      </w:r>
      <w:hyperlink r:id="rId11" w:history="1">
        <w:r w:rsidR="00104AE5" w:rsidRPr="00B33F99">
          <w:rPr>
            <w:rStyle w:val="Hipervnculo"/>
            <w:sz w:val="17"/>
            <w:szCs w:val="17"/>
          </w:rPr>
          <w:t>http://www.inaipyucatan.org.mx/transparencia/AvisosdePrivacidad.aspx</w:t>
        </w:r>
      </w:hyperlink>
      <w:r w:rsidRPr="00696586">
        <w:rPr>
          <w:sz w:val="17"/>
          <w:szCs w:val="17"/>
        </w:rPr>
        <w:t xml:space="preserve"> o bien, de manera presencial en las instalaciones del Instituto, directamente en la Unidad de Acceso a la Información</w:t>
      </w:r>
      <w:bookmarkStart w:id="2" w:name="_GoBack"/>
      <w:bookmarkEnd w:id="2"/>
    </w:p>
    <w:p w:rsidR="00286214" w:rsidRDefault="00286214" w:rsidP="0008607F">
      <w:pPr>
        <w:spacing w:after="0" w:line="240" w:lineRule="auto"/>
        <w:rPr>
          <w:sz w:val="17"/>
          <w:szCs w:val="17"/>
        </w:rPr>
      </w:pPr>
    </w:p>
    <w:p w:rsidR="0008607F"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p w:rsidR="00B224E1" w:rsidRPr="000E53A0" w:rsidRDefault="00B224E1" w:rsidP="0008607F">
      <w:pPr>
        <w:spacing w:after="0" w:line="240" w:lineRule="auto"/>
        <w:rPr>
          <w:rFonts w:ascii="Calibri Light" w:hAnsi="Calibri Light"/>
          <w:sz w:val="20"/>
          <w:szCs w:val="20"/>
        </w:rPr>
      </w:pP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rsidTr="00A3180E">
        <w:trPr>
          <w:trHeight w:val="227"/>
        </w:trPr>
        <w:tc>
          <w:tcPr>
            <w:tcW w:w="10795" w:type="dxa"/>
            <w:gridSpan w:val="19"/>
            <w:tcBorders>
              <w:top w:val="single" w:sz="4" w:space="0" w:color="auto"/>
              <w:bottom w:val="nil"/>
            </w:tcBorders>
            <w:shd w:val="clear" w:color="auto" w:fill="000000" w:themeFill="text1"/>
          </w:tcPr>
          <w:p w:rsidR="0008607F" w:rsidRPr="00B14722" w:rsidRDefault="0008607F" w:rsidP="00B14722">
            <w:pPr>
              <w:tabs>
                <w:tab w:val="left" w:pos="6313"/>
                <w:tab w:val="right" w:pos="10574"/>
              </w:tabs>
              <w:jc w:val="both"/>
              <w:rPr>
                <w:rFonts w:ascii="Calibri Light" w:hAnsi="Calibri Light"/>
                <w:color w:val="FFFFFF" w:themeColor="background1"/>
                <w:sz w:val="20"/>
                <w:szCs w:val="20"/>
              </w:rPr>
            </w:pPr>
          </w:p>
        </w:tc>
      </w:tr>
      <w:tr w:rsidR="0008607F" w:rsidRPr="000E53A0"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rsidR="0008607F" w:rsidRPr="000E53A0" w:rsidRDefault="0008607F" w:rsidP="0090646D">
            <w:pPr>
              <w:tabs>
                <w:tab w:val="left" w:pos="6313"/>
                <w:tab w:val="right" w:pos="10574"/>
              </w:tabs>
              <w:rPr>
                <w:rFonts w:ascii="Calibri Light" w:hAnsi="Calibri Light"/>
                <w:sz w:val="20"/>
                <w:szCs w:val="20"/>
              </w:rPr>
            </w:pPr>
            <w:r w:rsidRPr="000E53A0">
              <w:rPr>
                <w:rFonts w:ascii="Calibri Light" w:hAnsi="Calibri Light"/>
                <w:sz w:val="20"/>
                <w:szCs w:val="20"/>
              </w:rPr>
              <w:tab/>
            </w:r>
            <w:r w:rsidRPr="000E53A0">
              <w:rPr>
                <w:rFonts w:ascii="Calibri Light" w:hAnsi="Calibri Light"/>
                <w:sz w:val="20"/>
                <w:szCs w:val="20"/>
              </w:rPr>
              <w:tab/>
            </w:r>
            <w:proofErr w:type="gramStart"/>
            <w:r w:rsidRPr="000E53A0">
              <w:rPr>
                <w:rFonts w:ascii="Calibri Light" w:hAnsi="Calibri Light"/>
                <w:sz w:val="20"/>
                <w:szCs w:val="20"/>
              </w:rPr>
              <w:t>Folio:_</w:t>
            </w:r>
            <w:proofErr w:type="gramEnd"/>
            <w:r w:rsidRPr="000E53A0">
              <w:rPr>
                <w:rFonts w:ascii="Calibri Light" w:hAnsi="Calibri Light"/>
                <w:sz w:val="20"/>
                <w:szCs w:val="20"/>
              </w:rPr>
              <w:t>_____________________________</w:t>
            </w:r>
          </w:p>
        </w:tc>
      </w:tr>
      <w:tr w:rsidR="0008607F" w:rsidRPr="000E53A0"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rsidR="0008607F" w:rsidRPr="000E53A0" w:rsidRDefault="004D2E2D" w:rsidP="00A3180E">
            <w:pPr>
              <w:jc w:val="right"/>
              <w:rPr>
                <w:rFonts w:ascii="Calibri Light" w:hAnsi="Calibri Light"/>
                <w:sz w:val="20"/>
                <w:szCs w:val="20"/>
              </w:rPr>
            </w:pPr>
            <w:r>
              <w:rPr>
                <w:rFonts w:ascii="Calibri Light" w:hAnsi="Calibri Light"/>
                <w:sz w:val="20"/>
                <w:szCs w:val="20"/>
              </w:rPr>
              <w:t xml:space="preserve">      </w:t>
            </w:r>
            <w:r w:rsidR="0008607F"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90646D">
            <w:pPr>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4D2E2D">
            <w:pPr>
              <w:rPr>
                <w:rFonts w:ascii="Calibri Light" w:hAnsi="Calibri Light"/>
                <w:sz w:val="20"/>
                <w:szCs w:val="20"/>
              </w:rPr>
            </w:pPr>
          </w:p>
        </w:tc>
      </w:tr>
      <w:tr w:rsidR="0008607F" w:rsidRPr="000E53A0"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r>
      <w:tr w:rsidR="0008607F" w:rsidRPr="000E53A0" w:rsidTr="00A3180E">
        <w:tc>
          <w:tcPr>
            <w:tcW w:w="10795" w:type="dxa"/>
            <w:gridSpan w:val="19"/>
            <w:tcBorders>
              <w:top w:val="nil"/>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 xml:space="preserve">Nombre completo del titular (persona a la que pertenecen o refieren los datos </w:t>
            </w:r>
            <w:proofErr w:type="gramStart"/>
            <w:r w:rsidRPr="000E53A0">
              <w:rPr>
                <w:rFonts w:ascii="Calibri Light" w:hAnsi="Calibri Light"/>
                <w:b/>
                <w:sz w:val="20"/>
                <w:szCs w:val="20"/>
              </w:rPr>
              <w:t>personales)</w:t>
            </w:r>
            <w:r w:rsidR="005E7038">
              <w:rPr>
                <w:rFonts w:ascii="Calibri Light" w:hAnsi="Calibri Light"/>
                <w:b/>
                <w:sz w:val="20"/>
                <w:szCs w:val="20"/>
              </w:rPr>
              <w:t>*</w:t>
            </w:r>
            <w:proofErr w:type="gramEnd"/>
          </w:p>
        </w:tc>
      </w:tr>
      <w:tr w:rsidR="0008607F" w:rsidRPr="000E53A0" w:rsidTr="00A3180E">
        <w:tc>
          <w:tcPr>
            <w:tcW w:w="10795" w:type="dxa"/>
            <w:gridSpan w:val="19"/>
            <w:tcBorders>
              <w:top w:val="single" w:sz="4" w:space="0" w:color="auto"/>
              <w:bottom w:val="nil"/>
            </w:tcBorders>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w:t>
            </w:r>
            <w:r w:rsidR="00222BF2" w:rsidRPr="000E53A0">
              <w:rPr>
                <w:rFonts w:ascii="Calibri Light" w:hAnsi="Calibri Light"/>
                <w:sz w:val="20"/>
                <w:szCs w:val="20"/>
              </w:rPr>
              <w:t>Información general</w:t>
            </w:r>
            <w:r w:rsidR="00222BF2">
              <w:rPr>
                <w:rFonts w:ascii="Calibri Light" w:hAnsi="Calibri Light"/>
                <w:sz w:val="20"/>
                <w:szCs w:val="20"/>
              </w:rPr>
              <w:t xml:space="preserve"> hoja</w:t>
            </w:r>
            <w:r w:rsidR="00113593">
              <w:rPr>
                <w:rFonts w:ascii="Calibri Light" w:hAnsi="Calibri Light"/>
                <w:sz w:val="20"/>
                <w:szCs w:val="20"/>
              </w:rPr>
              <w:t>s</w:t>
            </w:r>
            <w:r w:rsidR="00222BF2">
              <w:rPr>
                <w:rFonts w:ascii="Calibri Light" w:hAnsi="Calibri Light"/>
                <w:sz w:val="20"/>
                <w:szCs w:val="20"/>
              </w:rPr>
              <w:t xml:space="preserve"> 3 y 4</w:t>
            </w:r>
            <w:r w:rsidRPr="000E53A0">
              <w:rPr>
                <w:rFonts w:ascii="Calibri Light" w:hAnsi="Calibri Light"/>
                <w:sz w:val="20"/>
                <w:szCs w:val="20"/>
              </w:rPr>
              <w:t>”).</w:t>
            </w:r>
          </w:p>
        </w:tc>
      </w:tr>
      <w:tr w:rsidR="0008607F" w:rsidRPr="000E53A0" w:rsidTr="00A3180E">
        <w:tc>
          <w:tcPr>
            <w:tcW w:w="10795" w:type="dxa"/>
            <w:gridSpan w:val="19"/>
            <w:tcBorders>
              <w:top w:val="nil"/>
              <w:left w:val="single" w:sz="4" w:space="0" w:color="auto"/>
              <w:bottom w:val="nil"/>
              <w:right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rsidTr="00A3180E">
        <w:tc>
          <w:tcPr>
            <w:tcW w:w="3261" w:type="dxa"/>
            <w:gridSpan w:val="4"/>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seleccionó algunas de las opciones anteriores, véase “Información general</w:t>
            </w:r>
            <w:r w:rsidR="00222BF2">
              <w:rPr>
                <w:rFonts w:ascii="Calibri Light" w:hAnsi="Calibri Light"/>
                <w:sz w:val="20"/>
                <w:szCs w:val="20"/>
              </w:rPr>
              <w:t xml:space="preserve"> hoja 3 y 4</w:t>
            </w:r>
            <w:r w:rsidRPr="000E53A0">
              <w:rPr>
                <w:rFonts w:ascii="Calibri Light" w:hAnsi="Calibri Light"/>
                <w:sz w:val="20"/>
                <w:szCs w:val="20"/>
              </w:rPr>
              <w:t>”, para los requisitos aplicables a cada caso.</w:t>
            </w: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proofErr w:type="gramStart"/>
            <w:r w:rsidRPr="000E53A0">
              <w:rPr>
                <w:rFonts w:ascii="Calibri Light" w:hAnsi="Calibri Light"/>
                <w:b/>
                <w:sz w:val="20"/>
                <w:szCs w:val="20"/>
              </w:rPr>
              <w:t>):</w:t>
            </w:r>
            <w:r w:rsidR="00544185">
              <w:rPr>
                <w:rFonts w:ascii="Calibri Light" w:hAnsi="Calibri Light"/>
                <w:b/>
                <w:sz w:val="20"/>
                <w:szCs w:val="20"/>
              </w:rPr>
              <w:t>*</w:t>
            </w:r>
            <w:proofErr w:type="gramEnd"/>
          </w:p>
        </w:tc>
      </w:tr>
      <w:tr w:rsidR="0008607F" w:rsidRPr="000E53A0" w:rsidTr="00A3180E">
        <w:trPr>
          <w:trHeight w:val="397"/>
        </w:trPr>
        <w:tc>
          <w:tcPr>
            <w:tcW w:w="2698"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rsidTr="00A3180E">
        <w:trPr>
          <w:trHeight w:val="397"/>
        </w:trPr>
        <w:tc>
          <w:tcPr>
            <w:tcW w:w="10795" w:type="dxa"/>
            <w:gridSpan w:val="19"/>
            <w:vAlign w:val="center"/>
          </w:tcPr>
          <w:p w:rsidR="0008607F" w:rsidRPr="000E53A0" w:rsidRDefault="0008607F" w:rsidP="00A3180E">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proofErr w:type="gramStart"/>
            <w:r w:rsidRPr="000E53A0">
              <w:rPr>
                <w:rFonts w:ascii="Calibri Light" w:hAnsi="Calibri Light"/>
                <w:b/>
                <w:color w:val="FFFFFF" w:themeColor="background1"/>
                <w:sz w:val="20"/>
                <w:szCs w:val="20"/>
              </w:rPr>
              <w:t>):</w:t>
            </w:r>
            <w:r w:rsidR="00BC71FB">
              <w:rPr>
                <w:rFonts w:ascii="Calibri Light" w:hAnsi="Calibri Light"/>
                <w:b/>
                <w:color w:val="FFFFFF" w:themeColor="background1"/>
                <w:sz w:val="20"/>
                <w:szCs w:val="20"/>
              </w:rPr>
              <w:t>*</w:t>
            </w:r>
            <w:proofErr w:type="gramEnd"/>
            <w:r w:rsidRPr="000E53A0">
              <w:rPr>
                <w:rFonts w:ascii="Calibri Light" w:hAnsi="Calibri Light"/>
                <w:b/>
                <w:color w:val="FFFFFF" w:themeColor="background1"/>
                <w:sz w:val="20"/>
                <w:szCs w:val="20"/>
              </w:rPr>
              <w:t xml:space="preserve">  </w:t>
            </w: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p>
        </w:tc>
      </w:tr>
      <w:tr w:rsidR="004D2E2D" w:rsidRPr="000E53A0" w:rsidTr="00A3180E">
        <w:tc>
          <w:tcPr>
            <w:tcW w:w="10795" w:type="dxa"/>
            <w:gridSpan w:val="19"/>
            <w:tcBorders>
              <w:top w:val="single" w:sz="4" w:space="0" w:color="auto"/>
            </w:tcBorders>
          </w:tcPr>
          <w:p w:rsidR="004D2E2D" w:rsidRPr="000E53A0" w:rsidRDefault="004D2E2D" w:rsidP="00A3180E">
            <w:pPr>
              <w:rPr>
                <w:rFonts w:ascii="Calibri Light" w:hAnsi="Calibri Light"/>
                <w:sz w:val="20"/>
                <w:szCs w:val="20"/>
              </w:rPr>
            </w:pPr>
          </w:p>
        </w:tc>
      </w:tr>
      <w:tr w:rsidR="004D2E2D" w:rsidRPr="000E53A0" w:rsidTr="00A3180E">
        <w:tc>
          <w:tcPr>
            <w:tcW w:w="10795" w:type="dxa"/>
            <w:gridSpan w:val="19"/>
            <w:tcBorders>
              <w:top w:val="single" w:sz="4" w:space="0" w:color="auto"/>
            </w:tcBorders>
          </w:tcPr>
          <w:p w:rsidR="004D2E2D" w:rsidRPr="000E53A0" w:rsidRDefault="004D2E2D" w:rsidP="00A3180E">
            <w:pPr>
              <w:rPr>
                <w:rFonts w:ascii="Calibri Light" w:hAnsi="Calibri Light"/>
                <w:sz w:val="20"/>
                <w:szCs w:val="20"/>
              </w:rPr>
            </w:pPr>
          </w:p>
        </w:tc>
      </w:tr>
      <w:tr w:rsidR="004D2E2D" w:rsidRPr="000E53A0" w:rsidTr="00A3180E">
        <w:tc>
          <w:tcPr>
            <w:tcW w:w="10795" w:type="dxa"/>
            <w:gridSpan w:val="19"/>
            <w:tcBorders>
              <w:top w:val="single" w:sz="4" w:space="0" w:color="auto"/>
            </w:tcBorders>
          </w:tcPr>
          <w:p w:rsidR="004D2E2D" w:rsidRPr="000E53A0" w:rsidRDefault="004D2E2D" w:rsidP="00A3180E">
            <w:pPr>
              <w:rPr>
                <w:rFonts w:ascii="Calibri Light" w:hAnsi="Calibri Light"/>
                <w:sz w:val="20"/>
                <w:szCs w:val="20"/>
              </w:rPr>
            </w:pP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rsidTr="00A3180E">
        <w:tc>
          <w:tcPr>
            <w:tcW w:w="10795" w:type="dxa"/>
            <w:gridSpan w:val="19"/>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rsidTr="00A3180E">
        <w:trPr>
          <w:trHeight w:val="340"/>
        </w:trPr>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p w:rsidR="0008607F" w:rsidRPr="000E53A0" w:rsidRDefault="0008607F" w:rsidP="00A3180E">
            <w:pPr>
              <w:pBdr>
                <w:top w:val="single" w:sz="12" w:space="1" w:color="auto"/>
                <w:bottom w:val="single" w:sz="12" w:space="1" w:color="auto"/>
              </w:pBdr>
              <w:rPr>
                <w:rFonts w:ascii="Calibri Light" w:hAnsi="Calibri Light"/>
                <w:sz w:val="20"/>
                <w:szCs w:val="20"/>
              </w:rPr>
            </w:pPr>
          </w:p>
          <w:p w:rsidR="0008607F" w:rsidRPr="000E53A0" w:rsidRDefault="0008607F" w:rsidP="00A3180E">
            <w:pPr>
              <w:pBdr>
                <w:bottom w:val="single" w:sz="12" w:space="1" w:color="auto"/>
                <w:between w:val="single" w:sz="12" w:space="1" w:color="auto"/>
              </w:pBdr>
              <w:rPr>
                <w:rFonts w:ascii="Calibri Light" w:hAnsi="Calibri Light"/>
                <w:sz w:val="20"/>
                <w:szCs w:val="20"/>
              </w:rPr>
            </w:pPr>
          </w:p>
          <w:p w:rsidR="0008607F"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rsidR="009A4FF8" w:rsidRPr="000E53A0" w:rsidRDefault="009A4FF8" w:rsidP="00A3180E">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rsidTr="00A3180E">
        <w:tc>
          <w:tcPr>
            <w:tcW w:w="10795" w:type="dxa"/>
            <w:gridSpan w:val="19"/>
            <w:tcBorders>
              <w:top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rsidTr="00A3180E">
        <w:tc>
          <w:tcPr>
            <w:tcW w:w="3969" w:type="dxa"/>
            <w:gridSpan w:val="6"/>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Pr>
                <w:rFonts w:ascii="Calibri Light" w:hAnsi="Calibri Light"/>
                <w:sz w:val="20"/>
                <w:szCs w:val="20"/>
              </w:rPr>
              <w:t xml:space="preserve"> </w:t>
            </w:r>
            <w:r w:rsidRPr="000E53A0">
              <w:rPr>
                <w:rFonts w:ascii="Calibri Light" w:hAnsi="Calibri Light"/>
                <w:sz w:val="20"/>
                <w:szCs w:val="20"/>
              </w:rPr>
              <w:t>Dispositivo de almacenamiento proporcionado por el solicitante (gratuito)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87868">
              <w:rPr>
                <w:rFonts w:ascii="Calibri Light" w:hAnsi="Calibri Light"/>
                <w:sz w:val="20"/>
                <w:szCs w:val="20"/>
              </w:rPr>
              <w:t xml:space="preserve"> (costo)</w:t>
            </w:r>
          </w:p>
        </w:tc>
        <w:tc>
          <w:tcPr>
            <w:tcW w:w="6826" w:type="dxa"/>
            <w:gridSpan w:val="13"/>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certificada </w:t>
            </w:r>
            <w:r w:rsidR="00D87868">
              <w:rPr>
                <w:rFonts w:ascii="Calibri Light" w:hAnsi="Calibri Light"/>
                <w:sz w:val="20"/>
                <w:szCs w:val="20"/>
              </w:rPr>
              <w:t>(costo)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(costo)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w:t>
            </w:r>
            <w:proofErr w:type="gramStart"/>
            <w:r w:rsidRPr="000E53A0">
              <w:rPr>
                <w:rFonts w:ascii="Calibri Light" w:hAnsi="Calibri Light"/>
                <w:sz w:val="20"/>
                <w:szCs w:val="20"/>
              </w:rPr>
              <w:t>):_</w:t>
            </w:r>
            <w:proofErr w:type="gramEnd"/>
            <w:r w:rsidRPr="000E53A0">
              <w:rPr>
                <w:rFonts w:ascii="Calibri Light" w:hAnsi="Calibri Light"/>
                <w:sz w:val="20"/>
                <w:szCs w:val="20"/>
              </w:rPr>
              <w:t>___________________________</w:t>
            </w:r>
          </w:p>
        </w:tc>
      </w:tr>
      <w:tr w:rsidR="0008607F" w:rsidRPr="000E53A0" w:rsidTr="00A3180E">
        <w:tc>
          <w:tcPr>
            <w:tcW w:w="10795" w:type="dxa"/>
            <w:gridSpan w:val="19"/>
            <w:tcBorders>
              <w:top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Indique lugar o medios para recibir </w:t>
            </w:r>
            <w:proofErr w:type="gramStart"/>
            <w:r w:rsidRPr="000E53A0">
              <w:rPr>
                <w:rFonts w:ascii="Calibri Light" w:hAnsi="Calibri Light"/>
                <w:b/>
                <w:sz w:val="20"/>
                <w:szCs w:val="20"/>
              </w:rPr>
              <w:t>notificaciones:</w:t>
            </w:r>
            <w:r w:rsidR="00544185">
              <w:rPr>
                <w:rFonts w:ascii="Calibri Light" w:hAnsi="Calibri Light"/>
                <w:b/>
                <w:sz w:val="20"/>
                <w:szCs w:val="20"/>
              </w:rPr>
              <w:t>*</w:t>
            </w:r>
            <w:proofErr w:type="gramEnd"/>
          </w:p>
        </w:tc>
      </w:tr>
      <w:tr w:rsidR="0008607F" w:rsidRPr="000E53A0" w:rsidTr="00A3180E">
        <w:trPr>
          <w:trHeight w:val="794"/>
        </w:trPr>
        <w:tc>
          <w:tcPr>
            <w:tcW w:w="10795" w:type="dxa"/>
            <w:gridSpan w:val="19"/>
          </w:tcPr>
          <w:p w:rsidR="0008607F" w:rsidRPr="000E53A0" w:rsidRDefault="0008607F" w:rsidP="00A3180E">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rsidTr="00A3180E">
              <w:tc>
                <w:tcPr>
                  <w:tcW w:w="3548" w:type="dxa"/>
                  <w:gridSpan w:val="2"/>
                  <w:tcBorders>
                    <w:bottom w:val="single" w:sz="4" w:space="0" w:color="auto"/>
                  </w:tcBorders>
                </w:tcPr>
                <w:p w:rsidR="0008607F" w:rsidRPr="000E53A0" w:rsidRDefault="0008607F" w:rsidP="00A3180E">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rsidR="0008607F" w:rsidRPr="000E53A0" w:rsidRDefault="0008607F" w:rsidP="00A3180E">
                  <w:pPr>
                    <w:ind w:left="-79"/>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rPr>
                      <w:rFonts w:ascii="Calibri Light" w:hAnsi="Calibri Light"/>
                      <w:sz w:val="20"/>
                      <w:szCs w:val="20"/>
                    </w:rPr>
                  </w:pPr>
                </w:p>
              </w:tc>
              <w:tc>
                <w:tcPr>
                  <w:tcW w:w="3182" w:type="dxa"/>
                  <w:tcBorders>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interior</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43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Población</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País</w:t>
                  </w:r>
                </w:p>
              </w:tc>
            </w:tr>
          </w:tbl>
          <w:p w:rsidR="0008607F" w:rsidRPr="000E53A0" w:rsidRDefault="0008607F" w:rsidP="00A3180E">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rsidR="0008607F" w:rsidRDefault="0008607F" w:rsidP="00A3180E">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rsidR="0008607F" w:rsidRPr="00AD191D" w:rsidRDefault="0008607F" w:rsidP="00A3180E">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 xml:space="preserve">Dato adicional de contacto </w:t>
            </w:r>
            <w:r w:rsidR="00B224E1">
              <w:rPr>
                <w:rFonts w:ascii="Calibri Light" w:hAnsi="Calibri Light"/>
                <w:b/>
                <w:sz w:val="20"/>
                <w:szCs w:val="20"/>
              </w:rPr>
              <w:t xml:space="preserve">y medidas de accesibilidad </w:t>
            </w:r>
            <w:r w:rsidRPr="000E53A0">
              <w:rPr>
                <w:rFonts w:ascii="Calibri Light" w:hAnsi="Calibri Light"/>
                <w:b/>
                <w:sz w:val="20"/>
                <w:szCs w:val="20"/>
              </w:rPr>
              <w:t>(opcional):</w:t>
            </w:r>
          </w:p>
        </w:tc>
      </w:tr>
      <w:tr w:rsidR="0008607F" w:rsidRPr="000E53A0" w:rsidTr="00A3180E">
        <w:tc>
          <w:tcPr>
            <w:tcW w:w="10795" w:type="dxa"/>
            <w:gridSpan w:val="19"/>
          </w:tcPr>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Teléfono fijo o celular: _______________</w:t>
            </w:r>
            <w:r w:rsidR="00C51AFE">
              <w:rPr>
                <w:rFonts w:ascii="Calibri Light" w:hAnsi="Calibri Light"/>
                <w:sz w:val="20"/>
                <w:szCs w:val="20"/>
              </w:rPr>
              <w:t>____</w:t>
            </w:r>
            <w:r w:rsidR="00B224E1">
              <w:rPr>
                <w:rFonts w:ascii="Calibri Light" w:hAnsi="Calibri Light"/>
                <w:sz w:val="20"/>
                <w:szCs w:val="20"/>
              </w:rPr>
              <w:t xml:space="preserve"> Lengua indígena que habla </w:t>
            </w:r>
            <w:r w:rsidR="00B224E1" w:rsidRPr="008F543F">
              <w:rPr>
                <w:rFonts w:ascii="Calibri Light" w:hAnsi="Calibri Light"/>
                <w:sz w:val="16"/>
                <w:szCs w:val="16"/>
              </w:rPr>
              <w:t>(igual será de uso estadístico)</w:t>
            </w:r>
            <w:r w:rsidR="00B224E1">
              <w:rPr>
                <w:rFonts w:ascii="Calibri Light" w:hAnsi="Calibri Light"/>
                <w:sz w:val="20"/>
                <w:szCs w:val="20"/>
              </w:rPr>
              <w:t xml:space="preserve"> _____________________</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rsidTr="00A3180E">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rsidTr="00A3180E">
        <w:tblPrEx>
          <w:tblBorders>
            <w:insideH w:val="single" w:sz="4" w:space="0" w:color="auto"/>
            <w:insideV w:val="single" w:sz="4" w:space="0" w:color="auto"/>
          </w:tblBorders>
        </w:tblPrEx>
        <w:tc>
          <w:tcPr>
            <w:tcW w:w="709" w:type="dxa"/>
            <w:tcBorders>
              <w:bottom w:val="nil"/>
              <w:right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rsidR="0008607F" w:rsidRPr="000E53A0" w:rsidRDefault="00C51AFE" w:rsidP="00C51AFE">
            <w:pPr>
              <w:spacing w:line="240" w:lineRule="exact"/>
              <w:rPr>
                <w:rFonts w:ascii="Calibri Light" w:hAnsi="Calibri Light"/>
                <w:sz w:val="20"/>
                <w:szCs w:val="20"/>
              </w:rPr>
            </w:pPr>
            <w:r>
              <w:rPr>
                <w:rFonts w:ascii="Calibri Light" w:hAnsi="Calibri Light"/>
                <w:sz w:val="20"/>
                <w:szCs w:val="20"/>
              </w:rPr>
              <w:t xml:space="preserve">                                                     </w:t>
            </w:r>
            <w:r w:rsidR="00D22DC0">
              <w:rPr>
                <w:rFonts w:ascii="Calibri Light" w:hAnsi="Calibri Light"/>
                <w:sz w:val="20"/>
                <w:szCs w:val="20"/>
              </w:rPr>
              <w:t>Ocupación</w:t>
            </w:r>
            <w:r w:rsidR="0008607F" w:rsidRPr="000E53A0">
              <w:rPr>
                <w:rFonts w:ascii="Calibri Light" w:hAnsi="Calibri Light"/>
                <w:sz w:val="20"/>
                <w:szCs w:val="20"/>
              </w:rPr>
              <w:t>: _________________</w:t>
            </w:r>
          </w:p>
        </w:tc>
      </w:tr>
      <w:tr w:rsidR="0008607F" w:rsidRPr="000E53A0" w:rsidTr="00A3180E">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p>
        </w:tc>
        <w:tc>
          <w:tcPr>
            <w:tcW w:w="4132" w:type="dxa"/>
            <w:gridSpan w:val="8"/>
            <w:tcBorders>
              <w:top w:val="nil"/>
              <w:left w:val="nil"/>
              <w:bottom w:val="nil"/>
              <w:right w:val="single" w:sz="4" w:space="0" w:color="auto"/>
            </w:tcBorders>
          </w:tcPr>
          <w:p w:rsidR="0008607F" w:rsidRDefault="00D22DC0" w:rsidP="00B14722">
            <w:pPr>
              <w:spacing w:line="240" w:lineRule="exact"/>
              <w:rPr>
                <w:rFonts w:ascii="Calibri Light" w:hAnsi="Calibri Light"/>
                <w:sz w:val="20"/>
                <w:szCs w:val="20"/>
              </w:rPr>
            </w:pPr>
            <w:r>
              <w:rPr>
                <w:rFonts w:ascii="Calibri Light" w:hAnsi="Calibri Light"/>
                <w:sz w:val="20"/>
                <w:szCs w:val="20"/>
              </w:rPr>
              <w:t xml:space="preserve">Nivel </w:t>
            </w:r>
            <w:proofErr w:type="gramStart"/>
            <w:r>
              <w:rPr>
                <w:rFonts w:ascii="Calibri Light" w:hAnsi="Calibri Light"/>
                <w:sz w:val="20"/>
                <w:szCs w:val="20"/>
              </w:rPr>
              <w:t>Educativo</w:t>
            </w:r>
            <w:r w:rsidR="0008607F" w:rsidRPr="000E53A0">
              <w:rPr>
                <w:rFonts w:ascii="Calibri Light" w:hAnsi="Calibri Light"/>
                <w:sz w:val="20"/>
                <w:szCs w:val="20"/>
              </w:rPr>
              <w:t>:_</w:t>
            </w:r>
            <w:proofErr w:type="gramEnd"/>
            <w:r w:rsidR="0008607F" w:rsidRPr="000E53A0">
              <w:rPr>
                <w:rFonts w:ascii="Calibri Light" w:hAnsi="Calibri Light"/>
                <w:sz w:val="20"/>
                <w:szCs w:val="20"/>
              </w:rPr>
              <w:t>_______________________</w:t>
            </w:r>
          </w:p>
          <w:p w:rsidR="00D22DC0" w:rsidRPr="000E53A0" w:rsidRDefault="00D22DC0" w:rsidP="00B14722">
            <w:pPr>
              <w:spacing w:line="240" w:lineRule="exact"/>
              <w:rPr>
                <w:rFonts w:ascii="Calibri Light" w:hAnsi="Calibri Light"/>
                <w:sz w:val="20"/>
                <w:szCs w:val="20"/>
              </w:rPr>
            </w:pPr>
          </w:p>
        </w:tc>
      </w:tr>
      <w:tr w:rsidR="0008607F" w:rsidRPr="000E53A0" w:rsidTr="00A3180E">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08607F" w:rsidRPr="000E53A0" w:rsidRDefault="00D22DC0" w:rsidP="00D22DC0">
            <w:pPr>
              <w:spacing w:line="240" w:lineRule="exact"/>
              <w:rPr>
                <w:rFonts w:ascii="Calibri Light" w:hAnsi="Calibri Light"/>
                <w:b/>
                <w:color w:val="FFFFFF" w:themeColor="background1"/>
                <w:sz w:val="20"/>
                <w:szCs w:val="20"/>
              </w:rPr>
            </w:pPr>
            <w:r>
              <w:rPr>
                <w:rFonts w:ascii="Calibri Light" w:hAnsi="Calibri Light"/>
                <w:b/>
                <w:color w:val="FFFFFF" w:themeColor="background1"/>
                <w:sz w:val="20"/>
                <w:szCs w:val="20"/>
              </w:rPr>
              <w:t>12.</w:t>
            </w:r>
            <w:r w:rsidRPr="000E53A0">
              <w:rPr>
                <w:rFonts w:ascii="Calibri Light" w:hAnsi="Calibri Light"/>
                <w:b/>
                <w:color w:val="FFFFFF" w:themeColor="background1"/>
                <w:sz w:val="20"/>
                <w:szCs w:val="20"/>
              </w:rPr>
              <w:t>Información general:</w:t>
            </w:r>
          </w:p>
        </w:tc>
      </w:tr>
      <w:tr w:rsidR="00D22DC0" w:rsidRPr="000E53A0" w:rsidTr="00084E50">
        <w:trPr>
          <w:trHeight w:val="194"/>
        </w:trPr>
        <w:tc>
          <w:tcPr>
            <w:tcW w:w="10795" w:type="dxa"/>
            <w:gridSpan w:val="19"/>
            <w:tcBorders>
              <w:top w:val="single" w:sz="4" w:space="0" w:color="auto"/>
              <w:bottom w:val="single" w:sz="4" w:space="0" w:color="auto"/>
            </w:tcBorders>
          </w:tcPr>
          <w:p w:rsidR="00D22DC0" w:rsidRPr="000E53A0" w:rsidRDefault="00D22DC0" w:rsidP="00084E50">
            <w:pPr>
              <w:jc w:val="both"/>
              <w:rPr>
                <w:rFonts w:ascii="Calibri Light" w:hAnsi="Calibri Light"/>
                <w:sz w:val="20"/>
                <w:szCs w:val="20"/>
              </w:rPr>
            </w:pPr>
          </w:p>
          <w:p w:rsidR="00D22DC0" w:rsidRPr="000E53A0" w:rsidRDefault="00D22DC0" w:rsidP="00084E5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rsidR="00D22DC0" w:rsidRPr="000E53A0" w:rsidRDefault="00D22DC0" w:rsidP="00084E50">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lastRenderedPageBreak/>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Pr>
                <w:rFonts w:ascii="Calibri Light" w:hAnsi="Calibri Light"/>
                <w:sz w:val="20"/>
                <w:szCs w:val="20"/>
              </w:rPr>
              <w:t>para</w:t>
            </w:r>
            <w:r w:rsidRPr="000E53A0">
              <w:rPr>
                <w:rFonts w:ascii="Calibri Light" w:hAnsi="Calibri Light"/>
                <w:sz w:val="20"/>
                <w:szCs w:val="20"/>
              </w:rPr>
              <w:t xml:space="preserve"> Conducir y/o Documento Migratorio.</w:t>
            </w:r>
          </w:p>
          <w:p w:rsidR="00D22DC0" w:rsidRPr="000E53A0" w:rsidRDefault="00D22DC0" w:rsidP="00084E50">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D22DC0" w:rsidRPr="000E53A0" w:rsidRDefault="00D22DC0" w:rsidP="00084E50">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rsidR="00D22DC0" w:rsidRPr="000E53A0" w:rsidRDefault="00D22DC0" w:rsidP="00084E50">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D22DC0" w:rsidRDefault="00D22DC0" w:rsidP="00084E50">
            <w:pPr>
              <w:ind w:left="1021" w:hanging="283"/>
              <w:jc w:val="both"/>
              <w:rPr>
                <w:rFonts w:ascii="Calibri Light" w:hAnsi="Calibri Light"/>
                <w:b/>
                <w:sz w:val="20"/>
                <w:szCs w:val="20"/>
              </w:rPr>
            </w:pPr>
          </w:p>
          <w:p w:rsidR="00D22DC0" w:rsidRPr="000E53A0" w:rsidRDefault="00D22DC0" w:rsidP="00084E5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rsidR="00D22DC0" w:rsidRPr="000E53A0" w:rsidRDefault="00D22DC0" w:rsidP="00084E50">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D22DC0" w:rsidRPr="000E53A0" w:rsidRDefault="00D22DC0" w:rsidP="00084E50">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D22DC0" w:rsidRPr="000E53A0" w:rsidRDefault="00D22DC0" w:rsidP="00084E50">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 y</w:t>
            </w:r>
          </w:p>
          <w:p w:rsidR="00D22DC0" w:rsidRPr="000E53A0" w:rsidRDefault="00D22DC0" w:rsidP="00084E50">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D22DC0" w:rsidRPr="000E53A0" w:rsidRDefault="00D22DC0" w:rsidP="00084E50">
            <w:pPr>
              <w:pStyle w:val="Prrafodelista"/>
              <w:ind w:left="1021"/>
              <w:jc w:val="both"/>
              <w:rPr>
                <w:rFonts w:ascii="Calibri Light" w:hAnsi="Calibri Light"/>
                <w:sz w:val="20"/>
                <w:szCs w:val="20"/>
              </w:rPr>
            </w:pPr>
          </w:p>
          <w:p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D22DC0" w:rsidRPr="000E53A0" w:rsidRDefault="00D22DC0" w:rsidP="00084E50">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D22DC0" w:rsidRPr="000E53A0" w:rsidRDefault="00D22DC0" w:rsidP="00084E50">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rsidR="00D22DC0" w:rsidRPr="000E53A0" w:rsidRDefault="00D22DC0" w:rsidP="00084E50">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 quien ejerce la patria potestad y presenta la solicitud, y </w:t>
            </w:r>
          </w:p>
          <w:p w:rsidR="00D22DC0" w:rsidRPr="000E53A0" w:rsidRDefault="00D22DC0" w:rsidP="00084E50">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D22DC0" w:rsidRPr="000E53A0" w:rsidRDefault="00D22DC0" w:rsidP="00084E50">
            <w:pPr>
              <w:pStyle w:val="Prrafodelista"/>
              <w:ind w:left="1447"/>
              <w:jc w:val="both"/>
              <w:rPr>
                <w:rFonts w:ascii="Calibri Light" w:hAnsi="Calibri Light"/>
                <w:sz w:val="20"/>
                <w:szCs w:val="20"/>
              </w:rPr>
            </w:pPr>
          </w:p>
          <w:p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rsidR="00D22DC0" w:rsidRPr="000E53A0" w:rsidRDefault="00D22DC0" w:rsidP="00084E50">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D22DC0" w:rsidRPr="000E53A0" w:rsidRDefault="00D22DC0" w:rsidP="00084E50">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tutela; </w:t>
            </w:r>
          </w:p>
          <w:p w:rsidR="00D22DC0" w:rsidRPr="000E53A0" w:rsidRDefault="00D22DC0" w:rsidP="00084E50">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del tutor, y </w:t>
            </w:r>
          </w:p>
          <w:p w:rsidR="00D22DC0" w:rsidRPr="000E53A0" w:rsidRDefault="00D22DC0" w:rsidP="00084E50">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D22DC0" w:rsidRPr="000E53A0" w:rsidRDefault="00D22DC0" w:rsidP="00084E50">
            <w:pPr>
              <w:pStyle w:val="Prrafodelista"/>
              <w:ind w:left="1021"/>
              <w:jc w:val="both"/>
              <w:rPr>
                <w:rFonts w:ascii="Calibri Light" w:hAnsi="Calibri Light"/>
                <w:sz w:val="20"/>
                <w:szCs w:val="20"/>
              </w:rPr>
            </w:pPr>
          </w:p>
          <w:p w:rsidR="00D22DC0" w:rsidRPr="000E53A0" w:rsidRDefault="00D22DC0" w:rsidP="00084E50">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Documento de identificación oficial del tutor, y </w:t>
            </w:r>
          </w:p>
          <w:p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D22DC0" w:rsidRPr="002F3091" w:rsidRDefault="00D22DC0" w:rsidP="00084E50">
            <w:pPr>
              <w:jc w:val="both"/>
              <w:rPr>
                <w:rFonts w:ascii="Calibri Light" w:hAnsi="Calibri Light" w:cs="Times New Roman"/>
                <w:sz w:val="18"/>
                <w:szCs w:val="20"/>
              </w:rPr>
            </w:pPr>
          </w:p>
          <w:p w:rsidR="00D22DC0" w:rsidRPr="000E53A0" w:rsidRDefault="00D22DC0" w:rsidP="00084E50">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rsidR="00D22DC0" w:rsidRPr="002F3091" w:rsidRDefault="00D22DC0" w:rsidP="00084E50">
            <w:pPr>
              <w:jc w:val="both"/>
              <w:rPr>
                <w:rFonts w:ascii="Calibri Light" w:hAnsi="Calibri Light"/>
                <w:b/>
                <w:sz w:val="18"/>
                <w:szCs w:val="20"/>
              </w:rPr>
            </w:pPr>
          </w:p>
          <w:p w:rsidR="00D22DC0" w:rsidRDefault="00D22DC0" w:rsidP="00084E50">
            <w:pPr>
              <w:jc w:val="both"/>
              <w:rPr>
                <w:rFonts w:ascii="Calibri Light" w:hAnsi="Calibri Light"/>
                <w:b/>
                <w:sz w:val="20"/>
                <w:szCs w:val="20"/>
              </w:rPr>
            </w:pPr>
            <w:r>
              <w:rPr>
                <w:rFonts w:ascii="Calibri Light" w:hAnsi="Calibri Light"/>
                <w:b/>
                <w:sz w:val="20"/>
                <w:szCs w:val="20"/>
              </w:rPr>
              <w:t xml:space="preserve">Descripción de los Derechos ARCO: </w:t>
            </w:r>
          </w:p>
          <w:p w:rsidR="00D22DC0" w:rsidRDefault="00D22DC0" w:rsidP="00084E50">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rsidR="00D22DC0" w:rsidRDefault="00D22DC0" w:rsidP="00084E50">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rsidR="00D22DC0" w:rsidRDefault="00D22DC0" w:rsidP="00084E50">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rsidR="00D22DC0" w:rsidRPr="00B14722" w:rsidRDefault="00D22DC0" w:rsidP="00084E50">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lastRenderedPageBreak/>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D22DC0" w:rsidRPr="000E53A0" w:rsidRDefault="00D22DC0" w:rsidP="00084E50">
            <w:pPr>
              <w:jc w:val="both"/>
              <w:rPr>
                <w:rFonts w:ascii="Calibri Light" w:hAnsi="Calibri Light"/>
                <w:b/>
                <w:sz w:val="20"/>
                <w:szCs w:val="20"/>
              </w:rPr>
            </w:pPr>
            <w:r w:rsidRPr="000E53A0">
              <w:rPr>
                <w:rFonts w:ascii="Calibri Light" w:hAnsi="Calibri Light"/>
                <w:b/>
                <w:sz w:val="20"/>
                <w:szCs w:val="20"/>
              </w:rPr>
              <w:t xml:space="preserve">Plazos: </w:t>
            </w:r>
          </w:p>
        </w:tc>
      </w:tr>
      <w:tr w:rsidR="00D22DC0" w:rsidRPr="000E53A0" w:rsidTr="00084E50">
        <w:trPr>
          <w:trHeight w:val="194"/>
        </w:trPr>
        <w:tc>
          <w:tcPr>
            <w:tcW w:w="7088" w:type="dxa"/>
            <w:gridSpan w:val="12"/>
            <w:tcBorders>
              <w:top w:val="single" w:sz="4" w:space="0" w:color="auto"/>
              <w:bottom w:val="single" w:sz="4" w:space="0" w:color="auto"/>
              <w:right w:val="single" w:sz="4" w:space="0" w:color="auto"/>
            </w:tcBorders>
          </w:tcPr>
          <w:p w:rsidR="00D22DC0" w:rsidRPr="000E53A0" w:rsidRDefault="00D22DC0" w:rsidP="00084E5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5 días hábiles</w:t>
            </w:r>
          </w:p>
        </w:tc>
      </w:tr>
      <w:tr w:rsidR="00D22DC0" w:rsidRPr="000E53A0" w:rsidTr="00084E50">
        <w:trPr>
          <w:trHeight w:val="194"/>
        </w:trPr>
        <w:tc>
          <w:tcPr>
            <w:tcW w:w="7088" w:type="dxa"/>
            <w:gridSpan w:val="12"/>
            <w:tcBorders>
              <w:top w:val="single" w:sz="4" w:space="0" w:color="auto"/>
              <w:bottom w:val="single" w:sz="4" w:space="0" w:color="auto"/>
              <w:right w:val="single" w:sz="4" w:space="0" w:color="auto"/>
            </w:tcBorders>
          </w:tcPr>
          <w:p w:rsidR="00D22DC0" w:rsidRPr="000E53A0" w:rsidRDefault="00D22DC0" w:rsidP="00084E5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10 días hábiles</w:t>
            </w:r>
          </w:p>
        </w:tc>
      </w:tr>
      <w:tr w:rsidR="00D22DC0" w:rsidRPr="000E53A0" w:rsidTr="00084E50">
        <w:trPr>
          <w:trHeight w:val="194"/>
        </w:trPr>
        <w:tc>
          <w:tcPr>
            <w:tcW w:w="7088" w:type="dxa"/>
            <w:gridSpan w:val="12"/>
            <w:tcBorders>
              <w:top w:val="single" w:sz="4" w:space="0" w:color="auto"/>
              <w:bottom w:val="single" w:sz="4" w:space="0" w:color="auto"/>
              <w:right w:val="single" w:sz="4" w:space="0" w:color="auto"/>
            </w:tcBorders>
          </w:tcPr>
          <w:p w:rsidR="00D22DC0" w:rsidRPr="000E53A0" w:rsidRDefault="00D22DC0" w:rsidP="00084E5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3 días hábiles</w:t>
            </w:r>
          </w:p>
        </w:tc>
      </w:tr>
      <w:tr w:rsidR="00D22DC0" w:rsidRPr="000E53A0" w:rsidTr="00084E50">
        <w:trPr>
          <w:trHeight w:val="194"/>
        </w:trPr>
        <w:tc>
          <w:tcPr>
            <w:tcW w:w="7088" w:type="dxa"/>
            <w:gridSpan w:val="12"/>
            <w:tcBorders>
              <w:top w:val="single" w:sz="4" w:space="0" w:color="auto"/>
              <w:bottom w:val="single" w:sz="4" w:space="0" w:color="auto"/>
              <w:right w:val="single" w:sz="4" w:space="0" w:color="auto"/>
            </w:tcBorders>
          </w:tcPr>
          <w:p w:rsidR="00D22DC0" w:rsidRPr="000E53A0" w:rsidRDefault="00D22DC0" w:rsidP="00084E5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5 días hábiles</w:t>
            </w:r>
          </w:p>
        </w:tc>
      </w:tr>
      <w:tr w:rsidR="00D22DC0" w:rsidRPr="000E53A0" w:rsidTr="00084E50">
        <w:trPr>
          <w:trHeight w:val="194"/>
        </w:trPr>
        <w:tc>
          <w:tcPr>
            <w:tcW w:w="7088" w:type="dxa"/>
            <w:gridSpan w:val="12"/>
            <w:tcBorders>
              <w:top w:val="single" w:sz="4" w:space="0" w:color="auto"/>
              <w:bottom w:val="single" w:sz="4" w:space="0" w:color="auto"/>
              <w:right w:val="single" w:sz="4" w:space="0" w:color="auto"/>
            </w:tcBorders>
          </w:tcPr>
          <w:p w:rsidR="00D22DC0" w:rsidRPr="000E53A0" w:rsidRDefault="00D22DC0" w:rsidP="00084E5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20 días hábiles</w:t>
            </w:r>
          </w:p>
        </w:tc>
      </w:tr>
      <w:tr w:rsidR="00D22DC0" w:rsidRPr="000E53A0" w:rsidTr="00084E50">
        <w:trPr>
          <w:trHeight w:val="194"/>
        </w:trPr>
        <w:tc>
          <w:tcPr>
            <w:tcW w:w="7088" w:type="dxa"/>
            <w:gridSpan w:val="12"/>
            <w:tcBorders>
              <w:top w:val="single" w:sz="4" w:space="0" w:color="auto"/>
              <w:bottom w:val="single" w:sz="4" w:space="0" w:color="auto"/>
              <w:right w:val="single" w:sz="4" w:space="0" w:color="auto"/>
            </w:tcBorders>
          </w:tcPr>
          <w:p w:rsidR="00D22DC0" w:rsidRPr="000E53A0" w:rsidRDefault="00D22DC0" w:rsidP="00084E5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30 días hábiles</w:t>
            </w:r>
          </w:p>
        </w:tc>
      </w:tr>
      <w:tr w:rsidR="00D22DC0" w:rsidRPr="000E53A0" w:rsidTr="00084E50">
        <w:trPr>
          <w:trHeight w:val="194"/>
        </w:trPr>
        <w:tc>
          <w:tcPr>
            <w:tcW w:w="7088" w:type="dxa"/>
            <w:gridSpan w:val="12"/>
            <w:tcBorders>
              <w:top w:val="single" w:sz="4" w:space="0" w:color="auto"/>
              <w:bottom w:val="single" w:sz="4" w:space="0" w:color="auto"/>
              <w:right w:val="single" w:sz="4" w:space="0" w:color="auto"/>
            </w:tcBorders>
          </w:tcPr>
          <w:p w:rsidR="00D22DC0" w:rsidRPr="000E53A0" w:rsidRDefault="00D22DC0" w:rsidP="00084E5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15 días hábiles</w:t>
            </w:r>
          </w:p>
        </w:tc>
      </w:tr>
    </w:tbl>
    <w:p w:rsidR="00D22DC0" w:rsidRDefault="00D22DC0" w:rsidP="00D22DC0">
      <w:pPr>
        <w:spacing w:after="0" w:line="240" w:lineRule="exact"/>
        <w:rPr>
          <w:rFonts w:ascii="Arial" w:hAnsi="Arial" w:cs="Arial"/>
        </w:rPr>
      </w:pPr>
    </w:p>
    <w:p w:rsidR="00D22DC0" w:rsidRDefault="00D22DC0" w:rsidP="00D22DC0">
      <w:pPr>
        <w:spacing w:after="0" w:line="240" w:lineRule="exact"/>
        <w:jc w:val="center"/>
        <w:rPr>
          <w:rFonts w:ascii="Arial" w:hAnsi="Arial" w:cs="Arial"/>
        </w:rPr>
      </w:pPr>
    </w:p>
    <w:p w:rsidR="00D22DC0" w:rsidRDefault="00D22DC0" w:rsidP="00D22DC0">
      <w:pPr>
        <w:spacing w:after="0" w:line="240" w:lineRule="exact"/>
        <w:jc w:val="center"/>
        <w:rPr>
          <w:rFonts w:ascii="Arial" w:hAnsi="Arial" w:cs="Arial"/>
        </w:rPr>
      </w:pPr>
    </w:p>
    <w:p w:rsidR="00D22DC0" w:rsidRDefault="00D22DC0" w:rsidP="00D22DC0">
      <w:pPr>
        <w:spacing w:after="0" w:line="240" w:lineRule="exact"/>
        <w:jc w:val="center"/>
        <w:rPr>
          <w:rFonts w:ascii="Arial" w:hAnsi="Arial" w:cs="Arial"/>
        </w:rPr>
      </w:pPr>
    </w:p>
    <w:p w:rsidR="00C41343" w:rsidRDefault="00C41343" w:rsidP="00C41343">
      <w:pPr>
        <w:spacing w:after="0" w:line="240" w:lineRule="exact"/>
        <w:jc w:val="center"/>
        <w:rPr>
          <w:rFonts w:ascii="Arial" w:hAnsi="Arial" w:cs="Arial"/>
        </w:rPr>
      </w:pPr>
      <w:r>
        <w:rPr>
          <w:rFonts w:ascii="Arial" w:hAnsi="Arial" w:cs="Arial"/>
        </w:rPr>
        <w:t>__________________________</w:t>
      </w:r>
    </w:p>
    <w:p w:rsidR="00C41343" w:rsidRPr="00926B92" w:rsidRDefault="00C41343" w:rsidP="00C41343">
      <w:pPr>
        <w:spacing w:after="0" w:line="240" w:lineRule="exact"/>
        <w:jc w:val="center"/>
        <w:rPr>
          <w:rFonts w:ascii="Arial" w:hAnsi="Arial" w:cs="Arial"/>
          <w:sz w:val="20"/>
          <w:szCs w:val="20"/>
        </w:rPr>
      </w:pPr>
      <w:r>
        <w:rPr>
          <w:rFonts w:ascii="Arial" w:hAnsi="Arial" w:cs="Arial"/>
          <w:sz w:val="20"/>
          <w:szCs w:val="20"/>
        </w:rPr>
        <w:t>En su caso, firma</w:t>
      </w:r>
      <w:r w:rsidRPr="00926B92">
        <w:rPr>
          <w:rFonts w:ascii="Arial" w:hAnsi="Arial" w:cs="Arial"/>
          <w:sz w:val="20"/>
          <w:szCs w:val="20"/>
        </w:rPr>
        <w:t xml:space="preserve"> del Titular de los Datos Personales o del Representante</w:t>
      </w:r>
      <w:r>
        <w:rPr>
          <w:rFonts w:ascii="Arial" w:hAnsi="Arial" w:cs="Arial"/>
          <w:sz w:val="20"/>
          <w:szCs w:val="20"/>
        </w:rPr>
        <w:t xml:space="preserve"> (opcional)</w:t>
      </w:r>
    </w:p>
    <w:p w:rsidR="00D5070E" w:rsidRDefault="00D5070E" w:rsidP="00B14722">
      <w:pPr>
        <w:shd w:val="clear" w:color="auto" w:fill="FFFFFF"/>
        <w:tabs>
          <w:tab w:val="left" w:pos="360"/>
        </w:tabs>
        <w:spacing w:after="0" w:line="240" w:lineRule="exact"/>
        <w:contextualSpacing/>
        <w:jc w:val="both"/>
        <w:rPr>
          <w:rFonts w:ascii="Arial" w:hAnsi="Arial" w:cs="Arial"/>
        </w:rPr>
      </w:pPr>
    </w:p>
    <w:p w:rsidR="00D22DC0" w:rsidRDefault="00D22DC0" w:rsidP="00B14722">
      <w:pPr>
        <w:shd w:val="clear" w:color="auto" w:fill="FFFFFF"/>
        <w:tabs>
          <w:tab w:val="left" w:pos="360"/>
        </w:tabs>
        <w:spacing w:after="0" w:line="240" w:lineRule="exact"/>
        <w:contextualSpacing/>
        <w:jc w:val="both"/>
        <w:rPr>
          <w:rFonts w:ascii="Arial" w:hAnsi="Arial" w:cs="Arial"/>
        </w:rPr>
      </w:pPr>
    </w:p>
    <w:p w:rsidR="00D22DC0" w:rsidRDefault="00D22DC0" w:rsidP="00B14722">
      <w:pPr>
        <w:shd w:val="clear" w:color="auto" w:fill="FFFFFF"/>
        <w:tabs>
          <w:tab w:val="left" w:pos="360"/>
        </w:tabs>
        <w:spacing w:after="0" w:line="240" w:lineRule="exact"/>
        <w:contextualSpacing/>
        <w:jc w:val="both"/>
        <w:rPr>
          <w:rFonts w:ascii="Arial" w:hAnsi="Arial" w:cs="Arial"/>
        </w:rPr>
      </w:pPr>
    </w:p>
    <w:sectPr w:rsidR="00D22DC0" w:rsidSect="0008607F">
      <w:headerReference w:type="default"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D0E" w:rsidRDefault="00F67D0E" w:rsidP="009C16DD">
      <w:pPr>
        <w:spacing w:after="0" w:line="240" w:lineRule="auto"/>
      </w:pPr>
      <w:r>
        <w:separator/>
      </w:r>
    </w:p>
  </w:endnote>
  <w:endnote w:type="continuationSeparator" w:id="0">
    <w:p w:rsidR="00F67D0E" w:rsidRDefault="00F67D0E"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456008">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456008">
              <w:rPr>
                <w:rFonts w:ascii="Arial Narrow" w:hAnsi="Arial Narrow"/>
                <w:b/>
                <w:bCs/>
                <w:noProof/>
                <w:sz w:val="20"/>
                <w:szCs w:val="20"/>
              </w:rPr>
              <w:t>4</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D0E" w:rsidRDefault="00F67D0E" w:rsidP="009C16DD">
      <w:pPr>
        <w:spacing w:after="0" w:line="240" w:lineRule="auto"/>
      </w:pPr>
      <w:r>
        <w:separator/>
      </w:r>
    </w:p>
  </w:footnote>
  <w:footnote w:type="continuationSeparator" w:id="0">
    <w:p w:rsidR="00F67D0E" w:rsidRDefault="00F67D0E" w:rsidP="009C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2D" w:rsidRDefault="004D2E2D">
    <w:pPr>
      <w:pStyle w:val="Encabezado"/>
    </w:pPr>
    <w:r w:rsidRPr="007A6522">
      <w:rPr>
        <w:rFonts w:ascii="Arial" w:hAnsi="Arial" w:cs="Arial"/>
        <w:noProof/>
        <w:sz w:val="16"/>
        <w:szCs w:val="16"/>
        <w:lang w:eastAsia="es-MX"/>
      </w:rPr>
      <w:drawing>
        <wp:anchor distT="0" distB="0" distL="114300" distR="114300" simplePos="0" relativeHeight="251659264" behindDoc="1" locked="0" layoutInCell="1" allowOverlap="1" wp14:anchorId="2DB18E9C" wp14:editId="0FB8D143">
          <wp:simplePos x="0" y="0"/>
          <wp:positionH relativeFrom="margin">
            <wp:posOffset>327547</wp:posOffset>
          </wp:positionH>
          <wp:positionV relativeFrom="paragraph">
            <wp:posOffset>-314533</wp:posOffset>
          </wp:positionV>
          <wp:extent cx="6094028" cy="613410"/>
          <wp:effectExtent l="0" t="0" r="2540" b="0"/>
          <wp:wrapNone/>
          <wp:docPr id="1" name="Imagen 1"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INAIP-2016-01"/>
                  <pic:cNvPicPr>
                    <a:picLocks noChangeAspect="1" noChangeArrowheads="1"/>
                  </pic:cNvPicPr>
                </pic:nvPicPr>
                <pic:blipFill>
                  <a:blip r:embed="rId1"/>
                  <a:srcRect/>
                  <a:stretch>
                    <a:fillRect/>
                  </a:stretch>
                </pic:blipFill>
                <pic:spPr bwMode="auto">
                  <a:xfrm>
                    <a:off x="0" y="0"/>
                    <a:ext cx="6094028" cy="613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46AC"/>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B0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152"/>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AE5"/>
    <w:rsid w:val="00104F9D"/>
    <w:rsid w:val="00105093"/>
    <w:rsid w:val="0010651B"/>
    <w:rsid w:val="00106CC7"/>
    <w:rsid w:val="00107258"/>
    <w:rsid w:val="0011045F"/>
    <w:rsid w:val="00110FF0"/>
    <w:rsid w:val="00112122"/>
    <w:rsid w:val="00112F32"/>
    <w:rsid w:val="0011351E"/>
    <w:rsid w:val="00113593"/>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8E8"/>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2BF2"/>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214"/>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6008"/>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2E2D"/>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5B8C"/>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1A55"/>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529E"/>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646D"/>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79F"/>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70E"/>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2DDA"/>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66B46"/>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0943"/>
    <w:rsid w:val="00B2101D"/>
    <w:rsid w:val="00B224E1"/>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AD6"/>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43"/>
    <w:rsid w:val="00C4138E"/>
    <w:rsid w:val="00C41AAF"/>
    <w:rsid w:val="00C4225F"/>
    <w:rsid w:val="00C4329A"/>
    <w:rsid w:val="00C4337D"/>
    <w:rsid w:val="00C435F0"/>
    <w:rsid w:val="00C4485B"/>
    <w:rsid w:val="00C45499"/>
    <w:rsid w:val="00C45B66"/>
    <w:rsid w:val="00C47DA7"/>
    <w:rsid w:val="00C50F68"/>
    <w:rsid w:val="00C51AFE"/>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3F3C"/>
    <w:rsid w:val="00C95309"/>
    <w:rsid w:val="00C966F5"/>
    <w:rsid w:val="00CA1B3A"/>
    <w:rsid w:val="00CA1B5C"/>
    <w:rsid w:val="00CA3907"/>
    <w:rsid w:val="00CA4513"/>
    <w:rsid w:val="00CA4BBE"/>
    <w:rsid w:val="00CA512D"/>
    <w:rsid w:val="00CA56D6"/>
    <w:rsid w:val="00CA7045"/>
    <w:rsid w:val="00CA770B"/>
    <w:rsid w:val="00CA7BE1"/>
    <w:rsid w:val="00CB07F8"/>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DC0"/>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2100"/>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67D0E"/>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87A91"/>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40A0"/>
    <w:rsid w:val="00FA547A"/>
    <w:rsid w:val="00FA5709"/>
    <w:rsid w:val="00FA59C5"/>
    <w:rsid w:val="00FA5EE8"/>
    <w:rsid w:val="00FA6933"/>
    <w:rsid w:val="00FA73F9"/>
    <w:rsid w:val="00FA75F2"/>
    <w:rsid w:val="00FA7E5F"/>
    <w:rsid w:val="00FB02B7"/>
    <w:rsid w:val="00FB25A2"/>
    <w:rsid w:val="00FB36FD"/>
    <w:rsid w:val="00FB4427"/>
    <w:rsid w:val="00FB5738"/>
    <w:rsid w:val="00FB68E2"/>
    <w:rsid w:val="00FB6B28"/>
    <w:rsid w:val="00FB77A5"/>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CD39B"/>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286214"/>
    <w:rPr>
      <w:color w:val="0000FF" w:themeColor="hyperlink"/>
      <w:u w:val="single"/>
    </w:rPr>
  </w:style>
  <w:style w:type="character" w:styleId="Mencinsinresolver">
    <w:name w:val="Unresolved Mention"/>
    <w:basedOn w:val="Fuentedeprrafopredeter"/>
    <w:uiPriority w:val="99"/>
    <w:semiHidden/>
    <w:unhideWhenUsed/>
    <w:rsid w:val="00104A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aipyucatan.org.mx/transparencia/AvisosdePrivacidad.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2.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3.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DE41B-ACCF-4DB4-84D0-E0AC186F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1736</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Secretaría Técnica</cp:lastModifiedBy>
  <cp:revision>21</cp:revision>
  <cp:lastPrinted>2017-10-17T16:09:00Z</cp:lastPrinted>
  <dcterms:created xsi:type="dcterms:W3CDTF">2017-10-17T16:11:00Z</dcterms:created>
  <dcterms:modified xsi:type="dcterms:W3CDTF">2018-02-19T18:15:00Z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