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2039" w14:textId="77777777" w:rsidR="00676A85" w:rsidRPr="00AC0B63" w:rsidRDefault="00676A85" w:rsidP="00BE3DE5">
      <w:pPr>
        <w:autoSpaceDE w:val="0"/>
        <w:autoSpaceDN w:val="0"/>
        <w:adjustRightInd w:val="0"/>
        <w:jc w:val="center"/>
        <w:rPr>
          <w:rFonts w:asciiTheme="majorHAnsi" w:hAnsiTheme="majorHAnsi" w:cstheme="majorHAnsi"/>
          <w:b/>
          <w:bCs/>
        </w:rPr>
      </w:pPr>
    </w:p>
    <w:p w14:paraId="2BD306F2" w14:textId="77777777" w:rsidR="00676A85" w:rsidRPr="00AC0B63" w:rsidRDefault="00676A85" w:rsidP="00BE3DE5">
      <w:pPr>
        <w:autoSpaceDE w:val="0"/>
        <w:autoSpaceDN w:val="0"/>
        <w:adjustRightInd w:val="0"/>
        <w:jc w:val="center"/>
        <w:rPr>
          <w:rFonts w:asciiTheme="majorHAnsi" w:hAnsiTheme="majorHAnsi" w:cstheme="majorHAnsi"/>
          <w:b/>
          <w:bCs/>
        </w:rPr>
      </w:pPr>
    </w:p>
    <w:p w14:paraId="59BE3C64" w14:textId="77777777" w:rsidR="00676A85" w:rsidRPr="00AC0B63" w:rsidRDefault="00676A85" w:rsidP="00BE3DE5">
      <w:pPr>
        <w:autoSpaceDE w:val="0"/>
        <w:autoSpaceDN w:val="0"/>
        <w:adjustRightInd w:val="0"/>
        <w:jc w:val="center"/>
        <w:rPr>
          <w:rFonts w:asciiTheme="majorHAnsi" w:hAnsiTheme="majorHAnsi" w:cstheme="majorHAnsi"/>
          <w:b/>
          <w:bCs/>
        </w:rPr>
      </w:pPr>
    </w:p>
    <w:p w14:paraId="721FB74B" w14:textId="77777777" w:rsidR="00676A85" w:rsidRPr="00AC0B63" w:rsidRDefault="00676A85" w:rsidP="00BE3DE5">
      <w:pPr>
        <w:autoSpaceDE w:val="0"/>
        <w:autoSpaceDN w:val="0"/>
        <w:adjustRightInd w:val="0"/>
        <w:jc w:val="center"/>
        <w:rPr>
          <w:rFonts w:asciiTheme="majorHAnsi" w:hAnsiTheme="majorHAnsi" w:cstheme="majorHAnsi"/>
          <w:b/>
          <w:bCs/>
        </w:rPr>
      </w:pPr>
    </w:p>
    <w:p w14:paraId="45C7B8D3" w14:textId="77777777" w:rsidR="00676A85" w:rsidRPr="00AC0B63" w:rsidRDefault="00676A85" w:rsidP="00BE3DE5">
      <w:pPr>
        <w:autoSpaceDE w:val="0"/>
        <w:autoSpaceDN w:val="0"/>
        <w:adjustRightInd w:val="0"/>
        <w:jc w:val="center"/>
        <w:rPr>
          <w:rFonts w:asciiTheme="majorHAnsi" w:hAnsiTheme="majorHAnsi" w:cstheme="majorHAnsi"/>
          <w:b/>
          <w:bCs/>
        </w:rPr>
      </w:pPr>
      <w:r w:rsidRPr="00AC0B63">
        <w:rPr>
          <w:rFonts w:asciiTheme="majorHAnsi" w:hAnsiTheme="majorHAnsi" w:cstheme="majorHAnsi"/>
          <w:noProof/>
          <w:lang w:val="es-MX" w:eastAsia="es-MX"/>
        </w:rPr>
        <w:drawing>
          <wp:inline distT="0" distB="0" distL="0" distR="0" wp14:anchorId="2453498C" wp14:editId="2A394B50">
            <wp:extent cx="2809875" cy="2471128"/>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NAIP-01 Nuevo.jpg"/>
                    <pic:cNvPicPr/>
                  </pic:nvPicPr>
                  <pic:blipFill rotWithShape="1">
                    <a:blip r:embed="rId8">
                      <a:extLst>
                        <a:ext uri="{28A0092B-C50C-407E-A947-70E740481C1C}">
                          <a14:useLocalDpi xmlns:a14="http://schemas.microsoft.com/office/drawing/2010/main" val="0"/>
                        </a:ext>
                      </a:extLst>
                    </a:blip>
                    <a:srcRect r="80863"/>
                    <a:stretch/>
                  </pic:blipFill>
                  <pic:spPr bwMode="auto">
                    <a:xfrm>
                      <a:off x="0" y="0"/>
                      <a:ext cx="2834977" cy="2493204"/>
                    </a:xfrm>
                    <a:prstGeom prst="rect">
                      <a:avLst/>
                    </a:prstGeom>
                    <a:ln>
                      <a:noFill/>
                    </a:ln>
                    <a:extLst>
                      <a:ext uri="{53640926-AAD7-44D8-BBD7-CCE9431645EC}">
                        <a14:shadowObscured xmlns:a14="http://schemas.microsoft.com/office/drawing/2010/main"/>
                      </a:ext>
                    </a:extLst>
                  </pic:spPr>
                </pic:pic>
              </a:graphicData>
            </a:graphic>
          </wp:inline>
        </w:drawing>
      </w:r>
    </w:p>
    <w:p w14:paraId="1A0A44CE" w14:textId="77777777" w:rsidR="00676A85" w:rsidRPr="00AC0B63" w:rsidRDefault="00676A85" w:rsidP="00BE3DE5">
      <w:pPr>
        <w:autoSpaceDE w:val="0"/>
        <w:autoSpaceDN w:val="0"/>
        <w:adjustRightInd w:val="0"/>
        <w:jc w:val="center"/>
        <w:rPr>
          <w:rFonts w:asciiTheme="majorHAnsi" w:hAnsiTheme="majorHAnsi" w:cstheme="majorHAnsi"/>
          <w:b/>
          <w:bCs/>
        </w:rPr>
      </w:pPr>
    </w:p>
    <w:p w14:paraId="16FE579F" w14:textId="77777777" w:rsidR="00676A85" w:rsidRPr="00AC0B63" w:rsidRDefault="00676A85" w:rsidP="00BE3DE5">
      <w:pPr>
        <w:autoSpaceDE w:val="0"/>
        <w:autoSpaceDN w:val="0"/>
        <w:adjustRightInd w:val="0"/>
        <w:jc w:val="center"/>
        <w:rPr>
          <w:rFonts w:asciiTheme="majorHAnsi" w:hAnsiTheme="majorHAnsi" w:cstheme="majorHAnsi"/>
          <w:b/>
          <w:bCs/>
        </w:rPr>
      </w:pPr>
    </w:p>
    <w:p w14:paraId="36743EDC" w14:textId="77777777" w:rsidR="00676A85" w:rsidRPr="00AC0B63" w:rsidRDefault="00676A85" w:rsidP="00BE3DE5">
      <w:pPr>
        <w:autoSpaceDE w:val="0"/>
        <w:autoSpaceDN w:val="0"/>
        <w:adjustRightInd w:val="0"/>
        <w:rPr>
          <w:rFonts w:asciiTheme="majorHAnsi" w:hAnsiTheme="majorHAnsi" w:cstheme="majorHAnsi"/>
          <w:b/>
          <w:bCs/>
        </w:rPr>
      </w:pPr>
    </w:p>
    <w:p w14:paraId="249C5E6E" w14:textId="77777777" w:rsidR="00676A85" w:rsidRPr="00AC0B63" w:rsidRDefault="00676A85" w:rsidP="00BE3DE5">
      <w:pPr>
        <w:autoSpaceDE w:val="0"/>
        <w:autoSpaceDN w:val="0"/>
        <w:adjustRightInd w:val="0"/>
        <w:jc w:val="center"/>
        <w:rPr>
          <w:rFonts w:asciiTheme="majorHAnsi" w:hAnsiTheme="majorHAnsi" w:cstheme="majorHAnsi"/>
          <w:b/>
          <w:bCs/>
        </w:rPr>
      </w:pPr>
    </w:p>
    <w:p w14:paraId="1DDF7A01" w14:textId="77777777" w:rsidR="00676A85" w:rsidRPr="000F168C" w:rsidRDefault="00676A85" w:rsidP="000F168C">
      <w:pPr>
        <w:autoSpaceDE w:val="0"/>
        <w:autoSpaceDN w:val="0"/>
        <w:adjustRightInd w:val="0"/>
        <w:spacing w:line="276" w:lineRule="auto"/>
        <w:jc w:val="center"/>
        <w:rPr>
          <w:rFonts w:asciiTheme="majorHAnsi" w:hAnsiTheme="majorHAnsi" w:cstheme="majorHAnsi"/>
          <w:b/>
          <w:bCs/>
          <w:sz w:val="28"/>
          <w:szCs w:val="28"/>
        </w:rPr>
      </w:pPr>
    </w:p>
    <w:p w14:paraId="21583C40" w14:textId="77777777" w:rsidR="00676A85" w:rsidRPr="000F168C" w:rsidRDefault="00676A85" w:rsidP="000F168C">
      <w:pPr>
        <w:autoSpaceDE w:val="0"/>
        <w:autoSpaceDN w:val="0"/>
        <w:adjustRightInd w:val="0"/>
        <w:spacing w:line="276" w:lineRule="auto"/>
        <w:jc w:val="center"/>
        <w:rPr>
          <w:rFonts w:asciiTheme="majorHAnsi" w:hAnsiTheme="majorHAnsi" w:cstheme="majorHAnsi"/>
          <w:b/>
          <w:bCs/>
          <w:sz w:val="28"/>
          <w:szCs w:val="28"/>
        </w:rPr>
      </w:pPr>
    </w:p>
    <w:p w14:paraId="510C2C74" w14:textId="5868C875" w:rsidR="00676A85" w:rsidRPr="000F168C" w:rsidRDefault="000F168C" w:rsidP="000F168C">
      <w:pPr>
        <w:autoSpaceDE w:val="0"/>
        <w:autoSpaceDN w:val="0"/>
        <w:adjustRightInd w:val="0"/>
        <w:spacing w:line="276" w:lineRule="auto"/>
        <w:jc w:val="center"/>
        <w:rPr>
          <w:rFonts w:asciiTheme="majorHAnsi" w:hAnsiTheme="majorHAnsi" w:cstheme="majorHAnsi"/>
          <w:b/>
          <w:bCs/>
          <w:sz w:val="28"/>
          <w:szCs w:val="28"/>
        </w:rPr>
      </w:pPr>
      <w:r w:rsidRPr="000F168C">
        <w:rPr>
          <w:rFonts w:asciiTheme="majorHAnsi" w:hAnsiTheme="majorHAnsi" w:cstheme="majorHAnsi"/>
          <w:b/>
          <w:bCs/>
          <w:sz w:val="28"/>
          <w:szCs w:val="28"/>
        </w:rPr>
        <w:t>MANUAL DE ORGANIZACIÓN DEL ÓRGANO DE CONTROL INTERNO DEL INSTITUTO ESTATAL DE TRANSPARENCIA, ACCESO A LA INFORMACIÓN PÚBLICA Y PROTECCIÓN DE DATOS PERSONALES</w:t>
      </w:r>
    </w:p>
    <w:p w14:paraId="5B1249BC" w14:textId="77777777" w:rsidR="00676A85" w:rsidRPr="00AC0B63" w:rsidRDefault="00676A85" w:rsidP="00BE3DE5">
      <w:pPr>
        <w:autoSpaceDE w:val="0"/>
        <w:autoSpaceDN w:val="0"/>
        <w:adjustRightInd w:val="0"/>
        <w:jc w:val="center"/>
        <w:rPr>
          <w:rFonts w:asciiTheme="majorHAnsi" w:hAnsiTheme="majorHAnsi" w:cstheme="majorHAnsi"/>
          <w:b/>
          <w:bCs/>
        </w:rPr>
      </w:pPr>
    </w:p>
    <w:p w14:paraId="67A3AB34" w14:textId="77777777" w:rsidR="00676A85" w:rsidRPr="00AC0B63" w:rsidRDefault="00676A85" w:rsidP="00BE3DE5">
      <w:pPr>
        <w:autoSpaceDE w:val="0"/>
        <w:autoSpaceDN w:val="0"/>
        <w:adjustRightInd w:val="0"/>
        <w:jc w:val="center"/>
        <w:rPr>
          <w:rFonts w:asciiTheme="majorHAnsi" w:hAnsiTheme="majorHAnsi" w:cstheme="majorHAnsi"/>
          <w:b/>
          <w:bCs/>
        </w:rPr>
      </w:pPr>
    </w:p>
    <w:p w14:paraId="0CEBD80A" w14:textId="77777777" w:rsidR="00676A85" w:rsidRPr="00AC0B63" w:rsidRDefault="00676A85" w:rsidP="00BE3DE5">
      <w:pPr>
        <w:autoSpaceDE w:val="0"/>
        <w:autoSpaceDN w:val="0"/>
        <w:adjustRightInd w:val="0"/>
        <w:jc w:val="center"/>
        <w:rPr>
          <w:rFonts w:asciiTheme="majorHAnsi" w:hAnsiTheme="majorHAnsi" w:cstheme="majorHAnsi"/>
          <w:b/>
          <w:bCs/>
        </w:rPr>
      </w:pPr>
    </w:p>
    <w:p w14:paraId="4ECBAB8F" w14:textId="77777777" w:rsidR="00676A85" w:rsidRPr="00AC0B63" w:rsidRDefault="00676A85" w:rsidP="00BE3DE5">
      <w:pPr>
        <w:autoSpaceDE w:val="0"/>
        <w:autoSpaceDN w:val="0"/>
        <w:adjustRightInd w:val="0"/>
        <w:jc w:val="center"/>
        <w:rPr>
          <w:rFonts w:asciiTheme="majorHAnsi" w:hAnsiTheme="majorHAnsi" w:cstheme="majorHAnsi"/>
          <w:b/>
          <w:bCs/>
        </w:rPr>
      </w:pPr>
    </w:p>
    <w:p w14:paraId="76816211" w14:textId="77777777" w:rsidR="00676A85" w:rsidRPr="00AC0B63" w:rsidRDefault="00676A85" w:rsidP="00BE3DE5">
      <w:pPr>
        <w:autoSpaceDE w:val="0"/>
        <w:autoSpaceDN w:val="0"/>
        <w:adjustRightInd w:val="0"/>
        <w:jc w:val="center"/>
        <w:rPr>
          <w:rFonts w:asciiTheme="majorHAnsi" w:hAnsiTheme="majorHAnsi" w:cstheme="majorHAnsi"/>
          <w:b/>
          <w:bCs/>
        </w:rPr>
      </w:pPr>
    </w:p>
    <w:p w14:paraId="5C9C0D33" w14:textId="77777777" w:rsidR="00676A85" w:rsidRPr="00AC0B63" w:rsidRDefault="00676A85" w:rsidP="00BE3DE5">
      <w:pPr>
        <w:autoSpaceDE w:val="0"/>
        <w:autoSpaceDN w:val="0"/>
        <w:adjustRightInd w:val="0"/>
        <w:jc w:val="center"/>
        <w:rPr>
          <w:rFonts w:asciiTheme="majorHAnsi" w:hAnsiTheme="majorHAnsi" w:cstheme="majorHAnsi"/>
          <w:b/>
          <w:bCs/>
        </w:rPr>
      </w:pPr>
    </w:p>
    <w:p w14:paraId="69B35470" w14:textId="77777777" w:rsidR="00676A85" w:rsidRPr="00AC0B63" w:rsidRDefault="00676A85" w:rsidP="00BE3DE5">
      <w:pPr>
        <w:autoSpaceDE w:val="0"/>
        <w:autoSpaceDN w:val="0"/>
        <w:adjustRightInd w:val="0"/>
        <w:jc w:val="center"/>
        <w:rPr>
          <w:rFonts w:asciiTheme="majorHAnsi" w:hAnsiTheme="majorHAnsi" w:cstheme="majorHAnsi"/>
          <w:b/>
          <w:bCs/>
        </w:rPr>
      </w:pPr>
    </w:p>
    <w:p w14:paraId="1FBB30A5" w14:textId="46922EF4" w:rsidR="00676A85" w:rsidRPr="00AC0B63" w:rsidRDefault="00676A85" w:rsidP="00BE3DE5">
      <w:pPr>
        <w:autoSpaceDE w:val="0"/>
        <w:autoSpaceDN w:val="0"/>
        <w:adjustRightInd w:val="0"/>
        <w:jc w:val="right"/>
        <w:rPr>
          <w:rFonts w:asciiTheme="majorHAnsi" w:hAnsiTheme="majorHAnsi" w:cstheme="majorHAnsi"/>
          <w:b/>
          <w:bCs/>
        </w:rPr>
      </w:pPr>
      <w:r w:rsidRPr="00AC0B63">
        <w:rPr>
          <w:rFonts w:asciiTheme="majorHAnsi" w:hAnsiTheme="majorHAnsi" w:cstheme="majorHAnsi"/>
          <w:b/>
          <w:bCs/>
        </w:rPr>
        <w:t>20</w:t>
      </w:r>
      <w:r w:rsidR="00076FE2" w:rsidRPr="00AC0B63">
        <w:rPr>
          <w:rFonts w:asciiTheme="majorHAnsi" w:hAnsiTheme="majorHAnsi" w:cstheme="majorHAnsi"/>
          <w:b/>
          <w:bCs/>
        </w:rPr>
        <w:t>21</w:t>
      </w:r>
    </w:p>
    <w:p w14:paraId="6B45E941" w14:textId="77777777" w:rsidR="00676A85" w:rsidRPr="00AC0B63" w:rsidRDefault="00676A85" w:rsidP="00BE3DE5">
      <w:pPr>
        <w:spacing w:after="160" w:line="259" w:lineRule="auto"/>
        <w:rPr>
          <w:rFonts w:asciiTheme="majorHAnsi" w:hAnsiTheme="majorHAnsi" w:cstheme="majorHAnsi"/>
        </w:rPr>
      </w:pPr>
      <w:r w:rsidRPr="00AC0B63">
        <w:rPr>
          <w:rFonts w:asciiTheme="majorHAnsi" w:hAnsiTheme="majorHAnsi" w:cstheme="majorHAnsi"/>
        </w:rPr>
        <w:br w:type="page"/>
      </w:r>
    </w:p>
    <w:p w14:paraId="528F54DA" w14:textId="4CD4635E" w:rsidR="000F168C" w:rsidRPr="00AC0B63" w:rsidRDefault="000F168C" w:rsidP="000F168C">
      <w:pPr>
        <w:autoSpaceDE w:val="0"/>
        <w:autoSpaceDN w:val="0"/>
        <w:adjustRightInd w:val="0"/>
        <w:jc w:val="center"/>
        <w:rPr>
          <w:rFonts w:asciiTheme="majorHAnsi" w:hAnsiTheme="majorHAnsi" w:cstheme="majorHAnsi"/>
          <w:b/>
          <w:bCs/>
        </w:rPr>
      </w:pPr>
      <w:r w:rsidRPr="00AC0B63">
        <w:rPr>
          <w:rFonts w:asciiTheme="majorHAnsi" w:hAnsiTheme="majorHAnsi" w:cstheme="majorHAnsi"/>
          <w:b/>
          <w:bCs/>
        </w:rPr>
        <w:lastRenderedPageBreak/>
        <w:t>Manual de Organización del Órgano de Control Interno</w:t>
      </w:r>
      <w:r>
        <w:rPr>
          <w:rFonts w:asciiTheme="majorHAnsi" w:hAnsiTheme="majorHAnsi" w:cstheme="majorHAnsi"/>
          <w:b/>
          <w:bCs/>
        </w:rPr>
        <w:t xml:space="preserve"> del Instituto Estatal de Transparencia, Acceso a la Información Pública y Protección de Datos Personales</w:t>
      </w:r>
    </w:p>
    <w:p w14:paraId="7D71BF9B" w14:textId="77777777" w:rsidR="00676A85" w:rsidRPr="00AC0B63" w:rsidRDefault="00676A85" w:rsidP="00BE3DE5">
      <w:pPr>
        <w:autoSpaceDE w:val="0"/>
        <w:autoSpaceDN w:val="0"/>
        <w:adjustRightInd w:val="0"/>
        <w:jc w:val="center"/>
        <w:rPr>
          <w:rFonts w:asciiTheme="majorHAnsi" w:hAnsiTheme="majorHAnsi" w:cstheme="majorHAnsi"/>
          <w:b/>
          <w:bCs/>
        </w:rPr>
      </w:pPr>
    </w:p>
    <w:p w14:paraId="0FD0A6CE" w14:textId="77777777" w:rsidR="00676A85" w:rsidRPr="00AC0B63" w:rsidRDefault="00676A85" w:rsidP="00BE3DE5">
      <w:pPr>
        <w:autoSpaceDE w:val="0"/>
        <w:autoSpaceDN w:val="0"/>
        <w:adjustRightInd w:val="0"/>
        <w:jc w:val="both"/>
        <w:rPr>
          <w:rFonts w:asciiTheme="majorHAnsi" w:hAnsiTheme="majorHAnsi" w:cstheme="majorHAnsi"/>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66"/>
        <w:gridCol w:w="855"/>
        <w:gridCol w:w="952"/>
      </w:tblGrid>
      <w:tr w:rsidR="00676A85" w:rsidRPr="00AC0B63" w14:paraId="470F901E" w14:textId="77777777" w:rsidTr="00AC0B63">
        <w:tc>
          <w:tcPr>
            <w:tcW w:w="7266" w:type="dxa"/>
          </w:tcPr>
          <w:p w14:paraId="529BEC4D" w14:textId="77777777" w:rsidR="00676A85" w:rsidRPr="00AC0B63" w:rsidRDefault="00676A85"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Introducción </w:t>
            </w:r>
          </w:p>
          <w:p w14:paraId="42C51A0B" w14:textId="2C393907"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1.- </w:t>
            </w:r>
            <w:r w:rsidR="00676A85" w:rsidRPr="00AC0B63">
              <w:rPr>
                <w:rFonts w:asciiTheme="majorHAnsi" w:hAnsiTheme="majorHAnsi" w:cstheme="majorHAnsi"/>
                <w:bCs/>
              </w:rPr>
              <w:t>Objetivo</w:t>
            </w:r>
            <w:r w:rsidR="000C7390" w:rsidRPr="00AC0B63">
              <w:rPr>
                <w:rFonts w:asciiTheme="majorHAnsi" w:hAnsiTheme="majorHAnsi" w:cstheme="majorHAnsi"/>
                <w:bCs/>
              </w:rPr>
              <w:t>s</w:t>
            </w:r>
          </w:p>
          <w:p w14:paraId="1E84EA32" w14:textId="6DA2FC33"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2.- </w:t>
            </w:r>
            <w:r w:rsidR="00676A85" w:rsidRPr="00AC0B63">
              <w:rPr>
                <w:rFonts w:asciiTheme="majorHAnsi" w:hAnsiTheme="majorHAnsi" w:cstheme="majorHAnsi"/>
                <w:bCs/>
              </w:rPr>
              <w:t>Marco Legal</w:t>
            </w:r>
          </w:p>
          <w:p w14:paraId="6C193D9A" w14:textId="7F4B4C86"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3.- </w:t>
            </w:r>
            <w:r w:rsidR="00676A85" w:rsidRPr="00AC0B63">
              <w:rPr>
                <w:rFonts w:asciiTheme="majorHAnsi" w:hAnsiTheme="majorHAnsi" w:cstheme="majorHAnsi"/>
                <w:bCs/>
              </w:rPr>
              <w:t>Fundamento Legal</w:t>
            </w:r>
          </w:p>
          <w:p w14:paraId="1F5D3B0D" w14:textId="312A11A6"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4.- </w:t>
            </w:r>
            <w:r w:rsidR="00676A85" w:rsidRPr="00AC0B63">
              <w:rPr>
                <w:rFonts w:asciiTheme="majorHAnsi" w:hAnsiTheme="majorHAnsi" w:cstheme="majorHAnsi"/>
                <w:bCs/>
              </w:rPr>
              <w:t xml:space="preserve">Ámbito de Aplicación </w:t>
            </w:r>
          </w:p>
          <w:p w14:paraId="64E645AD" w14:textId="0B1BA04E"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5.- </w:t>
            </w:r>
            <w:r w:rsidR="00576F75" w:rsidRPr="00AC0B63">
              <w:rPr>
                <w:rFonts w:asciiTheme="majorHAnsi" w:hAnsiTheme="majorHAnsi" w:cstheme="majorHAnsi"/>
                <w:bCs/>
              </w:rPr>
              <w:t>Estructura Orgánica</w:t>
            </w:r>
          </w:p>
          <w:p w14:paraId="19D7E8A5" w14:textId="23D61C7D" w:rsidR="00294D90"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6.- </w:t>
            </w:r>
            <w:r w:rsidR="00B87338" w:rsidRPr="00AC0B63">
              <w:rPr>
                <w:rFonts w:asciiTheme="majorHAnsi" w:hAnsiTheme="majorHAnsi" w:cstheme="majorHAnsi"/>
                <w:bCs/>
              </w:rPr>
              <w:t>Organigrama</w:t>
            </w:r>
          </w:p>
        </w:tc>
        <w:tc>
          <w:tcPr>
            <w:tcW w:w="855" w:type="dxa"/>
          </w:tcPr>
          <w:p w14:paraId="0B04C18F" w14:textId="77777777" w:rsidR="00676A85" w:rsidRPr="00AC0B63" w:rsidRDefault="00676A85" w:rsidP="00BE3DE5">
            <w:pPr>
              <w:autoSpaceDE w:val="0"/>
              <w:autoSpaceDN w:val="0"/>
              <w:adjustRightInd w:val="0"/>
              <w:jc w:val="both"/>
              <w:rPr>
                <w:rFonts w:asciiTheme="majorHAnsi" w:hAnsiTheme="majorHAnsi" w:cstheme="majorHAnsi"/>
                <w:bCs/>
              </w:rPr>
            </w:pPr>
          </w:p>
        </w:tc>
        <w:tc>
          <w:tcPr>
            <w:tcW w:w="952" w:type="dxa"/>
          </w:tcPr>
          <w:p w14:paraId="50824697" w14:textId="46DD1D19"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3</w:t>
            </w:r>
          </w:p>
          <w:p w14:paraId="30DAFF2D" w14:textId="6BE04B80"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4</w:t>
            </w:r>
          </w:p>
          <w:p w14:paraId="5C7C1F89" w14:textId="77C276A0"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5</w:t>
            </w:r>
          </w:p>
          <w:p w14:paraId="20D2C1D5" w14:textId="176280FD"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5</w:t>
            </w:r>
          </w:p>
          <w:p w14:paraId="5062D3E8" w14:textId="140237E2"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5</w:t>
            </w:r>
          </w:p>
          <w:p w14:paraId="7A6848B7" w14:textId="3DBB1573" w:rsidR="00676A85" w:rsidRPr="00AC0B63" w:rsidRDefault="00576F75" w:rsidP="00576F75">
            <w:pPr>
              <w:autoSpaceDE w:val="0"/>
              <w:autoSpaceDN w:val="0"/>
              <w:adjustRightInd w:val="0"/>
              <w:jc w:val="center"/>
              <w:rPr>
                <w:rFonts w:asciiTheme="majorHAnsi" w:hAnsiTheme="majorHAnsi" w:cstheme="majorHAnsi"/>
              </w:rPr>
            </w:pPr>
            <w:r w:rsidRPr="00AC0B63">
              <w:rPr>
                <w:rFonts w:asciiTheme="majorHAnsi" w:hAnsiTheme="majorHAnsi" w:cstheme="majorHAnsi"/>
              </w:rPr>
              <w:t xml:space="preserve">           </w:t>
            </w:r>
            <w:r w:rsidR="00BB3416">
              <w:rPr>
                <w:rFonts w:asciiTheme="majorHAnsi" w:hAnsiTheme="majorHAnsi" w:cstheme="majorHAnsi"/>
              </w:rPr>
              <w:t>6</w:t>
            </w:r>
          </w:p>
          <w:p w14:paraId="0DBA81BB" w14:textId="3C23FEC8" w:rsidR="00676A85" w:rsidRPr="00AC0B63" w:rsidRDefault="00336CF4" w:rsidP="00336CF4">
            <w:pPr>
              <w:autoSpaceDE w:val="0"/>
              <w:autoSpaceDN w:val="0"/>
              <w:adjustRightInd w:val="0"/>
              <w:rPr>
                <w:rFonts w:asciiTheme="majorHAnsi" w:hAnsiTheme="majorHAnsi" w:cstheme="majorHAnsi"/>
              </w:rPr>
            </w:pPr>
            <w:r w:rsidRPr="00AC0B63">
              <w:rPr>
                <w:rFonts w:asciiTheme="majorHAnsi" w:hAnsiTheme="majorHAnsi" w:cstheme="majorHAnsi"/>
              </w:rPr>
              <w:t xml:space="preserve">           </w:t>
            </w:r>
            <w:r w:rsidR="00B87338" w:rsidRPr="00AC0B63">
              <w:rPr>
                <w:rFonts w:asciiTheme="majorHAnsi" w:hAnsiTheme="majorHAnsi" w:cstheme="majorHAnsi"/>
              </w:rPr>
              <w:t>7</w:t>
            </w:r>
          </w:p>
        </w:tc>
      </w:tr>
      <w:tr w:rsidR="00676A85" w:rsidRPr="00AC0B63" w14:paraId="166BAE6D" w14:textId="77777777" w:rsidTr="00AC0B63">
        <w:tc>
          <w:tcPr>
            <w:tcW w:w="7266" w:type="dxa"/>
          </w:tcPr>
          <w:p w14:paraId="3B1896AE" w14:textId="693C7BB5" w:rsidR="00676A85" w:rsidRPr="00AC0B63" w:rsidRDefault="00294D90"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7</w:t>
            </w:r>
            <w:r w:rsidR="00336CF4" w:rsidRPr="00AC0B63">
              <w:rPr>
                <w:rFonts w:asciiTheme="majorHAnsi" w:hAnsiTheme="majorHAnsi" w:cstheme="majorHAnsi"/>
                <w:bCs/>
              </w:rPr>
              <w:t xml:space="preserve">.- </w:t>
            </w:r>
            <w:r w:rsidR="006B7D96">
              <w:rPr>
                <w:rFonts w:asciiTheme="majorHAnsi" w:hAnsiTheme="majorHAnsi" w:cstheme="majorHAnsi"/>
                <w:bCs/>
              </w:rPr>
              <w:t>Auxiliar Investigador</w:t>
            </w:r>
          </w:p>
        </w:tc>
        <w:tc>
          <w:tcPr>
            <w:tcW w:w="855" w:type="dxa"/>
          </w:tcPr>
          <w:p w14:paraId="39596B80" w14:textId="77777777" w:rsidR="00676A85" w:rsidRPr="00AC0B63" w:rsidRDefault="00676A85" w:rsidP="00BE3DE5">
            <w:pPr>
              <w:autoSpaceDE w:val="0"/>
              <w:autoSpaceDN w:val="0"/>
              <w:adjustRightInd w:val="0"/>
              <w:jc w:val="both"/>
              <w:rPr>
                <w:rFonts w:asciiTheme="majorHAnsi" w:hAnsiTheme="majorHAnsi" w:cstheme="majorHAnsi"/>
                <w:bCs/>
              </w:rPr>
            </w:pPr>
          </w:p>
        </w:tc>
        <w:tc>
          <w:tcPr>
            <w:tcW w:w="952" w:type="dxa"/>
          </w:tcPr>
          <w:p w14:paraId="367DE29F" w14:textId="1115A3FE" w:rsidR="00676A85" w:rsidRPr="00AC0B63" w:rsidRDefault="00B57F9C"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8</w:t>
            </w:r>
          </w:p>
        </w:tc>
      </w:tr>
      <w:tr w:rsidR="00B57F9C" w:rsidRPr="00AC0B63" w14:paraId="330E2258" w14:textId="77777777" w:rsidTr="00AC0B63">
        <w:tc>
          <w:tcPr>
            <w:tcW w:w="7266" w:type="dxa"/>
          </w:tcPr>
          <w:p w14:paraId="583BA7E0" w14:textId="2967DC78" w:rsidR="00B57F9C" w:rsidRPr="00AC0B63" w:rsidRDefault="00294D90"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8</w:t>
            </w:r>
            <w:r w:rsidR="00336CF4" w:rsidRPr="00AC0B63">
              <w:rPr>
                <w:rFonts w:asciiTheme="majorHAnsi" w:hAnsiTheme="majorHAnsi" w:cstheme="majorHAnsi"/>
                <w:bCs/>
              </w:rPr>
              <w:t xml:space="preserve">.- </w:t>
            </w:r>
            <w:r w:rsidR="006B7D96">
              <w:rPr>
                <w:rFonts w:asciiTheme="majorHAnsi" w:hAnsiTheme="majorHAnsi" w:cstheme="majorHAnsi"/>
                <w:bCs/>
              </w:rPr>
              <w:t>Auxiliar</w:t>
            </w:r>
            <w:r w:rsidR="00B57F9C" w:rsidRPr="00AC0B63">
              <w:rPr>
                <w:rFonts w:asciiTheme="majorHAnsi" w:hAnsiTheme="majorHAnsi" w:cstheme="majorHAnsi"/>
                <w:bCs/>
              </w:rPr>
              <w:t xml:space="preserve"> de Auditoría</w:t>
            </w:r>
          </w:p>
        </w:tc>
        <w:tc>
          <w:tcPr>
            <w:tcW w:w="855" w:type="dxa"/>
          </w:tcPr>
          <w:p w14:paraId="03A41D90" w14:textId="77777777" w:rsidR="00B57F9C" w:rsidRPr="00AC0B63" w:rsidRDefault="00B57F9C" w:rsidP="00BE3DE5">
            <w:pPr>
              <w:autoSpaceDE w:val="0"/>
              <w:autoSpaceDN w:val="0"/>
              <w:adjustRightInd w:val="0"/>
              <w:jc w:val="both"/>
              <w:rPr>
                <w:rFonts w:asciiTheme="majorHAnsi" w:hAnsiTheme="majorHAnsi" w:cstheme="majorHAnsi"/>
                <w:bCs/>
              </w:rPr>
            </w:pPr>
          </w:p>
        </w:tc>
        <w:tc>
          <w:tcPr>
            <w:tcW w:w="952" w:type="dxa"/>
          </w:tcPr>
          <w:p w14:paraId="4A0EC0FA" w14:textId="36BFC6FF" w:rsidR="00B57F9C" w:rsidRPr="00AC0B63" w:rsidRDefault="00B57F9C"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10</w:t>
            </w:r>
          </w:p>
        </w:tc>
      </w:tr>
      <w:tr w:rsidR="000F168C" w:rsidRPr="00AC0B63" w14:paraId="38D02D4A" w14:textId="77777777" w:rsidTr="00AC0B63">
        <w:tc>
          <w:tcPr>
            <w:tcW w:w="7266" w:type="dxa"/>
          </w:tcPr>
          <w:p w14:paraId="57803CFA" w14:textId="17A044CE" w:rsidR="000F168C" w:rsidRPr="00AC0B63" w:rsidRDefault="000F168C" w:rsidP="00BE3DE5">
            <w:pPr>
              <w:autoSpaceDE w:val="0"/>
              <w:autoSpaceDN w:val="0"/>
              <w:adjustRightInd w:val="0"/>
              <w:jc w:val="both"/>
              <w:rPr>
                <w:rFonts w:asciiTheme="majorHAnsi" w:hAnsiTheme="majorHAnsi" w:cstheme="majorHAnsi"/>
                <w:bCs/>
              </w:rPr>
            </w:pPr>
            <w:r>
              <w:rPr>
                <w:rFonts w:asciiTheme="majorHAnsi" w:hAnsiTheme="majorHAnsi" w:cstheme="majorHAnsi"/>
                <w:bCs/>
              </w:rPr>
              <w:t>Transitorios</w:t>
            </w:r>
          </w:p>
        </w:tc>
        <w:tc>
          <w:tcPr>
            <w:tcW w:w="855" w:type="dxa"/>
          </w:tcPr>
          <w:p w14:paraId="6DB0287F" w14:textId="77777777" w:rsidR="000F168C" w:rsidRPr="00AC0B63" w:rsidRDefault="000F168C" w:rsidP="00BE3DE5">
            <w:pPr>
              <w:autoSpaceDE w:val="0"/>
              <w:autoSpaceDN w:val="0"/>
              <w:adjustRightInd w:val="0"/>
              <w:jc w:val="both"/>
              <w:rPr>
                <w:rFonts w:asciiTheme="majorHAnsi" w:hAnsiTheme="majorHAnsi" w:cstheme="majorHAnsi"/>
                <w:bCs/>
              </w:rPr>
            </w:pPr>
          </w:p>
        </w:tc>
        <w:tc>
          <w:tcPr>
            <w:tcW w:w="952" w:type="dxa"/>
          </w:tcPr>
          <w:p w14:paraId="1A0E7CA3" w14:textId="030045EA" w:rsidR="000F168C" w:rsidRPr="00AC0B63" w:rsidRDefault="000F168C" w:rsidP="00BE3DE5">
            <w:pPr>
              <w:autoSpaceDE w:val="0"/>
              <w:autoSpaceDN w:val="0"/>
              <w:adjustRightInd w:val="0"/>
              <w:jc w:val="right"/>
              <w:rPr>
                <w:rFonts w:asciiTheme="majorHAnsi" w:hAnsiTheme="majorHAnsi" w:cstheme="majorHAnsi"/>
              </w:rPr>
            </w:pPr>
            <w:r>
              <w:rPr>
                <w:rFonts w:asciiTheme="majorHAnsi" w:hAnsiTheme="majorHAnsi" w:cstheme="majorHAnsi"/>
              </w:rPr>
              <w:t>1</w:t>
            </w:r>
            <w:r w:rsidR="00131828">
              <w:rPr>
                <w:rFonts w:asciiTheme="majorHAnsi" w:hAnsiTheme="majorHAnsi" w:cstheme="majorHAnsi"/>
              </w:rPr>
              <w:t>2</w:t>
            </w:r>
          </w:p>
        </w:tc>
      </w:tr>
    </w:tbl>
    <w:p w14:paraId="20CBD268" w14:textId="77777777" w:rsidR="00676A85" w:rsidRPr="00AC0B63" w:rsidRDefault="00676A85" w:rsidP="00BE3DE5">
      <w:pPr>
        <w:rPr>
          <w:rFonts w:asciiTheme="majorHAnsi" w:hAnsiTheme="majorHAnsi" w:cstheme="majorHAnsi"/>
          <w:b/>
          <w:bCs/>
        </w:rPr>
      </w:pPr>
      <w:r w:rsidRPr="00AC0B63">
        <w:rPr>
          <w:rFonts w:asciiTheme="majorHAnsi" w:hAnsiTheme="majorHAnsi" w:cstheme="majorHAnsi"/>
          <w:b/>
          <w:bCs/>
        </w:rPr>
        <w:br w:type="page"/>
      </w:r>
    </w:p>
    <w:p w14:paraId="4653938F" w14:textId="77777777" w:rsidR="00676A85" w:rsidRPr="00AC0B63" w:rsidRDefault="00676A85" w:rsidP="00BE3DE5">
      <w:pPr>
        <w:autoSpaceDE w:val="0"/>
        <w:autoSpaceDN w:val="0"/>
        <w:adjustRightInd w:val="0"/>
        <w:jc w:val="both"/>
        <w:rPr>
          <w:rFonts w:asciiTheme="majorHAnsi" w:hAnsiTheme="majorHAnsi" w:cstheme="majorHAnsi"/>
          <w:b/>
          <w:bCs/>
        </w:rPr>
      </w:pPr>
    </w:p>
    <w:p w14:paraId="0F509C22" w14:textId="77777777" w:rsidR="00676A85" w:rsidRPr="00AC0B63" w:rsidRDefault="00676A85" w:rsidP="00BE3DE5">
      <w:pPr>
        <w:autoSpaceDE w:val="0"/>
        <w:autoSpaceDN w:val="0"/>
        <w:adjustRightInd w:val="0"/>
        <w:jc w:val="both"/>
        <w:rPr>
          <w:rFonts w:asciiTheme="majorHAnsi" w:hAnsiTheme="majorHAnsi" w:cstheme="majorHAnsi"/>
          <w:b/>
          <w:bCs/>
        </w:rPr>
      </w:pPr>
      <w:r w:rsidRPr="00AC0B63">
        <w:rPr>
          <w:rFonts w:asciiTheme="majorHAnsi" w:hAnsiTheme="majorHAnsi" w:cstheme="majorHAnsi"/>
          <w:b/>
          <w:bCs/>
        </w:rPr>
        <w:t>Introducción</w:t>
      </w:r>
    </w:p>
    <w:p w14:paraId="22828D42" w14:textId="77777777" w:rsidR="00676A85" w:rsidRPr="00AC0B63" w:rsidRDefault="00676A85" w:rsidP="00BE3DE5">
      <w:pPr>
        <w:autoSpaceDE w:val="0"/>
        <w:autoSpaceDN w:val="0"/>
        <w:adjustRightInd w:val="0"/>
        <w:jc w:val="both"/>
        <w:rPr>
          <w:rFonts w:asciiTheme="majorHAnsi" w:hAnsiTheme="majorHAnsi" w:cstheme="majorHAnsi"/>
          <w:b/>
          <w:bCs/>
        </w:rPr>
      </w:pPr>
    </w:p>
    <w:p w14:paraId="0571ECB4" w14:textId="22321911" w:rsidR="00676A85" w:rsidRPr="00AC0B63" w:rsidRDefault="00676A85" w:rsidP="00BE3DE5">
      <w:pPr>
        <w:jc w:val="both"/>
        <w:rPr>
          <w:rFonts w:asciiTheme="majorHAnsi" w:hAnsiTheme="majorHAnsi" w:cstheme="majorHAnsi"/>
        </w:rPr>
      </w:pPr>
      <w:r w:rsidRPr="00AC0B63">
        <w:rPr>
          <w:rFonts w:asciiTheme="majorHAnsi" w:hAnsiTheme="majorHAnsi" w:cstheme="majorHAnsi"/>
        </w:rPr>
        <w:t xml:space="preserve">El propósito fundamental de este Manual de Organización, es describir la naturaleza de cada </w:t>
      </w:r>
      <w:r w:rsidR="002267F3" w:rsidRPr="003D4301">
        <w:rPr>
          <w:rFonts w:asciiTheme="majorHAnsi" w:hAnsiTheme="majorHAnsi" w:cstheme="majorHAnsi"/>
        </w:rPr>
        <w:t>puesto</w:t>
      </w:r>
      <w:r w:rsidR="00AB6C74" w:rsidRPr="003D4301">
        <w:rPr>
          <w:rFonts w:asciiTheme="majorHAnsi" w:hAnsiTheme="majorHAnsi" w:cstheme="majorHAnsi"/>
        </w:rPr>
        <w:t xml:space="preserve"> </w:t>
      </w:r>
      <w:r w:rsidRPr="003D4301">
        <w:rPr>
          <w:rFonts w:asciiTheme="majorHAnsi" w:hAnsiTheme="majorHAnsi" w:cstheme="majorHAnsi"/>
        </w:rPr>
        <w:t xml:space="preserve">dentro del </w:t>
      </w:r>
      <w:r w:rsidR="008768B3" w:rsidRPr="003D4301">
        <w:rPr>
          <w:rFonts w:asciiTheme="majorHAnsi" w:hAnsiTheme="majorHAnsi" w:cstheme="majorHAnsi"/>
        </w:rPr>
        <w:t>Órgano de Control Interno de</w:t>
      </w:r>
      <w:r w:rsidR="00907372" w:rsidRPr="003D4301">
        <w:rPr>
          <w:rFonts w:asciiTheme="majorHAnsi" w:hAnsiTheme="majorHAnsi" w:cstheme="majorHAnsi"/>
        </w:rPr>
        <w:t>l</w:t>
      </w:r>
      <w:r w:rsidR="008768B3" w:rsidRPr="003D4301">
        <w:rPr>
          <w:rFonts w:asciiTheme="majorHAnsi" w:hAnsiTheme="majorHAnsi" w:cstheme="majorHAnsi"/>
        </w:rPr>
        <w:t xml:space="preserve"> </w:t>
      </w:r>
      <w:r w:rsidRPr="003D4301">
        <w:rPr>
          <w:rFonts w:asciiTheme="majorHAnsi" w:hAnsiTheme="majorHAnsi" w:cstheme="majorHAnsi"/>
        </w:rPr>
        <w:t>Instituto Estatal de Transparencia, Acceso a la</w:t>
      </w:r>
      <w:r w:rsidRPr="00AC0B63">
        <w:rPr>
          <w:rFonts w:asciiTheme="majorHAnsi" w:hAnsiTheme="majorHAnsi" w:cstheme="majorHAnsi"/>
        </w:rPr>
        <w:t xml:space="preserve"> Información Pública y Protección de Datos Personales</w:t>
      </w:r>
      <w:r w:rsidR="008768B3" w:rsidRPr="00AC0B63">
        <w:rPr>
          <w:rFonts w:asciiTheme="majorHAnsi" w:hAnsiTheme="majorHAnsi" w:cstheme="majorHAnsi"/>
        </w:rPr>
        <w:t xml:space="preserve"> en el Estado de Yucatán</w:t>
      </w:r>
      <w:r w:rsidRPr="00AC0B63">
        <w:rPr>
          <w:rFonts w:asciiTheme="majorHAnsi" w:hAnsiTheme="majorHAnsi" w:cstheme="majorHAnsi"/>
        </w:rPr>
        <w:t xml:space="preserve">, definiendo </w:t>
      </w:r>
      <w:r w:rsidR="008768B3" w:rsidRPr="00AC0B63">
        <w:rPr>
          <w:rFonts w:asciiTheme="majorHAnsi" w:hAnsiTheme="majorHAnsi" w:cstheme="majorHAnsi"/>
        </w:rPr>
        <w:t>sus funciones</w:t>
      </w:r>
      <w:r w:rsidRPr="00AC0B63">
        <w:rPr>
          <w:rFonts w:asciiTheme="majorHAnsi" w:hAnsiTheme="majorHAnsi" w:cstheme="majorHAnsi"/>
        </w:rPr>
        <w:t>,</w:t>
      </w:r>
      <w:r w:rsidR="00AB6C74" w:rsidRPr="00AC0B63">
        <w:rPr>
          <w:rFonts w:asciiTheme="majorHAnsi" w:hAnsiTheme="majorHAnsi" w:cstheme="majorHAnsi"/>
        </w:rPr>
        <w:t xml:space="preserve"> estableciendo su competencia,</w:t>
      </w:r>
      <w:r w:rsidRPr="00AC0B63">
        <w:rPr>
          <w:rFonts w:asciiTheme="majorHAnsi" w:hAnsiTheme="majorHAnsi" w:cstheme="majorHAnsi"/>
        </w:rPr>
        <w:t xml:space="preserve"> así como los requisitos que debe</w:t>
      </w:r>
      <w:r w:rsidR="002267F3">
        <w:rPr>
          <w:rFonts w:asciiTheme="majorHAnsi" w:hAnsiTheme="majorHAnsi" w:cstheme="majorHAnsi"/>
        </w:rPr>
        <w:t>n</w:t>
      </w:r>
      <w:r w:rsidRPr="00AC0B63">
        <w:rPr>
          <w:rFonts w:asciiTheme="majorHAnsi" w:hAnsiTheme="majorHAnsi" w:cstheme="majorHAnsi"/>
        </w:rPr>
        <w:t xml:space="preserve"> cubrir la</w:t>
      </w:r>
      <w:r w:rsidR="002267F3">
        <w:rPr>
          <w:rFonts w:asciiTheme="majorHAnsi" w:hAnsiTheme="majorHAnsi" w:cstheme="majorHAnsi"/>
        </w:rPr>
        <w:t xml:space="preserve">s </w:t>
      </w:r>
      <w:r w:rsidRPr="00AC0B63">
        <w:rPr>
          <w:rFonts w:asciiTheme="majorHAnsi" w:hAnsiTheme="majorHAnsi" w:cstheme="majorHAnsi"/>
        </w:rPr>
        <w:t>persona</w:t>
      </w:r>
      <w:r w:rsidR="002267F3">
        <w:rPr>
          <w:rFonts w:asciiTheme="majorHAnsi" w:hAnsiTheme="majorHAnsi" w:cstheme="majorHAnsi"/>
        </w:rPr>
        <w:t>s</w:t>
      </w:r>
      <w:r w:rsidRPr="00AC0B63">
        <w:rPr>
          <w:rFonts w:asciiTheme="majorHAnsi" w:hAnsiTheme="majorHAnsi" w:cstheme="majorHAnsi"/>
        </w:rPr>
        <w:t xml:space="preserve"> que </w:t>
      </w:r>
      <w:r w:rsidR="002267F3">
        <w:rPr>
          <w:rFonts w:asciiTheme="majorHAnsi" w:hAnsiTheme="majorHAnsi" w:cstheme="majorHAnsi"/>
        </w:rPr>
        <w:t>los ocupen</w:t>
      </w:r>
      <w:r w:rsidRPr="00AC0B63">
        <w:rPr>
          <w:rFonts w:asciiTheme="majorHAnsi" w:hAnsiTheme="majorHAnsi" w:cstheme="majorHAnsi"/>
        </w:rPr>
        <w:t>, buscando siempre la profesionalización del servicio público.</w:t>
      </w:r>
    </w:p>
    <w:p w14:paraId="614F09BD" w14:textId="77777777" w:rsidR="005F07BD" w:rsidRPr="00AC0B63" w:rsidRDefault="005F07BD" w:rsidP="00BE3DE5">
      <w:pPr>
        <w:jc w:val="both"/>
        <w:rPr>
          <w:rFonts w:asciiTheme="majorHAnsi" w:hAnsiTheme="majorHAnsi" w:cstheme="majorHAnsi"/>
        </w:rPr>
      </w:pPr>
    </w:p>
    <w:p w14:paraId="7E92730E" w14:textId="5EBE0649" w:rsidR="00676A85" w:rsidRPr="00AC0B63" w:rsidRDefault="005F07BD" w:rsidP="00BE3DE5">
      <w:pPr>
        <w:jc w:val="both"/>
        <w:rPr>
          <w:rFonts w:asciiTheme="majorHAnsi" w:hAnsiTheme="majorHAnsi" w:cstheme="majorHAnsi"/>
        </w:rPr>
      </w:pPr>
      <w:r w:rsidRPr="00AC0B63">
        <w:rPr>
          <w:rFonts w:asciiTheme="majorHAnsi" w:hAnsiTheme="majorHAnsi" w:cstheme="majorHAnsi"/>
        </w:rPr>
        <w:t>Por lo que, el</w:t>
      </w:r>
      <w:r w:rsidR="00676A85" w:rsidRPr="00AC0B63">
        <w:rPr>
          <w:rFonts w:asciiTheme="majorHAnsi" w:hAnsiTheme="majorHAnsi" w:cstheme="majorHAnsi"/>
        </w:rPr>
        <w:t xml:space="preserve"> presente se concibe como un instrumento normativo de consulta, de divulgación y de control, que facilitará la identificación del personal con su</w:t>
      </w:r>
      <w:r w:rsidR="00AB6C74" w:rsidRPr="00AC0B63">
        <w:rPr>
          <w:rFonts w:asciiTheme="majorHAnsi" w:hAnsiTheme="majorHAnsi" w:cstheme="majorHAnsi"/>
        </w:rPr>
        <w:t>s</w:t>
      </w:r>
      <w:r w:rsidR="00676A85" w:rsidRPr="00AC0B63">
        <w:rPr>
          <w:rFonts w:asciiTheme="majorHAnsi" w:hAnsiTheme="majorHAnsi" w:cstheme="majorHAnsi"/>
        </w:rPr>
        <w:t xml:space="preserve"> </w:t>
      </w:r>
      <w:r w:rsidR="00AB6C74" w:rsidRPr="00AC0B63">
        <w:rPr>
          <w:rFonts w:asciiTheme="majorHAnsi" w:hAnsiTheme="majorHAnsi" w:cstheme="majorHAnsi"/>
        </w:rPr>
        <w:t>funciones</w:t>
      </w:r>
      <w:r w:rsidRPr="00AC0B63">
        <w:rPr>
          <w:rFonts w:asciiTheme="majorHAnsi" w:hAnsiTheme="majorHAnsi" w:cstheme="majorHAnsi"/>
        </w:rPr>
        <w:t>, competencias</w:t>
      </w:r>
      <w:r w:rsidR="00676A85" w:rsidRPr="00AC0B63">
        <w:rPr>
          <w:rFonts w:asciiTheme="majorHAnsi" w:hAnsiTheme="majorHAnsi" w:cstheme="majorHAnsi"/>
        </w:rPr>
        <w:t xml:space="preserve"> y la labor que desempeñ</w:t>
      </w:r>
      <w:r w:rsidRPr="00AC0B63">
        <w:rPr>
          <w:rFonts w:asciiTheme="majorHAnsi" w:hAnsiTheme="majorHAnsi" w:cstheme="majorHAnsi"/>
        </w:rPr>
        <w:t>en</w:t>
      </w:r>
      <w:r w:rsidR="00676A85" w:rsidRPr="00AC0B63">
        <w:rPr>
          <w:rFonts w:asciiTheme="majorHAnsi" w:hAnsiTheme="majorHAnsi" w:cstheme="majorHAnsi"/>
        </w:rPr>
        <w:t xml:space="preserve"> dentro </w:t>
      </w:r>
      <w:r w:rsidR="008E7827" w:rsidRPr="00AC0B63">
        <w:rPr>
          <w:rFonts w:asciiTheme="majorHAnsi" w:hAnsiTheme="majorHAnsi" w:cstheme="majorHAnsi"/>
        </w:rPr>
        <w:t xml:space="preserve">del Órgano de Control Interno </w:t>
      </w:r>
      <w:r w:rsidR="00676A85" w:rsidRPr="00AC0B63">
        <w:rPr>
          <w:rFonts w:asciiTheme="majorHAnsi" w:hAnsiTheme="majorHAnsi" w:cstheme="majorHAnsi"/>
        </w:rPr>
        <w:t xml:space="preserve">este Instituto, toda vez que se representa orgánicamente </w:t>
      </w:r>
      <w:r w:rsidR="008E7827" w:rsidRPr="00AC0B63">
        <w:rPr>
          <w:rFonts w:asciiTheme="majorHAnsi" w:hAnsiTheme="majorHAnsi" w:cstheme="majorHAnsi"/>
        </w:rPr>
        <w:t>su</w:t>
      </w:r>
      <w:r w:rsidR="00676A85" w:rsidRPr="00AC0B63">
        <w:rPr>
          <w:rFonts w:asciiTheme="majorHAnsi" w:hAnsiTheme="majorHAnsi" w:cstheme="majorHAnsi"/>
        </w:rPr>
        <w:t xml:space="preserve"> estructura, señalando de manera clara las líneas de comunicación y de autoridad.</w:t>
      </w:r>
    </w:p>
    <w:p w14:paraId="28794D8F" w14:textId="77777777" w:rsidR="003D4301" w:rsidRPr="003D4301" w:rsidRDefault="003D4301" w:rsidP="003D4301">
      <w:pPr>
        <w:rPr>
          <w:rFonts w:asciiTheme="majorHAnsi" w:hAnsiTheme="majorHAnsi" w:cstheme="majorHAnsi"/>
        </w:rPr>
      </w:pPr>
    </w:p>
    <w:p w14:paraId="103E0FEB" w14:textId="4237428D" w:rsidR="003D4301" w:rsidRPr="00AC0B63" w:rsidRDefault="006B7D96" w:rsidP="006B7D96">
      <w:pPr>
        <w:spacing w:after="160" w:line="259" w:lineRule="auto"/>
        <w:rPr>
          <w:rFonts w:asciiTheme="majorHAnsi" w:hAnsiTheme="majorHAnsi" w:cstheme="majorHAnsi"/>
        </w:rPr>
      </w:pPr>
      <w:r>
        <w:rPr>
          <w:rFonts w:asciiTheme="majorHAnsi" w:hAnsiTheme="majorHAnsi" w:cstheme="majorHAnsi"/>
        </w:rPr>
        <w:br w:type="page"/>
      </w:r>
    </w:p>
    <w:p w14:paraId="31BFFDF4" w14:textId="6141E75D" w:rsidR="00676A85" w:rsidRPr="00AC0B63" w:rsidRDefault="00336CF4" w:rsidP="00BE3DE5">
      <w:pPr>
        <w:rPr>
          <w:rFonts w:asciiTheme="majorHAnsi" w:hAnsiTheme="majorHAnsi" w:cstheme="majorHAnsi"/>
          <w:b/>
        </w:rPr>
      </w:pPr>
      <w:r w:rsidRPr="00AC0B63">
        <w:rPr>
          <w:rFonts w:asciiTheme="majorHAnsi" w:hAnsiTheme="majorHAnsi" w:cstheme="majorHAnsi"/>
          <w:b/>
        </w:rPr>
        <w:lastRenderedPageBreak/>
        <w:t xml:space="preserve">1.- </w:t>
      </w:r>
      <w:r w:rsidR="00676A85" w:rsidRPr="00AC0B63">
        <w:rPr>
          <w:rFonts w:asciiTheme="majorHAnsi" w:hAnsiTheme="majorHAnsi" w:cstheme="majorHAnsi"/>
          <w:b/>
        </w:rPr>
        <w:t>OBJETIVO</w:t>
      </w:r>
      <w:r w:rsidR="000C7390" w:rsidRPr="00AC0B63">
        <w:rPr>
          <w:rFonts w:asciiTheme="majorHAnsi" w:hAnsiTheme="majorHAnsi" w:cstheme="majorHAnsi"/>
          <w:b/>
        </w:rPr>
        <w:t>S</w:t>
      </w:r>
    </w:p>
    <w:p w14:paraId="2D7E3D74" w14:textId="77777777" w:rsidR="00676A85" w:rsidRPr="00AC0B63" w:rsidRDefault="00676A85" w:rsidP="00BE3DE5">
      <w:pPr>
        <w:rPr>
          <w:rFonts w:asciiTheme="majorHAnsi" w:hAnsiTheme="majorHAnsi" w:cstheme="majorHAnsi"/>
        </w:rPr>
      </w:pPr>
    </w:p>
    <w:p w14:paraId="31031E53" w14:textId="24627BBF" w:rsidR="00336CF4" w:rsidRPr="003D4301" w:rsidRDefault="00BE661E" w:rsidP="00F63CA5">
      <w:pPr>
        <w:pStyle w:val="Texto"/>
        <w:numPr>
          <w:ilvl w:val="0"/>
          <w:numId w:val="1"/>
        </w:numPr>
        <w:spacing w:after="0" w:line="240" w:lineRule="auto"/>
        <w:ind w:left="709" w:hanging="709"/>
        <w:rPr>
          <w:rFonts w:asciiTheme="majorHAnsi" w:hAnsiTheme="majorHAnsi" w:cstheme="majorHAnsi"/>
          <w:sz w:val="24"/>
          <w:szCs w:val="24"/>
        </w:rPr>
      </w:pPr>
      <w:r>
        <w:rPr>
          <w:rFonts w:asciiTheme="majorHAnsi" w:hAnsiTheme="majorHAnsi" w:cstheme="majorHAnsi"/>
          <w:sz w:val="24"/>
          <w:szCs w:val="24"/>
        </w:rPr>
        <w:t>C</w:t>
      </w:r>
      <w:r w:rsidR="00336CF4" w:rsidRPr="003D4301">
        <w:rPr>
          <w:rFonts w:asciiTheme="majorHAnsi" w:hAnsiTheme="majorHAnsi" w:cstheme="majorHAnsi"/>
          <w:sz w:val="24"/>
          <w:szCs w:val="24"/>
        </w:rPr>
        <w:t xml:space="preserve">umplir con lo previsto en el artículo 9, último párrafo, de la Ley de Responsabilidades Administrativas del Estado de Yucatán, que prevé que los Órganos Autónomos como lo es este Instituto, deberán prever dentro de la estructura de sus Órganos de Control, áreas con competencia de autoridades investigadoras independientes de las áreas con competencia de autoridades substanciadoras y </w:t>
      </w:r>
      <w:proofErr w:type="spellStart"/>
      <w:r w:rsidR="00336CF4" w:rsidRPr="003D4301">
        <w:rPr>
          <w:rFonts w:asciiTheme="majorHAnsi" w:hAnsiTheme="majorHAnsi" w:cstheme="majorHAnsi"/>
          <w:sz w:val="24"/>
          <w:szCs w:val="24"/>
        </w:rPr>
        <w:t>resolutoras</w:t>
      </w:r>
      <w:proofErr w:type="spellEnd"/>
      <w:r w:rsidR="00336CF4" w:rsidRPr="003D4301">
        <w:rPr>
          <w:rFonts w:asciiTheme="majorHAnsi" w:hAnsiTheme="majorHAnsi" w:cstheme="majorHAnsi"/>
          <w:sz w:val="24"/>
          <w:szCs w:val="24"/>
        </w:rPr>
        <w:t>; las primeras de la cuales, tendrán atribuciones para investigar y calificar las faltas administrativas, y las segundas las que fungirán como autoridades que substancien, es decir, den trámite y, en su caso, resuelvan los asuntos a su cargo, mismas que contarán con competencia para resolver procedimientos disciplinarios por faltas no graves.</w:t>
      </w:r>
    </w:p>
    <w:p w14:paraId="0AAF6A69" w14:textId="31F15E0E" w:rsidR="00F2352D" w:rsidRPr="003D4301" w:rsidRDefault="00676A85" w:rsidP="00F63CA5">
      <w:pPr>
        <w:pStyle w:val="Prrafodelista"/>
        <w:numPr>
          <w:ilvl w:val="0"/>
          <w:numId w:val="1"/>
        </w:numPr>
        <w:spacing w:after="0" w:line="240" w:lineRule="auto"/>
        <w:ind w:hanging="720"/>
        <w:jc w:val="both"/>
        <w:rPr>
          <w:rFonts w:asciiTheme="majorHAnsi" w:hAnsiTheme="majorHAnsi" w:cstheme="majorHAnsi"/>
          <w:sz w:val="24"/>
          <w:szCs w:val="24"/>
        </w:rPr>
      </w:pPr>
      <w:r w:rsidRPr="003D4301">
        <w:rPr>
          <w:rFonts w:asciiTheme="majorHAnsi" w:hAnsiTheme="majorHAnsi" w:cstheme="majorHAnsi"/>
          <w:sz w:val="24"/>
          <w:szCs w:val="24"/>
        </w:rPr>
        <w:t xml:space="preserve">Identificar las funciones </w:t>
      </w:r>
      <w:r w:rsidR="00AB6C74" w:rsidRPr="003D4301">
        <w:rPr>
          <w:rFonts w:asciiTheme="majorHAnsi" w:hAnsiTheme="majorHAnsi" w:cstheme="majorHAnsi"/>
          <w:sz w:val="24"/>
          <w:szCs w:val="24"/>
        </w:rPr>
        <w:t xml:space="preserve">y competencias </w:t>
      </w:r>
      <w:r w:rsidRPr="003D4301">
        <w:rPr>
          <w:rFonts w:asciiTheme="majorHAnsi" w:hAnsiTheme="majorHAnsi" w:cstheme="majorHAnsi"/>
          <w:sz w:val="24"/>
          <w:szCs w:val="24"/>
        </w:rPr>
        <w:t>que desempeña</w:t>
      </w:r>
      <w:r w:rsidR="008768B3" w:rsidRPr="003D4301">
        <w:rPr>
          <w:rFonts w:asciiTheme="majorHAnsi" w:hAnsiTheme="majorHAnsi" w:cstheme="majorHAnsi"/>
          <w:sz w:val="24"/>
          <w:szCs w:val="24"/>
        </w:rPr>
        <w:t>r</w:t>
      </w:r>
      <w:r w:rsidR="00F2352D" w:rsidRPr="003D4301">
        <w:rPr>
          <w:rFonts w:asciiTheme="majorHAnsi" w:hAnsiTheme="majorHAnsi" w:cstheme="majorHAnsi"/>
          <w:sz w:val="24"/>
          <w:szCs w:val="24"/>
        </w:rPr>
        <w:t>á</w:t>
      </w:r>
      <w:r w:rsidRPr="003D4301">
        <w:rPr>
          <w:rFonts w:asciiTheme="majorHAnsi" w:hAnsiTheme="majorHAnsi" w:cstheme="majorHAnsi"/>
          <w:sz w:val="24"/>
          <w:szCs w:val="24"/>
        </w:rPr>
        <w:t xml:space="preserve"> </w:t>
      </w:r>
      <w:r w:rsidR="00AB6C74" w:rsidRPr="003D4301">
        <w:rPr>
          <w:rFonts w:asciiTheme="majorHAnsi" w:hAnsiTheme="majorHAnsi" w:cstheme="majorHAnsi"/>
          <w:sz w:val="24"/>
          <w:szCs w:val="24"/>
        </w:rPr>
        <w:t>el</w:t>
      </w:r>
      <w:r w:rsidR="008768B3" w:rsidRPr="003D4301">
        <w:rPr>
          <w:rFonts w:asciiTheme="majorHAnsi" w:hAnsiTheme="majorHAnsi" w:cstheme="majorHAnsi"/>
          <w:sz w:val="24"/>
          <w:szCs w:val="24"/>
        </w:rPr>
        <w:t xml:space="preserve"> personal que se llega</w:t>
      </w:r>
      <w:r w:rsidR="00F2352D" w:rsidRPr="003D4301">
        <w:rPr>
          <w:rFonts w:asciiTheme="majorHAnsi" w:hAnsiTheme="majorHAnsi" w:cstheme="majorHAnsi"/>
          <w:sz w:val="24"/>
          <w:szCs w:val="24"/>
        </w:rPr>
        <w:t>r</w:t>
      </w:r>
      <w:r w:rsidR="008768B3" w:rsidRPr="003D4301">
        <w:rPr>
          <w:rFonts w:asciiTheme="majorHAnsi" w:hAnsiTheme="majorHAnsi" w:cstheme="majorHAnsi"/>
          <w:sz w:val="24"/>
          <w:szCs w:val="24"/>
        </w:rPr>
        <w:t>e a contratar de manera provisional o definitiva para el debido cumplimiento de las funciones y actuaciones que</w:t>
      </w:r>
      <w:r w:rsidR="00CF354D" w:rsidRPr="003D4301">
        <w:rPr>
          <w:rFonts w:asciiTheme="majorHAnsi" w:hAnsiTheme="majorHAnsi" w:cstheme="majorHAnsi"/>
          <w:sz w:val="24"/>
          <w:szCs w:val="24"/>
        </w:rPr>
        <w:t xml:space="preserve"> prevén</w:t>
      </w:r>
      <w:r w:rsidR="008768B3" w:rsidRPr="003D4301">
        <w:rPr>
          <w:rFonts w:asciiTheme="majorHAnsi" w:hAnsiTheme="majorHAnsi" w:cstheme="majorHAnsi"/>
          <w:sz w:val="24"/>
          <w:szCs w:val="24"/>
        </w:rPr>
        <w:t xml:space="preserve"> la Ley General de Responsabilidades Administrativas, </w:t>
      </w:r>
      <w:r w:rsidR="00F2352D" w:rsidRPr="003D4301">
        <w:rPr>
          <w:rFonts w:asciiTheme="majorHAnsi" w:hAnsiTheme="majorHAnsi" w:cstheme="majorHAnsi"/>
          <w:sz w:val="24"/>
          <w:szCs w:val="24"/>
        </w:rPr>
        <w:t xml:space="preserve">la </w:t>
      </w:r>
      <w:r w:rsidR="008768B3" w:rsidRPr="003D4301">
        <w:rPr>
          <w:rFonts w:asciiTheme="majorHAnsi" w:hAnsiTheme="majorHAnsi" w:cstheme="majorHAnsi"/>
          <w:sz w:val="24"/>
          <w:szCs w:val="24"/>
        </w:rPr>
        <w:t>Ley de Responsabilidades Administrativas del Estado de Yucatán y el Reglamento Interior del Instituto de</w:t>
      </w:r>
      <w:r w:rsidR="00F2352D" w:rsidRPr="003D4301">
        <w:rPr>
          <w:rFonts w:asciiTheme="majorHAnsi" w:hAnsiTheme="majorHAnsi" w:cstheme="majorHAnsi"/>
          <w:sz w:val="24"/>
          <w:szCs w:val="24"/>
        </w:rPr>
        <w:t xml:space="preserve">l </w:t>
      </w:r>
      <w:r w:rsidR="008768B3" w:rsidRPr="003D4301">
        <w:rPr>
          <w:rFonts w:asciiTheme="majorHAnsi" w:hAnsiTheme="majorHAnsi" w:cstheme="majorHAnsi"/>
          <w:sz w:val="24"/>
          <w:szCs w:val="24"/>
        </w:rPr>
        <w:t>Instituto Estatal de Transparencia, Acceso a la Información Pública y Protección de Datos Personales</w:t>
      </w:r>
      <w:r w:rsidR="00F2352D" w:rsidRPr="003D4301">
        <w:rPr>
          <w:rFonts w:asciiTheme="majorHAnsi" w:hAnsiTheme="majorHAnsi" w:cstheme="majorHAnsi"/>
          <w:sz w:val="24"/>
          <w:szCs w:val="24"/>
        </w:rPr>
        <w:t>.</w:t>
      </w:r>
    </w:p>
    <w:p w14:paraId="5F084D60" w14:textId="63AE7E76" w:rsidR="00676A85" w:rsidRPr="003D4301" w:rsidRDefault="00F2352D" w:rsidP="00BE3DE5">
      <w:pPr>
        <w:pStyle w:val="Prrafodelista"/>
        <w:numPr>
          <w:ilvl w:val="0"/>
          <w:numId w:val="1"/>
        </w:numPr>
        <w:spacing w:after="0" w:line="240" w:lineRule="auto"/>
        <w:ind w:hanging="720"/>
        <w:jc w:val="both"/>
        <w:rPr>
          <w:rFonts w:asciiTheme="majorHAnsi" w:hAnsiTheme="majorHAnsi" w:cstheme="majorHAnsi"/>
          <w:sz w:val="24"/>
          <w:szCs w:val="24"/>
        </w:rPr>
      </w:pPr>
      <w:r w:rsidRPr="003D4301">
        <w:rPr>
          <w:rFonts w:asciiTheme="majorHAnsi" w:hAnsiTheme="majorHAnsi" w:cstheme="majorHAnsi"/>
          <w:sz w:val="24"/>
          <w:szCs w:val="24"/>
        </w:rPr>
        <w:t>E</w:t>
      </w:r>
      <w:r w:rsidR="00676A85" w:rsidRPr="003D4301">
        <w:rPr>
          <w:rFonts w:asciiTheme="majorHAnsi" w:hAnsiTheme="majorHAnsi" w:cstheme="majorHAnsi"/>
          <w:sz w:val="24"/>
          <w:szCs w:val="24"/>
        </w:rPr>
        <w:t>stablec</w:t>
      </w:r>
      <w:r w:rsidRPr="003D4301">
        <w:rPr>
          <w:rFonts w:asciiTheme="majorHAnsi" w:hAnsiTheme="majorHAnsi" w:cstheme="majorHAnsi"/>
          <w:sz w:val="24"/>
          <w:szCs w:val="24"/>
        </w:rPr>
        <w:t>er</w:t>
      </w:r>
      <w:r w:rsidR="00676A85" w:rsidRPr="003D4301">
        <w:rPr>
          <w:rFonts w:asciiTheme="majorHAnsi" w:hAnsiTheme="majorHAnsi" w:cstheme="majorHAnsi"/>
          <w:sz w:val="24"/>
          <w:szCs w:val="24"/>
        </w:rPr>
        <w:t xml:space="preserve"> las líneas de autoridad de los servidores públicos en sus distintos niveles</w:t>
      </w:r>
      <w:r w:rsidR="00AB6C74" w:rsidRPr="003D4301">
        <w:rPr>
          <w:rFonts w:asciiTheme="majorHAnsi" w:hAnsiTheme="majorHAnsi" w:cstheme="majorHAnsi"/>
          <w:sz w:val="24"/>
          <w:szCs w:val="24"/>
        </w:rPr>
        <w:t xml:space="preserve"> y/o grados</w:t>
      </w:r>
      <w:r w:rsidR="00676A85" w:rsidRPr="003D4301">
        <w:rPr>
          <w:rFonts w:asciiTheme="majorHAnsi" w:hAnsiTheme="majorHAnsi" w:cstheme="majorHAnsi"/>
          <w:sz w:val="24"/>
          <w:szCs w:val="24"/>
        </w:rPr>
        <w:t xml:space="preserve">, en congruencia con las atribuciones contenidas en </w:t>
      </w:r>
      <w:r w:rsidR="008768B3" w:rsidRPr="003D4301">
        <w:rPr>
          <w:rFonts w:asciiTheme="majorHAnsi" w:hAnsiTheme="majorHAnsi" w:cstheme="majorHAnsi"/>
          <w:sz w:val="24"/>
          <w:szCs w:val="24"/>
        </w:rPr>
        <w:t>las mencionadas leyes y reglamento.</w:t>
      </w:r>
    </w:p>
    <w:p w14:paraId="5C8D4B97" w14:textId="4742702C" w:rsidR="00676A85" w:rsidRPr="003D4301" w:rsidRDefault="00676A85" w:rsidP="00BE3DE5">
      <w:pPr>
        <w:pStyle w:val="Prrafodelista"/>
        <w:numPr>
          <w:ilvl w:val="0"/>
          <w:numId w:val="1"/>
        </w:numPr>
        <w:spacing w:after="0" w:line="240" w:lineRule="auto"/>
        <w:ind w:hanging="720"/>
        <w:jc w:val="both"/>
        <w:rPr>
          <w:rFonts w:asciiTheme="majorHAnsi" w:hAnsiTheme="majorHAnsi" w:cstheme="majorHAnsi"/>
          <w:sz w:val="24"/>
          <w:szCs w:val="24"/>
        </w:rPr>
      </w:pPr>
      <w:r w:rsidRPr="003D4301">
        <w:rPr>
          <w:rFonts w:asciiTheme="majorHAnsi" w:hAnsiTheme="majorHAnsi" w:cstheme="majorHAnsi"/>
          <w:sz w:val="24"/>
          <w:szCs w:val="24"/>
        </w:rPr>
        <w:t>Describir de forma clara y concisa el objetivo del puesto</w:t>
      </w:r>
      <w:r w:rsidR="00AB6C74" w:rsidRPr="003D4301">
        <w:rPr>
          <w:rFonts w:asciiTheme="majorHAnsi" w:hAnsiTheme="majorHAnsi" w:cstheme="majorHAnsi"/>
          <w:sz w:val="24"/>
          <w:szCs w:val="24"/>
        </w:rPr>
        <w:t xml:space="preserve"> o cargo</w:t>
      </w:r>
      <w:r w:rsidRPr="003D4301">
        <w:rPr>
          <w:rFonts w:asciiTheme="majorHAnsi" w:hAnsiTheme="majorHAnsi" w:cstheme="majorHAnsi"/>
          <w:sz w:val="24"/>
          <w:szCs w:val="24"/>
        </w:rPr>
        <w:t xml:space="preserve">, para que el servidor público se identifique con el mismo y actúe </w:t>
      </w:r>
      <w:r w:rsidR="008E39EA" w:rsidRPr="003D4301">
        <w:rPr>
          <w:rFonts w:asciiTheme="majorHAnsi" w:hAnsiTheme="majorHAnsi" w:cstheme="majorHAnsi"/>
          <w:sz w:val="24"/>
          <w:szCs w:val="24"/>
        </w:rPr>
        <w:t xml:space="preserve">en </w:t>
      </w:r>
      <w:r w:rsidRPr="003D4301">
        <w:rPr>
          <w:rFonts w:asciiTheme="majorHAnsi" w:hAnsiTheme="majorHAnsi" w:cstheme="majorHAnsi"/>
          <w:sz w:val="24"/>
          <w:szCs w:val="24"/>
        </w:rPr>
        <w:t>consecuencia.</w:t>
      </w:r>
    </w:p>
    <w:p w14:paraId="3399D964" w14:textId="77777777" w:rsidR="00676A85" w:rsidRPr="00AC0B63" w:rsidRDefault="00676A85" w:rsidP="00BE3DE5">
      <w:pPr>
        <w:pStyle w:val="Prrafodelista"/>
        <w:numPr>
          <w:ilvl w:val="0"/>
          <w:numId w:val="1"/>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Determinar perfiles de puestos conforme a las funciones establecidas, para normar criterios en la selección del personal.</w:t>
      </w:r>
    </w:p>
    <w:p w14:paraId="30359CA2" w14:textId="77777777" w:rsidR="00676A85" w:rsidRPr="00AC0B63" w:rsidRDefault="00676A85" w:rsidP="00BE3DE5">
      <w:pPr>
        <w:pStyle w:val="Prrafodelista"/>
        <w:numPr>
          <w:ilvl w:val="0"/>
          <w:numId w:val="1"/>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Servir como medio de integración y orientación al personal de nuevo ingreso, facilitando la incorporación al puesto asignado.</w:t>
      </w:r>
    </w:p>
    <w:p w14:paraId="13C6BB63" w14:textId="77777777" w:rsidR="00676A85" w:rsidRPr="00AC0B63" w:rsidRDefault="00676A85" w:rsidP="00BE3DE5">
      <w:pPr>
        <w:pStyle w:val="Prrafodelista"/>
        <w:spacing w:after="0" w:line="240" w:lineRule="auto"/>
        <w:rPr>
          <w:rFonts w:asciiTheme="majorHAnsi" w:hAnsiTheme="majorHAnsi" w:cstheme="majorHAnsi"/>
          <w:sz w:val="24"/>
          <w:szCs w:val="24"/>
        </w:rPr>
      </w:pPr>
    </w:p>
    <w:p w14:paraId="4A0F71D9" w14:textId="77777777" w:rsidR="00676A85" w:rsidRPr="00AC0B63" w:rsidRDefault="00676A85" w:rsidP="00BE3DE5">
      <w:pPr>
        <w:rPr>
          <w:rFonts w:asciiTheme="majorHAnsi" w:hAnsiTheme="majorHAnsi" w:cstheme="majorHAnsi"/>
          <w:b/>
          <w:bCs/>
        </w:rPr>
      </w:pPr>
      <w:r w:rsidRPr="00AC0B63">
        <w:rPr>
          <w:rFonts w:asciiTheme="majorHAnsi" w:hAnsiTheme="majorHAnsi" w:cstheme="majorHAnsi"/>
          <w:b/>
          <w:bCs/>
        </w:rPr>
        <w:br w:type="page"/>
      </w:r>
    </w:p>
    <w:p w14:paraId="4D8F641A" w14:textId="77777777" w:rsidR="00676A85" w:rsidRPr="00AC0B63" w:rsidRDefault="00676A85" w:rsidP="00BE3DE5">
      <w:pPr>
        <w:autoSpaceDE w:val="0"/>
        <w:autoSpaceDN w:val="0"/>
        <w:adjustRightInd w:val="0"/>
        <w:jc w:val="both"/>
        <w:rPr>
          <w:rFonts w:asciiTheme="majorHAnsi" w:hAnsiTheme="majorHAnsi" w:cstheme="majorHAnsi"/>
          <w:b/>
          <w:bCs/>
        </w:rPr>
      </w:pPr>
    </w:p>
    <w:p w14:paraId="11002439" w14:textId="77777777" w:rsidR="00676A85" w:rsidRPr="00AC0B63" w:rsidRDefault="00676A85" w:rsidP="00BE3DE5">
      <w:pPr>
        <w:autoSpaceDE w:val="0"/>
        <w:autoSpaceDN w:val="0"/>
        <w:adjustRightInd w:val="0"/>
        <w:jc w:val="both"/>
        <w:rPr>
          <w:rFonts w:asciiTheme="majorHAnsi" w:hAnsiTheme="majorHAnsi" w:cstheme="majorHAnsi"/>
          <w:b/>
          <w:bCs/>
        </w:rPr>
      </w:pPr>
    </w:p>
    <w:p w14:paraId="4D7A4BF7" w14:textId="65DB2C47" w:rsidR="00676A85" w:rsidRPr="00AC0B63" w:rsidRDefault="00F63CA5" w:rsidP="00BE3DE5">
      <w:pPr>
        <w:jc w:val="both"/>
        <w:rPr>
          <w:rFonts w:asciiTheme="majorHAnsi" w:hAnsiTheme="majorHAnsi" w:cstheme="majorHAnsi"/>
          <w:b/>
        </w:rPr>
      </w:pPr>
      <w:r w:rsidRPr="00AC0B63">
        <w:rPr>
          <w:rFonts w:asciiTheme="majorHAnsi" w:hAnsiTheme="majorHAnsi" w:cstheme="majorHAnsi"/>
          <w:b/>
        </w:rPr>
        <w:t xml:space="preserve">2.- </w:t>
      </w:r>
      <w:r w:rsidR="00676A85" w:rsidRPr="00AC0B63">
        <w:rPr>
          <w:rFonts w:asciiTheme="majorHAnsi" w:hAnsiTheme="majorHAnsi" w:cstheme="majorHAnsi"/>
          <w:b/>
        </w:rPr>
        <w:t>MARCO LEGAL</w:t>
      </w:r>
    </w:p>
    <w:p w14:paraId="67C1117A" w14:textId="27EE1BB9" w:rsidR="00676A85" w:rsidRPr="00AC0B63" w:rsidRDefault="00F63CA5" w:rsidP="00BE3DE5">
      <w:pPr>
        <w:jc w:val="both"/>
        <w:rPr>
          <w:rFonts w:asciiTheme="majorHAnsi" w:hAnsiTheme="majorHAnsi" w:cstheme="majorHAnsi"/>
          <w:bCs/>
        </w:rPr>
      </w:pPr>
      <w:r w:rsidRPr="00AC0B63">
        <w:rPr>
          <w:rFonts w:asciiTheme="majorHAnsi" w:hAnsiTheme="majorHAnsi" w:cstheme="majorHAnsi"/>
          <w:bCs/>
        </w:rPr>
        <w:t xml:space="preserve">El Marco legal que regula a este Manual encuentra su base en: </w:t>
      </w:r>
    </w:p>
    <w:p w14:paraId="377C7C85" w14:textId="447F3616" w:rsidR="00676A85" w:rsidRPr="00AC0B63" w:rsidRDefault="00676A85" w:rsidP="00707F03">
      <w:pPr>
        <w:pStyle w:val="Prrafodelista"/>
        <w:spacing w:after="0" w:line="240" w:lineRule="auto"/>
        <w:jc w:val="both"/>
        <w:rPr>
          <w:rFonts w:asciiTheme="majorHAnsi" w:hAnsiTheme="majorHAnsi" w:cstheme="majorHAnsi"/>
          <w:sz w:val="24"/>
          <w:szCs w:val="24"/>
        </w:rPr>
      </w:pPr>
    </w:p>
    <w:p w14:paraId="63B64084" w14:textId="77777777" w:rsidR="004C1048" w:rsidRPr="00AC0B63" w:rsidRDefault="00676A85" w:rsidP="004C1048">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Constitución Política del Estado de Yucatán.</w:t>
      </w:r>
    </w:p>
    <w:p w14:paraId="340F22B1" w14:textId="59EDA136" w:rsidR="004C1048" w:rsidRPr="00AC0B63" w:rsidRDefault="004C1048" w:rsidP="004C1048">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Ley de Transparencia y Acceso a la Información Pública del Estado de Yucatán.</w:t>
      </w:r>
    </w:p>
    <w:p w14:paraId="01247474" w14:textId="2AF1419B" w:rsidR="00707F03" w:rsidRPr="00AC0B63" w:rsidRDefault="00707F03" w:rsidP="00BE3DE5">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Ley de Responsabilidades Administrativas del Estado de Yucatán</w:t>
      </w:r>
      <w:r w:rsidR="002267F3">
        <w:rPr>
          <w:rFonts w:asciiTheme="majorHAnsi" w:hAnsiTheme="majorHAnsi" w:cstheme="majorHAnsi"/>
          <w:sz w:val="24"/>
          <w:szCs w:val="24"/>
        </w:rPr>
        <w:t>.</w:t>
      </w:r>
    </w:p>
    <w:p w14:paraId="41297222" w14:textId="77777777" w:rsidR="001375CE" w:rsidRPr="00AC0B63" w:rsidRDefault="00676A85" w:rsidP="00BE3DE5">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 xml:space="preserve">Reglamento Interior </w:t>
      </w:r>
      <w:bookmarkStart w:id="0" w:name="_Hlk497730720"/>
      <w:r w:rsidRPr="00AC0B63">
        <w:rPr>
          <w:rFonts w:asciiTheme="majorHAnsi" w:hAnsiTheme="majorHAnsi" w:cstheme="majorHAnsi"/>
          <w:sz w:val="24"/>
          <w:szCs w:val="24"/>
        </w:rPr>
        <w:t>del Instituto Estatal de Transparencia, Acceso a la Información Pública y Protección de Datos Personales</w:t>
      </w:r>
      <w:bookmarkEnd w:id="0"/>
      <w:r w:rsidRPr="00AC0B63">
        <w:rPr>
          <w:rFonts w:asciiTheme="majorHAnsi" w:hAnsiTheme="majorHAnsi" w:cstheme="majorHAnsi"/>
          <w:sz w:val="24"/>
          <w:szCs w:val="24"/>
        </w:rPr>
        <w:t>.</w:t>
      </w:r>
    </w:p>
    <w:p w14:paraId="20B9C78A" w14:textId="77777777" w:rsidR="001375CE" w:rsidRPr="00AC0B63" w:rsidRDefault="001375CE" w:rsidP="001375CE">
      <w:pPr>
        <w:jc w:val="both"/>
        <w:rPr>
          <w:rFonts w:asciiTheme="majorHAnsi" w:hAnsiTheme="majorHAnsi" w:cstheme="majorHAnsi"/>
        </w:rPr>
      </w:pPr>
    </w:p>
    <w:p w14:paraId="1228C676" w14:textId="15B85930" w:rsidR="00676A85" w:rsidRPr="00AC0B63" w:rsidRDefault="00F63CA5" w:rsidP="00BE3DE5">
      <w:pPr>
        <w:jc w:val="both"/>
        <w:rPr>
          <w:rFonts w:asciiTheme="majorHAnsi" w:hAnsiTheme="majorHAnsi" w:cstheme="majorHAnsi"/>
          <w:b/>
        </w:rPr>
      </w:pPr>
      <w:r w:rsidRPr="00AC0B63">
        <w:rPr>
          <w:rFonts w:asciiTheme="majorHAnsi" w:hAnsiTheme="majorHAnsi" w:cstheme="majorHAnsi"/>
          <w:b/>
        </w:rPr>
        <w:t xml:space="preserve">3.- </w:t>
      </w:r>
      <w:r w:rsidR="00676A85" w:rsidRPr="00AC0B63">
        <w:rPr>
          <w:rFonts w:asciiTheme="majorHAnsi" w:hAnsiTheme="majorHAnsi" w:cstheme="majorHAnsi"/>
          <w:b/>
        </w:rPr>
        <w:t>FUNDAMENTO LEGAL</w:t>
      </w:r>
    </w:p>
    <w:p w14:paraId="636B4495" w14:textId="77777777" w:rsidR="00F63CA5" w:rsidRPr="00AC0B63" w:rsidRDefault="00F63CA5" w:rsidP="00BE3DE5">
      <w:pPr>
        <w:jc w:val="both"/>
        <w:rPr>
          <w:rFonts w:asciiTheme="majorHAnsi" w:hAnsiTheme="majorHAnsi" w:cstheme="majorHAnsi"/>
          <w:bCs/>
        </w:rPr>
      </w:pPr>
    </w:p>
    <w:p w14:paraId="415261BA" w14:textId="2453853E" w:rsidR="00676A85" w:rsidRPr="00AC0B63" w:rsidRDefault="00F63CA5" w:rsidP="00BE3DE5">
      <w:pPr>
        <w:jc w:val="both"/>
        <w:rPr>
          <w:rFonts w:asciiTheme="majorHAnsi" w:hAnsiTheme="majorHAnsi" w:cstheme="majorHAnsi"/>
          <w:bCs/>
        </w:rPr>
      </w:pPr>
      <w:r w:rsidRPr="00AC0B63">
        <w:rPr>
          <w:rFonts w:asciiTheme="majorHAnsi" w:hAnsiTheme="majorHAnsi" w:cstheme="majorHAnsi"/>
          <w:bCs/>
        </w:rPr>
        <w:t>Los fundamentos legales para la expedición de este Manual se encuentran, entre otros preceptos, principalmente en las disposiciones siguientes:</w:t>
      </w:r>
    </w:p>
    <w:p w14:paraId="2D052DE7" w14:textId="77777777" w:rsidR="00F63CA5" w:rsidRPr="00AC0B63" w:rsidRDefault="00F63CA5" w:rsidP="00BE3DE5">
      <w:pPr>
        <w:jc w:val="both"/>
        <w:rPr>
          <w:rFonts w:asciiTheme="majorHAnsi" w:hAnsiTheme="majorHAnsi" w:cstheme="majorHAnsi"/>
          <w:bCs/>
        </w:rPr>
      </w:pPr>
    </w:p>
    <w:p w14:paraId="107BF3A4" w14:textId="633BE05B" w:rsidR="00676A85" w:rsidRPr="00AC0B63" w:rsidRDefault="00676A85" w:rsidP="00BE3DE5">
      <w:pPr>
        <w:pStyle w:val="Prrafodelista"/>
        <w:numPr>
          <w:ilvl w:val="0"/>
          <w:numId w:val="3"/>
        </w:numPr>
        <w:spacing w:after="0" w:line="240" w:lineRule="auto"/>
        <w:ind w:left="0" w:firstLine="0"/>
        <w:jc w:val="both"/>
        <w:rPr>
          <w:rFonts w:asciiTheme="majorHAnsi" w:hAnsiTheme="majorHAnsi" w:cstheme="majorHAnsi"/>
          <w:sz w:val="24"/>
          <w:szCs w:val="24"/>
        </w:rPr>
      </w:pPr>
      <w:r w:rsidRPr="00AC0B63">
        <w:rPr>
          <w:rFonts w:asciiTheme="majorHAnsi" w:hAnsiTheme="majorHAnsi" w:cstheme="majorHAnsi"/>
          <w:sz w:val="24"/>
          <w:szCs w:val="24"/>
        </w:rPr>
        <w:t xml:space="preserve">Artículo </w:t>
      </w:r>
      <w:r w:rsidR="00027B17" w:rsidRPr="00AC0B63">
        <w:rPr>
          <w:rFonts w:asciiTheme="majorHAnsi" w:hAnsiTheme="majorHAnsi" w:cstheme="majorHAnsi"/>
          <w:sz w:val="24"/>
          <w:szCs w:val="24"/>
        </w:rPr>
        <w:t>98</w:t>
      </w:r>
      <w:r w:rsidR="00F63CA5" w:rsidRPr="00AC0B63">
        <w:rPr>
          <w:rFonts w:asciiTheme="majorHAnsi" w:hAnsiTheme="majorHAnsi" w:cstheme="majorHAnsi"/>
          <w:sz w:val="24"/>
          <w:szCs w:val="24"/>
        </w:rPr>
        <w:t>,</w:t>
      </w:r>
      <w:r w:rsidRPr="00AC0B63">
        <w:rPr>
          <w:rFonts w:asciiTheme="majorHAnsi" w:hAnsiTheme="majorHAnsi" w:cstheme="majorHAnsi"/>
          <w:sz w:val="24"/>
          <w:szCs w:val="24"/>
        </w:rPr>
        <w:t xml:space="preserve"> </w:t>
      </w:r>
      <w:r w:rsidR="00065E20" w:rsidRPr="00AC0B63">
        <w:rPr>
          <w:rFonts w:asciiTheme="majorHAnsi" w:hAnsiTheme="majorHAnsi" w:cstheme="majorHAnsi"/>
          <w:sz w:val="24"/>
          <w:szCs w:val="24"/>
        </w:rPr>
        <w:t>fracción III</w:t>
      </w:r>
      <w:r w:rsidR="00F63CA5" w:rsidRPr="00AC0B63">
        <w:rPr>
          <w:rFonts w:asciiTheme="majorHAnsi" w:hAnsiTheme="majorHAnsi" w:cstheme="majorHAnsi"/>
          <w:sz w:val="24"/>
          <w:szCs w:val="24"/>
        </w:rPr>
        <w:t>,</w:t>
      </w:r>
      <w:r w:rsidR="00065E20" w:rsidRPr="00AC0B63">
        <w:rPr>
          <w:rFonts w:asciiTheme="majorHAnsi" w:hAnsiTheme="majorHAnsi" w:cstheme="majorHAnsi"/>
          <w:sz w:val="24"/>
          <w:szCs w:val="24"/>
        </w:rPr>
        <w:t xml:space="preserve"> </w:t>
      </w:r>
      <w:r w:rsidRPr="00AC0B63">
        <w:rPr>
          <w:rFonts w:asciiTheme="majorHAnsi" w:hAnsiTheme="majorHAnsi" w:cstheme="majorHAnsi"/>
          <w:sz w:val="24"/>
          <w:szCs w:val="24"/>
        </w:rPr>
        <w:t>de la Constitución Política del Estado de Yucatán.</w:t>
      </w:r>
    </w:p>
    <w:p w14:paraId="3B2CDAAC" w14:textId="39911D6D" w:rsidR="00065E20" w:rsidRPr="00AC0B63" w:rsidRDefault="00065E20" w:rsidP="00065E20">
      <w:pPr>
        <w:pStyle w:val="Prrafodelista"/>
        <w:numPr>
          <w:ilvl w:val="0"/>
          <w:numId w:val="3"/>
        </w:numPr>
        <w:spacing w:after="0" w:line="240" w:lineRule="auto"/>
        <w:ind w:left="709" w:hanging="709"/>
        <w:jc w:val="both"/>
        <w:rPr>
          <w:rFonts w:asciiTheme="majorHAnsi" w:hAnsiTheme="majorHAnsi" w:cstheme="majorHAnsi"/>
          <w:sz w:val="24"/>
          <w:szCs w:val="24"/>
        </w:rPr>
      </w:pPr>
      <w:r w:rsidRPr="00AC0B63">
        <w:rPr>
          <w:rFonts w:asciiTheme="majorHAnsi" w:hAnsiTheme="majorHAnsi" w:cstheme="majorHAnsi"/>
          <w:sz w:val="24"/>
          <w:szCs w:val="24"/>
        </w:rPr>
        <w:t>Artículo 30 Bis</w:t>
      </w:r>
      <w:r w:rsidR="007B6802" w:rsidRPr="00AC0B63">
        <w:rPr>
          <w:rFonts w:asciiTheme="majorHAnsi" w:hAnsiTheme="majorHAnsi" w:cstheme="majorHAnsi"/>
          <w:sz w:val="24"/>
          <w:szCs w:val="24"/>
        </w:rPr>
        <w:t xml:space="preserve"> y 30 </w:t>
      </w:r>
      <w:proofErr w:type="spellStart"/>
      <w:r w:rsidR="007B6802" w:rsidRPr="00AC0B63">
        <w:rPr>
          <w:rFonts w:asciiTheme="majorHAnsi" w:hAnsiTheme="majorHAnsi" w:cstheme="majorHAnsi"/>
          <w:sz w:val="24"/>
          <w:szCs w:val="24"/>
        </w:rPr>
        <w:t>Quater</w:t>
      </w:r>
      <w:proofErr w:type="spellEnd"/>
      <w:r w:rsidRPr="00AC0B63">
        <w:rPr>
          <w:rFonts w:asciiTheme="majorHAnsi" w:hAnsiTheme="majorHAnsi" w:cstheme="majorHAnsi"/>
          <w:sz w:val="24"/>
          <w:szCs w:val="24"/>
        </w:rPr>
        <w:t xml:space="preserve"> de la Ley de Transparencia y Acceso a la Información Pública del Estado de Yucatán.</w:t>
      </w:r>
    </w:p>
    <w:p w14:paraId="368AE528" w14:textId="08759EA1" w:rsidR="00707F03" w:rsidRPr="00AC0B63" w:rsidRDefault="00676A85" w:rsidP="00434017">
      <w:pPr>
        <w:pStyle w:val="Prrafodelista"/>
        <w:numPr>
          <w:ilvl w:val="0"/>
          <w:numId w:val="3"/>
        </w:numPr>
        <w:spacing w:after="0" w:line="240" w:lineRule="auto"/>
        <w:ind w:left="709" w:hanging="709"/>
        <w:jc w:val="both"/>
        <w:rPr>
          <w:rFonts w:asciiTheme="majorHAnsi" w:hAnsiTheme="majorHAnsi" w:cstheme="majorHAnsi"/>
          <w:sz w:val="24"/>
          <w:szCs w:val="24"/>
        </w:rPr>
      </w:pPr>
      <w:r w:rsidRPr="00AC0B63">
        <w:rPr>
          <w:rFonts w:asciiTheme="majorHAnsi" w:hAnsiTheme="majorHAnsi" w:cstheme="majorHAnsi"/>
          <w:sz w:val="24"/>
          <w:szCs w:val="24"/>
        </w:rPr>
        <w:t>Artículos</w:t>
      </w:r>
      <w:r w:rsidR="00434017" w:rsidRPr="00AC0B63">
        <w:rPr>
          <w:rFonts w:asciiTheme="majorHAnsi" w:hAnsiTheme="majorHAnsi" w:cstheme="majorHAnsi"/>
          <w:sz w:val="24"/>
          <w:szCs w:val="24"/>
        </w:rPr>
        <w:t xml:space="preserve"> 2, fracciones II, XVII y XX, 3, fracción I, 4, 5, 7, 8, fracción</w:t>
      </w:r>
      <w:r w:rsidR="00E04C07" w:rsidRPr="00AC0B63">
        <w:rPr>
          <w:rFonts w:asciiTheme="majorHAnsi" w:hAnsiTheme="majorHAnsi" w:cstheme="majorHAnsi"/>
          <w:sz w:val="24"/>
          <w:szCs w:val="24"/>
        </w:rPr>
        <w:t xml:space="preserve"> </w:t>
      </w:r>
      <w:r w:rsidR="00622C77" w:rsidRPr="00AC0B63">
        <w:rPr>
          <w:rFonts w:asciiTheme="majorHAnsi" w:hAnsiTheme="majorHAnsi" w:cstheme="majorHAnsi"/>
          <w:sz w:val="24"/>
          <w:szCs w:val="24"/>
        </w:rPr>
        <w:t>VII, 9</w:t>
      </w:r>
      <w:r w:rsidR="00F63CA5" w:rsidRPr="00AC0B63">
        <w:rPr>
          <w:rFonts w:asciiTheme="majorHAnsi" w:hAnsiTheme="majorHAnsi" w:cstheme="majorHAnsi"/>
          <w:sz w:val="24"/>
          <w:szCs w:val="24"/>
        </w:rPr>
        <w:t>, 96, 97, 112</w:t>
      </w:r>
      <w:r w:rsidR="007E06BC">
        <w:rPr>
          <w:rFonts w:asciiTheme="majorHAnsi" w:hAnsiTheme="majorHAnsi" w:cstheme="majorHAnsi"/>
          <w:sz w:val="24"/>
          <w:szCs w:val="24"/>
        </w:rPr>
        <w:t>, 130</w:t>
      </w:r>
      <w:r w:rsidR="00434017" w:rsidRPr="00AC0B63">
        <w:rPr>
          <w:rFonts w:asciiTheme="majorHAnsi" w:hAnsiTheme="majorHAnsi" w:cstheme="majorHAnsi"/>
          <w:sz w:val="24"/>
          <w:szCs w:val="24"/>
        </w:rPr>
        <w:t xml:space="preserve"> </w:t>
      </w:r>
      <w:r w:rsidR="00622C77" w:rsidRPr="00AC0B63">
        <w:rPr>
          <w:rFonts w:asciiTheme="majorHAnsi" w:hAnsiTheme="majorHAnsi" w:cstheme="majorHAnsi"/>
          <w:sz w:val="24"/>
          <w:szCs w:val="24"/>
        </w:rPr>
        <w:t xml:space="preserve">y demás relativos </w:t>
      </w:r>
      <w:r w:rsidR="00F63CA5" w:rsidRPr="00AC0B63">
        <w:rPr>
          <w:rFonts w:asciiTheme="majorHAnsi" w:hAnsiTheme="majorHAnsi" w:cstheme="majorHAnsi"/>
          <w:sz w:val="24"/>
          <w:szCs w:val="24"/>
        </w:rPr>
        <w:t xml:space="preserve">y aplicables </w:t>
      </w:r>
      <w:r w:rsidR="00622C77" w:rsidRPr="00AC0B63">
        <w:rPr>
          <w:rFonts w:asciiTheme="majorHAnsi" w:hAnsiTheme="majorHAnsi" w:cstheme="majorHAnsi"/>
          <w:sz w:val="24"/>
          <w:szCs w:val="24"/>
        </w:rPr>
        <w:t xml:space="preserve">de la </w:t>
      </w:r>
      <w:r w:rsidR="00707F03" w:rsidRPr="00AC0B63">
        <w:rPr>
          <w:rFonts w:asciiTheme="majorHAnsi" w:hAnsiTheme="majorHAnsi" w:cstheme="majorHAnsi"/>
          <w:sz w:val="24"/>
          <w:szCs w:val="24"/>
        </w:rPr>
        <w:t>Ley de Responsabilidades Administrativas del Estado de Yucatán</w:t>
      </w:r>
      <w:r w:rsidR="002267F3">
        <w:rPr>
          <w:rFonts w:asciiTheme="majorHAnsi" w:hAnsiTheme="majorHAnsi" w:cstheme="majorHAnsi"/>
          <w:sz w:val="24"/>
          <w:szCs w:val="24"/>
        </w:rPr>
        <w:t>.</w:t>
      </w:r>
    </w:p>
    <w:p w14:paraId="413E3C5C" w14:textId="0985BFDC" w:rsidR="00676A85" w:rsidRPr="00AC0B63" w:rsidRDefault="00676A85" w:rsidP="00BE3DE5">
      <w:pPr>
        <w:pStyle w:val="Prrafodelista"/>
        <w:numPr>
          <w:ilvl w:val="0"/>
          <w:numId w:val="3"/>
        </w:numPr>
        <w:spacing w:after="0" w:line="240" w:lineRule="auto"/>
        <w:ind w:left="709" w:hanging="709"/>
        <w:jc w:val="both"/>
        <w:rPr>
          <w:rFonts w:asciiTheme="majorHAnsi" w:hAnsiTheme="majorHAnsi" w:cstheme="majorHAnsi"/>
          <w:sz w:val="24"/>
          <w:szCs w:val="24"/>
        </w:rPr>
      </w:pPr>
      <w:r w:rsidRPr="00AC0B63">
        <w:rPr>
          <w:rFonts w:asciiTheme="majorHAnsi" w:hAnsiTheme="majorHAnsi" w:cstheme="majorHAnsi"/>
          <w:sz w:val="24"/>
          <w:szCs w:val="24"/>
        </w:rPr>
        <w:t xml:space="preserve">Artículos </w:t>
      </w:r>
      <w:r w:rsidR="003D7834" w:rsidRPr="00AC0B63">
        <w:rPr>
          <w:rFonts w:asciiTheme="majorHAnsi" w:hAnsiTheme="majorHAnsi" w:cstheme="majorHAnsi"/>
          <w:sz w:val="24"/>
          <w:szCs w:val="24"/>
        </w:rPr>
        <w:t xml:space="preserve">7, fracción VI, </w:t>
      </w:r>
      <w:r w:rsidRPr="00AC0B63">
        <w:rPr>
          <w:rFonts w:asciiTheme="majorHAnsi" w:hAnsiTheme="majorHAnsi" w:cstheme="majorHAnsi"/>
          <w:sz w:val="24"/>
          <w:szCs w:val="24"/>
        </w:rPr>
        <w:t>55, 56, Fracc</w:t>
      </w:r>
      <w:r w:rsidR="00EF6C64" w:rsidRPr="00AC0B63">
        <w:rPr>
          <w:rFonts w:asciiTheme="majorHAnsi" w:hAnsiTheme="majorHAnsi" w:cstheme="majorHAnsi"/>
          <w:sz w:val="24"/>
          <w:szCs w:val="24"/>
        </w:rPr>
        <w:t>ión</w:t>
      </w:r>
      <w:r w:rsidRPr="00AC0B63">
        <w:rPr>
          <w:rFonts w:asciiTheme="majorHAnsi" w:hAnsiTheme="majorHAnsi" w:cstheme="majorHAnsi"/>
          <w:sz w:val="24"/>
          <w:szCs w:val="24"/>
        </w:rPr>
        <w:t xml:space="preserve"> II</w:t>
      </w:r>
      <w:r w:rsidR="00EA0CC9" w:rsidRPr="00AC0B63">
        <w:rPr>
          <w:rFonts w:asciiTheme="majorHAnsi" w:hAnsiTheme="majorHAnsi" w:cstheme="majorHAnsi"/>
          <w:sz w:val="24"/>
          <w:szCs w:val="24"/>
        </w:rPr>
        <w:t xml:space="preserve"> y</w:t>
      </w:r>
      <w:r w:rsidR="003D7834" w:rsidRPr="00AC0B63">
        <w:rPr>
          <w:rFonts w:asciiTheme="majorHAnsi" w:hAnsiTheme="majorHAnsi" w:cstheme="majorHAnsi"/>
          <w:sz w:val="24"/>
          <w:szCs w:val="24"/>
        </w:rPr>
        <w:t xml:space="preserve"> 66</w:t>
      </w:r>
      <w:r w:rsidR="00EA0CC9" w:rsidRPr="00AC0B63">
        <w:rPr>
          <w:rFonts w:asciiTheme="majorHAnsi" w:hAnsiTheme="majorHAnsi" w:cstheme="majorHAnsi"/>
          <w:sz w:val="24"/>
          <w:szCs w:val="24"/>
        </w:rPr>
        <w:t xml:space="preserve"> </w:t>
      </w:r>
      <w:r w:rsidRPr="00AC0B63">
        <w:rPr>
          <w:rFonts w:asciiTheme="majorHAnsi" w:hAnsiTheme="majorHAnsi" w:cstheme="majorHAnsi"/>
          <w:sz w:val="24"/>
          <w:szCs w:val="24"/>
        </w:rPr>
        <w:t>del Reglamento Interior del Instituto Estatal de Transparencia, Acceso a la Información Pública y Protección de Datos Personales.</w:t>
      </w:r>
    </w:p>
    <w:p w14:paraId="0B9E7C27" w14:textId="77777777" w:rsidR="00676A85" w:rsidRPr="00AC0B63" w:rsidRDefault="00676A85" w:rsidP="00BE3DE5">
      <w:pPr>
        <w:jc w:val="both"/>
        <w:rPr>
          <w:rFonts w:asciiTheme="majorHAnsi" w:hAnsiTheme="majorHAnsi" w:cstheme="majorHAnsi"/>
          <w:b/>
        </w:rPr>
      </w:pPr>
    </w:p>
    <w:p w14:paraId="5A0D98C4" w14:textId="0B50748C" w:rsidR="00676A85" w:rsidRPr="00AC0B63" w:rsidRDefault="00F63CA5" w:rsidP="00BE3DE5">
      <w:pPr>
        <w:jc w:val="both"/>
        <w:rPr>
          <w:rFonts w:asciiTheme="majorHAnsi" w:hAnsiTheme="majorHAnsi" w:cstheme="majorHAnsi"/>
          <w:b/>
        </w:rPr>
      </w:pPr>
      <w:r w:rsidRPr="00AC0B63">
        <w:rPr>
          <w:rFonts w:asciiTheme="majorHAnsi" w:hAnsiTheme="majorHAnsi" w:cstheme="majorHAnsi"/>
          <w:b/>
        </w:rPr>
        <w:t xml:space="preserve">4.- </w:t>
      </w:r>
      <w:r w:rsidR="00676A85" w:rsidRPr="00AC0B63">
        <w:rPr>
          <w:rFonts w:asciiTheme="majorHAnsi" w:hAnsiTheme="majorHAnsi" w:cstheme="majorHAnsi"/>
          <w:b/>
        </w:rPr>
        <w:t>ÁMBITO DE APLICACIÓN</w:t>
      </w:r>
    </w:p>
    <w:p w14:paraId="56AA84AC" w14:textId="77777777" w:rsidR="00676A85" w:rsidRPr="00AC0B63" w:rsidRDefault="00676A85" w:rsidP="00BE3DE5">
      <w:pPr>
        <w:jc w:val="both"/>
        <w:rPr>
          <w:rFonts w:asciiTheme="majorHAnsi" w:hAnsiTheme="majorHAnsi" w:cstheme="majorHAnsi"/>
          <w:b/>
        </w:rPr>
      </w:pPr>
    </w:p>
    <w:p w14:paraId="66B0A2C8" w14:textId="4027A2DD" w:rsidR="00676A85" w:rsidRPr="00AC0B63" w:rsidRDefault="00F63CA5" w:rsidP="00BE3DE5">
      <w:pPr>
        <w:autoSpaceDE w:val="0"/>
        <w:autoSpaceDN w:val="0"/>
        <w:adjustRightInd w:val="0"/>
        <w:jc w:val="both"/>
        <w:rPr>
          <w:rFonts w:asciiTheme="majorHAnsi" w:hAnsiTheme="majorHAnsi" w:cstheme="majorHAnsi"/>
        </w:rPr>
      </w:pPr>
      <w:r w:rsidRPr="00AC0B63">
        <w:rPr>
          <w:rFonts w:asciiTheme="majorHAnsi" w:hAnsiTheme="majorHAnsi" w:cstheme="majorHAnsi"/>
        </w:rPr>
        <w:t xml:space="preserve">Este manual es aplicable a los asuntos, actos y trámites vinculados con el </w:t>
      </w:r>
      <w:r w:rsidR="00676A85" w:rsidRPr="00AC0B63">
        <w:rPr>
          <w:rFonts w:asciiTheme="majorHAnsi" w:hAnsiTheme="majorHAnsi" w:cstheme="majorHAnsi"/>
        </w:rPr>
        <w:t>Instituto Estatal de Transparencia, Acceso a la Información Pública y Protección de Datos Personales.</w:t>
      </w:r>
    </w:p>
    <w:p w14:paraId="2161CCDE" w14:textId="77777777" w:rsidR="00676A85" w:rsidRPr="00AC0B63" w:rsidRDefault="00676A85" w:rsidP="00BE3DE5">
      <w:pPr>
        <w:autoSpaceDE w:val="0"/>
        <w:autoSpaceDN w:val="0"/>
        <w:adjustRightInd w:val="0"/>
        <w:jc w:val="both"/>
        <w:rPr>
          <w:rFonts w:asciiTheme="majorHAnsi" w:hAnsiTheme="majorHAnsi" w:cstheme="majorHAnsi"/>
        </w:rPr>
      </w:pPr>
    </w:p>
    <w:p w14:paraId="1444AACA" w14:textId="0C8DBA1C" w:rsidR="00676A85" w:rsidRPr="00AC0B63" w:rsidRDefault="00676A85" w:rsidP="001375CE">
      <w:pPr>
        <w:pStyle w:val="Prrafodelista"/>
        <w:numPr>
          <w:ilvl w:val="0"/>
          <w:numId w:val="3"/>
        </w:numPr>
        <w:autoSpaceDE w:val="0"/>
        <w:autoSpaceDN w:val="0"/>
        <w:adjustRightInd w:val="0"/>
        <w:spacing w:after="0" w:line="240" w:lineRule="auto"/>
        <w:ind w:left="0" w:firstLine="0"/>
        <w:jc w:val="both"/>
        <w:rPr>
          <w:rFonts w:asciiTheme="majorHAnsi" w:hAnsiTheme="majorHAnsi" w:cstheme="majorHAnsi"/>
          <w:b/>
          <w:bCs/>
          <w:sz w:val="24"/>
          <w:szCs w:val="24"/>
        </w:rPr>
      </w:pPr>
      <w:r w:rsidRPr="00AC0B63">
        <w:rPr>
          <w:rFonts w:asciiTheme="majorHAnsi" w:hAnsiTheme="majorHAnsi" w:cstheme="majorHAnsi"/>
          <w:b/>
          <w:bCs/>
          <w:sz w:val="24"/>
          <w:szCs w:val="24"/>
        </w:rPr>
        <w:br w:type="page"/>
      </w:r>
    </w:p>
    <w:p w14:paraId="2958D23D" w14:textId="1584C6A8" w:rsidR="00676A85" w:rsidRPr="00AC0B63" w:rsidRDefault="00F63CA5" w:rsidP="00BE3DE5">
      <w:pPr>
        <w:tabs>
          <w:tab w:val="num" w:pos="720"/>
        </w:tabs>
        <w:autoSpaceDE w:val="0"/>
        <w:autoSpaceDN w:val="0"/>
        <w:adjustRightInd w:val="0"/>
        <w:rPr>
          <w:rFonts w:asciiTheme="majorHAnsi" w:hAnsiTheme="majorHAnsi" w:cstheme="majorHAnsi"/>
          <w:b/>
          <w:bCs/>
        </w:rPr>
      </w:pPr>
      <w:r w:rsidRPr="00AC0B63">
        <w:rPr>
          <w:rFonts w:asciiTheme="majorHAnsi" w:hAnsiTheme="majorHAnsi" w:cstheme="majorHAnsi"/>
          <w:b/>
          <w:bCs/>
        </w:rPr>
        <w:lastRenderedPageBreak/>
        <w:t xml:space="preserve">5.- </w:t>
      </w:r>
      <w:r w:rsidR="00BB3416">
        <w:rPr>
          <w:rFonts w:asciiTheme="majorHAnsi" w:hAnsiTheme="majorHAnsi" w:cstheme="majorHAnsi"/>
          <w:b/>
          <w:bCs/>
        </w:rPr>
        <w:t>ESTRUCTURA ORGÁNICA</w:t>
      </w:r>
    </w:p>
    <w:p w14:paraId="4F86333E" w14:textId="77777777" w:rsidR="00676A85" w:rsidRPr="00AC0B63" w:rsidRDefault="00676A85" w:rsidP="00BE3DE5">
      <w:pPr>
        <w:tabs>
          <w:tab w:val="num" w:pos="720"/>
        </w:tabs>
        <w:autoSpaceDE w:val="0"/>
        <w:autoSpaceDN w:val="0"/>
        <w:adjustRightInd w:val="0"/>
        <w:jc w:val="both"/>
        <w:rPr>
          <w:rFonts w:asciiTheme="majorHAnsi" w:hAnsiTheme="majorHAnsi" w:cstheme="majorHAnsi"/>
          <w:b/>
          <w:bCs/>
        </w:rPr>
      </w:pPr>
    </w:p>
    <w:p w14:paraId="6A68BD7E" w14:textId="3F6B5233" w:rsidR="00676A85" w:rsidRPr="00AC0B63" w:rsidRDefault="00F63CA5" w:rsidP="00BE3DE5">
      <w:pPr>
        <w:tabs>
          <w:tab w:val="num" w:pos="720"/>
        </w:tabs>
        <w:autoSpaceDE w:val="0"/>
        <w:autoSpaceDN w:val="0"/>
        <w:adjustRightInd w:val="0"/>
        <w:ind w:left="720" w:hanging="720"/>
        <w:jc w:val="both"/>
        <w:rPr>
          <w:rFonts w:asciiTheme="majorHAnsi" w:hAnsiTheme="majorHAnsi" w:cstheme="majorHAnsi"/>
          <w:b/>
          <w:bCs/>
        </w:rPr>
      </w:pPr>
      <w:r w:rsidRPr="00AC0B63">
        <w:rPr>
          <w:rFonts w:asciiTheme="majorHAnsi" w:hAnsiTheme="majorHAnsi" w:cstheme="majorHAnsi"/>
          <w:b/>
          <w:bCs/>
        </w:rPr>
        <w:t>La estructura orgánica del Órgano de Control Interno se compone de:</w:t>
      </w:r>
    </w:p>
    <w:p w14:paraId="41B74AC2" w14:textId="324A4198" w:rsidR="00DA287B" w:rsidRPr="00AC0B63" w:rsidRDefault="00F63CA5" w:rsidP="00BE3DE5">
      <w:pPr>
        <w:tabs>
          <w:tab w:val="num" w:pos="720"/>
        </w:tabs>
        <w:autoSpaceDE w:val="0"/>
        <w:autoSpaceDN w:val="0"/>
        <w:adjustRightInd w:val="0"/>
        <w:jc w:val="both"/>
        <w:rPr>
          <w:rFonts w:asciiTheme="majorHAnsi" w:hAnsiTheme="majorHAnsi" w:cstheme="majorHAnsi"/>
        </w:rPr>
      </w:pPr>
      <w:r w:rsidRPr="00AC0B63">
        <w:rPr>
          <w:rFonts w:asciiTheme="majorHAnsi" w:hAnsiTheme="majorHAnsi" w:cstheme="majorHAnsi"/>
        </w:rPr>
        <w:t xml:space="preserve">5.1. </w:t>
      </w:r>
      <w:r w:rsidR="00EA0CC9" w:rsidRPr="00AC0B63">
        <w:rPr>
          <w:rFonts w:asciiTheme="majorHAnsi" w:hAnsiTheme="majorHAnsi" w:cstheme="majorHAnsi"/>
        </w:rPr>
        <w:t>Titular del Órgano de Control</w:t>
      </w:r>
      <w:r w:rsidR="00BD6AE6" w:rsidRPr="00AC0B63">
        <w:rPr>
          <w:rFonts w:asciiTheme="majorHAnsi" w:hAnsiTheme="majorHAnsi" w:cstheme="majorHAnsi"/>
        </w:rPr>
        <w:t xml:space="preserve"> Interno</w:t>
      </w:r>
    </w:p>
    <w:p w14:paraId="2A72B14D" w14:textId="0F2D8BBE" w:rsidR="00DA287B" w:rsidRPr="00AC0B63" w:rsidRDefault="00F63CA5" w:rsidP="00BE3DE5">
      <w:pPr>
        <w:rPr>
          <w:rFonts w:asciiTheme="majorHAnsi" w:hAnsiTheme="majorHAnsi" w:cstheme="majorHAnsi"/>
        </w:rPr>
      </w:pPr>
      <w:r w:rsidRPr="00AC0B63">
        <w:rPr>
          <w:rFonts w:asciiTheme="majorHAnsi" w:hAnsiTheme="majorHAnsi" w:cstheme="majorHAnsi"/>
        </w:rPr>
        <w:t>5.1.</w:t>
      </w:r>
      <w:r w:rsidR="00A70170">
        <w:rPr>
          <w:rFonts w:asciiTheme="majorHAnsi" w:hAnsiTheme="majorHAnsi" w:cstheme="majorHAnsi"/>
        </w:rPr>
        <w:t>1</w:t>
      </w:r>
      <w:r w:rsidRPr="00AC0B63">
        <w:rPr>
          <w:rFonts w:asciiTheme="majorHAnsi" w:hAnsiTheme="majorHAnsi" w:cstheme="majorHAnsi"/>
        </w:rPr>
        <w:t xml:space="preserve">. </w:t>
      </w:r>
      <w:r w:rsidR="003D4301">
        <w:rPr>
          <w:rFonts w:asciiTheme="majorHAnsi" w:hAnsiTheme="majorHAnsi" w:cstheme="majorHAnsi"/>
        </w:rPr>
        <w:t>Auxiliar</w:t>
      </w:r>
      <w:r w:rsidR="00BB3416">
        <w:rPr>
          <w:rFonts w:asciiTheme="majorHAnsi" w:hAnsiTheme="majorHAnsi" w:cstheme="majorHAnsi"/>
        </w:rPr>
        <w:t xml:space="preserve"> </w:t>
      </w:r>
      <w:r w:rsidR="003D4301">
        <w:rPr>
          <w:rFonts w:asciiTheme="majorHAnsi" w:hAnsiTheme="majorHAnsi" w:cstheme="majorHAnsi"/>
        </w:rPr>
        <w:t>Investigador</w:t>
      </w:r>
    </w:p>
    <w:p w14:paraId="6D9A8741" w14:textId="5811BBBC" w:rsidR="00676A85" w:rsidRPr="00AC0B63" w:rsidRDefault="00F63CA5" w:rsidP="00BE3DE5">
      <w:pPr>
        <w:rPr>
          <w:rFonts w:asciiTheme="majorHAnsi" w:hAnsiTheme="majorHAnsi" w:cstheme="majorHAnsi"/>
          <w:b/>
          <w:bCs/>
        </w:rPr>
      </w:pPr>
      <w:r w:rsidRPr="00AC0B63">
        <w:rPr>
          <w:rFonts w:asciiTheme="majorHAnsi" w:hAnsiTheme="majorHAnsi" w:cstheme="majorHAnsi"/>
        </w:rPr>
        <w:t>5.1.</w:t>
      </w:r>
      <w:r w:rsidR="00A70170">
        <w:rPr>
          <w:rFonts w:asciiTheme="majorHAnsi" w:hAnsiTheme="majorHAnsi" w:cstheme="majorHAnsi"/>
        </w:rPr>
        <w:t>2</w:t>
      </w:r>
      <w:r w:rsidRPr="00AC0B63">
        <w:rPr>
          <w:rFonts w:asciiTheme="majorHAnsi" w:hAnsiTheme="majorHAnsi" w:cstheme="majorHAnsi"/>
        </w:rPr>
        <w:t xml:space="preserve">. </w:t>
      </w:r>
      <w:r w:rsidR="003D4301">
        <w:rPr>
          <w:rFonts w:asciiTheme="majorHAnsi" w:hAnsiTheme="majorHAnsi" w:cstheme="majorHAnsi"/>
        </w:rPr>
        <w:t>Auxiliar</w:t>
      </w:r>
      <w:r w:rsidR="0005226C" w:rsidRPr="00AC0B63">
        <w:rPr>
          <w:rFonts w:asciiTheme="majorHAnsi" w:hAnsiTheme="majorHAnsi" w:cstheme="majorHAnsi"/>
        </w:rPr>
        <w:t xml:space="preserve"> </w:t>
      </w:r>
      <w:r w:rsidR="00DA287B" w:rsidRPr="00AC0B63">
        <w:rPr>
          <w:rFonts w:asciiTheme="majorHAnsi" w:hAnsiTheme="majorHAnsi" w:cstheme="majorHAnsi"/>
        </w:rPr>
        <w:t>de Auditoría</w:t>
      </w:r>
      <w:r w:rsidR="00676A85" w:rsidRPr="00AC0B63">
        <w:rPr>
          <w:rFonts w:asciiTheme="majorHAnsi" w:hAnsiTheme="majorHAnsi" w:cstheme="majorHAnsi"/>
          <w:b/>
          <w:bCs/>
        </w:rPr>
        <w:br w:type="page"/>
      </w:r>
    </w:p>
    <w:p w14:paraId="5C43BA0E" w14:textId="77777777" w:rsidR="00676A85" w:rsidRPr="00AC0B63" w:rsidRDefault="00676A85" w:rsidP="00BE3DE5">
      <w:pPr>
        <w:tabs>
          <w:tab w:val="num" w:pos="720"/>
        </w:tabs>
        <w:autoSpaceDE w:val="0"/>
        <w:autoSpaceDN w:val="0"/>
        <w:adjustRightInd w:val="0"/>
        <w:jc w:val="both"/>
        <w:rPr>
          <w:rFonts w:asciiTheme="majorHAnsi" w:hAnsiTheme="majorHAnsi" w:cstheme="majorHAnsi"/>
          <w:b/>
          <w:bCs/>
        </w:rPr>
      </w:pPr>
    </w:p>
    <w:p w14:paraId="2D45853A" w14:textId="7298FD1D" w:rsidR="00676A85" w:rsidRDefault="00F63CA5" w:rsidP="00BE3DE5">
      <w:pPr>
        <w:tabs>
          <w:tab w:val="num" w:pos="720"/>
        </w:tabs>
        <w:autoSpaceDE w:val="0"/>
        <w:autoSpaceDN w:val="0"/>
        <w:adjustRightInd w:val="0"/>
        <w:ind w:left="720" w:hanging="720"/>
        <w:jc w:val="both"/>
        <w:rPr>
          <w:rFonts w:asciiTheme="majorHAnsi" w:hAnsiTheme="majorHAnsi" w:cstheme="majorHAnsi"/>
          <w:b/>
          <w:bCs/>
        </w:rPr>
      </w:pPr>
      <w:r w:rsidRPr="00AC0B63">
        <w:rPr>
          <w:rFonts w:asciiTheme="majorHAnsi" w:hAnsiTheme="majorHAnsi" w:cstheme="majorHAnsi"/>
          <w:b/>
          <w:bCs/>
        </w:rPr>
        <w:t xml:space="preserve">6.- </w:t>
      </w:r>
      <w:r w:rsidR="00676A85" w:rsidRPr="00AC0B63">
        <w:rPr>
          <w:rFonts w:asciiTheme="majorHAnsi" w:hAnsiTheme="majorHAnsi" w:cstheme="majorHAnsi"/>
          <w:b/>
          <w:bCs/>
        </w:rPr>
        <w:t>ORGANIGRAMA</w:t>
      </w:r>
    </w:p>
    <w:p w14:paraId="72332C3B" w14:textId="3034C673" w:rsidR="003D4301" w:rsidRDefault="003D4301" w:rsidP="00BE3DE5">
      <w:pPr>
        <w:tabs>
          <w:tab w:val="num" w:pos="720"/>
        </w:tabs>
        <w:autoSpaceDE w:val="0"/>
        <w:autoSpaceDN w:val="0"/>
        <w:adjustRightInd w:val="0"/>
        <w:ind w:left="720" w:hanging="720"/>
        <w:jc w:val="both"/>
        <w:rPr>
          <w:rFonts w:asciiTheme="majorHAnsi" w:hAnsiTheme="majorHAnsi" w:cstheme="majorHAnsi"/>
          <w:b/>
          <w:bCs/>
        </w:rPr>
      </w:pPr>
    </w:p>
    <w:p w14:paraId="73ADFCB8" w14:textId="77777777" w:rsidR="003D4301" w:rsidRPr="00AC0B63" w:rsidRDefault="003D4301" w:rsidP="00BE3DE5">
      <w:pPr>
        <w:tabs>
          <w:tab w:val="num" w:pos="720"/>
        </w:tabs>
        <w:autoSpaceDE w:val="0"/>
        <w:autoSpaceDN w:val="0"/>
        <w:adjustRightInd w:val="0"/>
        <w:ind w:left="720" w:hanging="720"/>
        <w:jc w:val="both"/>
        <w:rPr>
          <w:rFonts w:asciiTheme="majorHAnsi" w:hAnsiTheme="majorHAnsi" w:cstheme="majorHAnsi"/>
          <w:b/>
          <w:bCs/>
        </w:rPr>
      </w:pPr>
    </w:p>
    <w:p w14:paraId="5F14C940" w14:textId="70F1E85C" w:rsidR="00676A85" w:rsidRDefault="00520E0C" w:rsidP="00520E0C">
      <w:pPr>
        <w:autoSpaceDE w:val="0"/>
        <w:autoSpaceDN w:val="0"/>
        <w:adjustRightInd w:val="0"/>
        <w:jc w:val="center"/>
        <w:rPr>
          <w:rFonts w:asciiTheme="majorHAnsi" w:hAnsiTheme="majorHAnsi" w:cstheme="majorHAnsi"/>
          <w:b/>
          <w:bCs/>
        </w:rPr>
      </w:pPr>
      <w:r w:rsidRPr="00AC0B63">
        <w:rPr>
          <w:rFonts w:asciiTheme="majorHAnsi" w:hAnsiTheme="majorHAnsi" w:cstheme="majorHAnsi"/>
          <w:noProof/>
        </w:rPr>
        <w:drawing>
          <wp:inline distT="0" distB="0" distL="0" distR="0" wp14:anchorId="0CC95C7F" wp14:editId="36DB75E2">
            <wp:extent cx="4753610" cy="3487420"/>
            <wp:effectExtent l="0" t="0" r="8890" b="0"/>
            <wp:docPr id="32" name="Diagrama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B6C06C3" w14:textId="4A4C2BB3" w:rsidR="006B7D96" w:rsidRDefault="006B7D96" w:rsidP="00520E0C">
      <w:pPr>
        <w:autoSpaceDE w:val="0"/>
        <w:autoSpaceDN w:val="0"/>
        <w:adjustRightInd w:val="0"/>
        <w:jc w:val="center"/>
        <w:rPr>
          <w:rFonts w:asciiTheme="majorHAnsi" w:hAnsiTheme="majorHAnsi" w:cstheme="majorHAnsi"/>
          <w:b/>
          <w:bCs/>
        </w:rPr>
      </w:pPr>
    </w:p>
    <w:p w14:paraId="0241FA1C" w14:textId="01822B03" w:rsidR="006B7D96" w:rsidRPr="003D4301" w:rsidRDefault="006B7D96" w:rsidP="006B7D96">
      <w:pPr>
        <w:jc w:val="both"/>
        <w:rPr>
          <w:rFonts w:asciiTheme="majorHAnsi" w:hAnsiTheme="majorHAnsi" w:cstheme="majorHAnsi"/>
        </w:rPr>
      </w:pPr>
      <w:r>
        <w:rPr>
          <w:rFonts w:asciiTheme="majorHAnsi" w:hAnsiTheme="majorHAnsi" w:cstheme="majorHAnsi"/>
        </w:rPr>
        <w:t xml:space="preserve">6.1 </w:t>
      </w:r>
      <w:r>
        <w:rPr>
          <w:rFonts w:asciiTheme="majorHAnsi" w:hAnsiTheme="majorHAnsi" w:cstheme="majorHAnsi"/>
        </w:rPr>
        <w:t>El Titular del Órgano de Control Interno t</w:t>
      </w:r>
      <w:r w:rsidRPr="003D4301">
        <w:rPr>
          <w:rFonts w:asciiTheme="majorHAnsi" w:hAnsiTheme="majorHAnsi" w:cstheme="majorHAnsi"/>
        </w:rPr>
        <w:t>iene las atribuciones previstas en la</w:t>
      </w:r>
      <w:r>
        <w:rPr>
          <w:rFonts w:asciiTheme="majorHAnsi" w:hAnsiTheme="majorHAnsi" w:cstheme="majorHAnsi"/>
        </w:rPr>
        <w:t xml:space="preserve"> </w:t>
      </w:r>
      <w:proofErr w:type="gramStart"/>
      <w:r>
        <w:rPr>
          <w:rFonts w:asciiTheme="majorHAnsi" w:hAnsiTheme="majorHAnsi" w:cstheme="majorHAnsi"/>
        </w:rPr>
        <w:t xml:space="preserve">Constitución </w:t>
      </w:r>
      <w:r w:rsidRPr="003D4301">
        <w:rPr>
          <w:rFonts w:asciiTheme="majorHAnsi" w:hAnsiTheme="majorHAnsi" w:cstheme="majorHAnsi"/>
        </w:rPr>
        <w:t xml:space="preserve"> </w:t>
      </w:r>
      <w:r w:rsidRPr="00AC0B63">
        <w:rPr>
          <w:rFonts w:asciiTheme="majorHAnsi" w:hAnsiTheme="majorHAnsi" w:cstheme="majorHAnsi"/>
        </w:rPr>
        <w:t>Política</w:t>
      </w:r>
      <w:proofErr w:type="gramEnd"/>
      <w:r w:rsidRPr="00AC0B63">
        <w:rPr>
          <w:rFonts w:asciiTheme="majorHAnsi" w:hAnsiTheme="majorHAnsi" w:cstheme="majorHAnsi"/>
        </w:rPr>
        <w:t xml:space="preserve"> del Estado de Yucatán</w:t>
      </w:r>
      <w:r>
        <w:rPr>
          <w:rFonts w:asciiTheme="majorHAnsi" w:hAnsiTheme="majorHAnsi" w:cstheme="majorHAnsi"/>
        </w:rPr>
        <w:t>, la</w:t>
      </w:r>
      <w:r w:rsidRPr="003D4301">
        <w:rPr>
          <w:rFonts w:asciiTheme="majorHAnsi" w:hAnsiTheme="majorHAnsi" w:cstheme="majorHAnsi"/>
        </w:rPr>
        <w:t xml:space="preserve"> Ley de Responsabilidades Administrativas del Estado de Yucatán</w:t>
      </w:r>
      <w:r>
        <w:rPr>
          <w:rFonts w:asciiTheme="majorHAnsi" w:hAnsiTheme="majorHAnsi" w:cstheme="majorHAnsi"/>
        </w:rPr>
        <w:t>, la</w:t>
      </w:r>
      <w:r w:rsidRPr="003D4301">
        <w:rPr>
          <w:rFonts w:asciiTheme="majorHAnsi" w:hAnsiTheme="majorHAnsi" w:cstheme="majorHAnsi"/>
        </w:rPr>
        <w:t xml:space="preserve"> Ley de Transparencia y Acceso a la Información Pública del Estado de Yucatán, así como el Reglamento Interior del Instituto Estatal de Transparencia, Acceso a la Información Pública y Protección de Datos Personales de Yucatán, así como demás normas que regulen dicha figura y le sean aplicables. </w:t>
      </w:r>
    </w:p>
    <w:p w14:paraId="3824B63A" w14:textId="77777777" w:rsidR="006B7D96" w:rsidRPr="003D4301" w:rsidRDefault="006B7D96" w:rsidP="006B7D96">
      <w:pPr>
        <w:jc w:val="both"/>
        <w:rPr>
          <w:rFonts w:asciiTheme="majorHAnsi" w:hAnsiTheme="majorHAnsi" w:cstheme="majorHAnsi"/>
        </w:rPr>
      </w:pPr>
    </w:p>
    <w:p w14:paraId="736F8F6F" w14:textId="52842BBE" w:rsidR="006B7D96" w:rsidRPr="003D4301" w:rsidRDefault="006B7D96" w:rsidP="006B7D96">
      <w:pPr>
        <w:jc w:val="both"/>
        <w:rPr>
          <w:rFonts w:asciiTheme="majorHAnsi" w:hAnsiTheme="majorHAnsi" w:cstheme="majorHAnsi"/>
        </w:rPr>
      </w:pPr>
      <w:r w:rsidRPr="003D4301">
        <w:rPr>
          <w:rFonts w:asciiTheme="majorHAnsi" w:hAnsiTheme="majorHAnsi" w:cstheme="majorHAnsi"/>
        </w:rPr>
        <w:t xml:space="preserve">Para el ejercicio de sus funciones el Órgano de Control Interno del INAIP Yucatán contará con dos </w:t>
      </w:r>
      <w:r>
        <w:rPr>
          <w:rFonts w:asciiTheme="majorHAnsi" w:hAnsiTheme="majorHAnsi" w:cstheme="majorHAnsi"/>
        </w:rPr>
        <w:t>figuras</w:t>
      </w:r>
      <w:r w:rsidRPr="003D4301">
        <w:rPr>
          <w:rFonts w:asciiTheme="majorHAnsi" w:hAnsiTheme="majorHAnsi" w:cstheme="majorHAnsi"/>
        </w:rPr>
        <w:t xml:space="preserve"> </w:t>
      </w:r>
      <w:r>
        <w:rPr>
          <w:rFonts w:asciiTheme="majorHAnsi" w:hAnsiTheme="majorHAnsi" w:cstheme="majorHAnsi"/>
        </w:rPr>
        <w:t>vinculadas con el ámbito</w:t>
      </w:r>
      <w:r w:rsidRPr="003D4301">
        <w:rPr>
          <w:rFonts w:asciiTheme="majorHAnsi" w:hAnsiTheme="majorHAnsi" w:cstheme="majorHAnsi"/>
        </w:rPr>
        <w:t xml:space="preserve"> de Responsabilidades y de Auditoría</w:t>
      </w:r>
      <w:r>
        <w:rPr>
          <w:rFonts w:asciiTheme="majorHAnsi" w:hAnsiTheme="majorHAnsi" w:cstheme="majorHAnsi"/>
        </w:rPr>
        <w:t xml:space="preserve"> Interna, q</w:t>
      </w:r>
      <w:r w:rsidRPr="003D4301">
        <w:rPr>
          <w:rFonts w:asciiTheme="majorHAnsi" w:hAnsiTheme="majorHAnsi" w:cstheme="majorHAnsi"/>
        </w:rPr>
        <w:t>uedando a cargo del Titular del Órgano de Control Interno la substanciación y resolución de los asuntos vinculados con faltas administrativas acorde con lo previsto en la Ley de Responsabilidades Administrativas del Estado de Yucatán, la Ley General de Responsabilidades Administrativas, Ley de Actos y Procedimientos Administrativos del Estado de Yucatán y demás ordenamientos legales que sean aplicables a dicha función.</w:t>
      </w:r>
    </w:p>
    <w:p w14:paraId="19DE874B" w14:textId="77777777" w:rsidR="006B7D96" w:rsidRPr="00AC0B63" w:rsidRDefault="006B7D96" w:rsidP="006B7D96">
      <w:pPr>
        <w:rPr>
          <w:rFonts w:asciiTheme="majorHAnsi" w:hAnsiTheme="majorHAnsi" w:cstheme="majorHAnsi"/>
        </w:rPr>
      </w:pPr>
    </w:p>
    <w:p w14:paraId="67354918" w14:textId="77777777" w:rsidR="006B7D96" w:rsidRPr="00AC0B63" w:rsidRDefault="006B7D96" w:rsidP="006B7D96">
      <w:pPr>
        <w:autoSpaceDE w:val="0"/>
        <w:autoSpaceDN w:val="0"/>
        <w:adjustRightInd w:val="0"/>
        <w:jc w:val="both"/>
        <w:rPr>
          <w:rFonts w:asciiTheme="majorHAnsi" w:hAnsiTheme="majorHAnsi" w:cstheme="majorHAnsi"/>
          <w:b/>
          <w:bCs/>
        </w:rPr>
      </w:pPr>
    </w:p>
    <w:p w14:paraId="459590E4" w14:textId="58F03010" w:rsidR="003D4301" w:rsidRDefault="003D4301">
      <w:pPr>
        <w:spacing w:after="160" w:line="259" w:lineRule="auto"/>
        <w:rPr>
          <w:rFonts w:asciiTheme="majorHAnsi" w:hAnsiTheme="majorHAnsi" w:cstheme="majorHAnsi"/>
        </w:rPr>
      </w:pPr>
      <w:r>
        <w:rPr>
          <w:rFonts w:asciiTheme="majorHAnsi" w:hAnsiTheme="majorHAnsi" w:cstheme="majorHAnsi"/>
        </w:rPr>
        <w:br w:type="page"/>
      </w:r>
    </w:p>
    <w:p w14:paraId="1170C1B6" w14:textId="77777777" w:rsidR="00676A85" w:rsidRPr="00AC0B63" w:rsidRDefault="00676A85" w:rsidP="00BE3DE5">
      <w:pPr>
        <w:rPr>
          <w:rFonts w:asciiTheme="majorHAnsi" w:hAnsiTheme="majorHAnsi" w:cstheme="majorHAnsi"/>
        </w:rPr>
      </w:pPr>
    </w:p>
    <w:tbl>
      <w:tblPr>
        <w:tblStyle w:val="Tablaconcuadrcul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3833"/>
        <w:gridCol w:w="4955"/>
        <w:gridCol w:w="693"/>
      </w:tblGrid>
      <w:tr w:rsidR="003B2F0F" w:rsidRPr="00AC0B63" w14:paraId="1EE0EEDD" w14:textId="77777777" w:rsidTr="00AC0B63">
        <w:trPr>
          <w:gridAfter w:val="1"/>
          <w:wAfter w:w="693" w:type="dxa"/>
          <w:trHeight w:val="1172"/>
        </w:trPr>
        <w:tc>
          <w:tcPr>
            <w:tcW w:w="284" w:type="dxa"/>
          </w:tcPr>
          <w:p w14:paraId="15E4429D" w14:textId="77777777" w:rsidR="003B2F0F" w:rsidRPr="00AC0B63" w:rsidRDefault="003B2F0F" w:rsidP="00BE3DE5">
            <w:pPr>
              <w:rPr>
                <w:rFonts w:asciiTheme="majorHAnsi" w:hAnsiTheme="majorHAnsi" w:cstheme="majorHAnsi"/>
                <w:b/>
                <w:bCs/>
              </w:rPr>
            </w:pPr>
          </w:p>
        </w:tc>
        <w:tc>
          <w:tcPr>
            <w:tcW w:w="8788" w:type="dxa"/>
            <w:gridSpan w:val="2"/>
          </w:tcPr>
          <w:p w14:paraId="5342143E" w14:textId="290F6FA2" w:rsidR="00336CF4" w:rsidRPr="00AC0B63" w:rsidRDefault="00336CF4" w:rsidP="00BE3DE5">
            <w:pPr>
              <w:jc w:val="center"/>
              <w:rPr>
                <w:rFonts w:asciiTheme="majorHAnsi" w:hAnsiTheme="majorHAnsi" w:cstheme="majorHAnsi"/>
                <w:b/>
                <w:bCs/>
              </w:rPr>
            </w:pPr>
          </w:p>
          <w:p w14:paraId="503A5CE9" w14:textId="77777777" w:rsidR="00336CF4" w:rsidRPr="00AC0B63" w:rsidRDefault="00336CF4" w:rsidP="003D4301">
            <w:pPr>
              <w:rPr>
                <w:rFonts w:asciiTheme="majorHAnsi" w:hAnsiTheme="majorHAnsi" w:cstheme="majorHAnsi"/>
                <w:b/>
                <w:bCs/>
              </w:rPr>
            </w:pPr>
          </w:p>
          <w:p w14:paraId="57E1FA12" w14:textId="7FC50A7A" w:rsidR="003B2F0F" w:rsidRPr="00AC0B63" w:rsidRDefault="00F63CA5" w:rsidP="00294D90">
            <w:pPr>
              <w:ind w:left="-106"/>
              <w:rPr>
                <w:rFonts w:asciiTheme="majorHAnsi" w:hAnsiTheme="majorHAnsi" w:cstheme="majorHAnsi"/>
                <w:b/>
                <w:bCs/>
              </w:rPr>
            </w:pPr>
            <w:r w:rsidRPr="00AC0B63">
              <w:rPr>
                <w:rFonts w:asciiTheme="majorHAnsi" w:hAnsiTheme="majorHAnsi" w:cstheme="majorHAnsi"/>
                <w:b/>
                <w:bCs/>
              </w:rPr>
              <w:t xml:space="preserve">7.- AUXILIAR </w:t>
            </w:r>
            <w:r w:rsidR="00D44F11">
              <w:rPr>
                <w:rFonts w:asciiTheme="majorHAnsi" w:hAnsiTheme="majorHAnsi" w:cstheme="majorHAnsi"/>
                <w:b/>
                <w:bCs/>
              </w:rPr>
              <w:t>INVESTIGADOR</w:t>
            </w:r>
          </w:p>
          <w:p w14:paraId="13437B61" w14:textId="77777777" w:rsidR="003B2F0F" w:rsidRPr="00AC0B63" w:rsidRDefault="003B2F0F" w:rsidP="00BE3DE5">
            <w:pPr>
              <w:jc w:val="center"/>
              <w:rPr>
                <w:rFonts w:asciiTheme="majorHAnsi" w:hAnsiTheme="majorHAnsi" w:cstheme="majorHAnsi"/>
                <w:b/>
                <w:bCs/>
              </w:rPr>
            </w:pPr>
          </w:p>
        </w:tc>
      </w:tr>
      <w:tr w:rsidR="00676A85" w:rsidRPr="00AC0B63" w14:paraId="658EB599" w14:textId="77777777" w:rsidTr="00AC0B63">
        <w:trPr>
          <w:trHeight w:val="317"/>
        </w:trPr>
        <w:tc>
          <w:tcPr>
            <w:tcW w:w="4117" w:type="dxa"/>
            <w:gridSpan w:val="2"/>
          </w:tcPr>
          <w:p w14:paraId="2A8A19F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Nombre del puesto:</w:t>
            </w:r>
          </w:p>
        </w:tc>
        <w:tc>
          <w:tcPr>
            <w:tcW w:w="5648" w:type="dxa"/>
            <w:gridSpan w:val="2"/>
          </w:tcPr>
          <w:p w14:paraId="0F12F6B2" w14:textId="2B9330A5" w:rsidR="00676A85" w:rsidRPr="00AC0B63" w:rsidRDefault="009D6E7E" w:rsidP="00BE3DE5">
            <w:pPr>
              <w:jc w:val="both"/>
              <w:rPr>
                <w:rFonts w:asciiTheme="majorHAnsi" w:hAnsiTheme="majorHAnsi" w:cstheme="majorHAnsi"/>
              </w:rPr>
            </w:pPr>
            <w:r w:rsidRPr="00AC0B63">
              <w:rPr>
                <w:rFonts w:asciiTheme="majorHAnsi" w:hAnsiTheme="majorHAnsi" w:cstheme="majorHAnsi"/>
              </w:rPr>
              <w:t>Auxiliar</w:t>
            </w:r>
            <w:r w:rsidR="00DA287B" w:rsidRPr="00AC0B63">
              <w:rPr>
                <w:rFonts w:asciiTheme="majorHAnsi" w:hAnsiTheme="majorHAnsi" w:cstheme="majorHAnsi"/>
              </w:rPr>
              <w:t xml:space="preserve"> </w:t>
            </w:r>
            <w:r w:rsidR="00D44F11">
              <w:rPr>
                <w:rFonts w:asciiTheme="majorHAnsi" w:hAnsiTheme="majorHAnsi" w:cstheme="majorHAnsi"/>
              </w:rPr>
              <w:t>Investigador</w:t>
            </w:r>
          </w:p>
        </w:tc>
      </w:tr>
      <w:tr w:rsidR="00676A85" w:rsidRPr="00AC0B63" w14:paraId="46335B30" w14:textId="77777777" w:rsidTr="00AC0B63">
        <w:trPr>
          <w:trHeight w:val="301"/>
        </w:trPr>
        <w:tc>
          <w:tcPr>
            <w:tcW w:w="4117" w:type="dxa"/>
            <w:gridSpan w:val="2"/>
          </w:tcPr>
          <w:p w14:paraId="2ED98B7F"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Unidad administrativa:</w:t>
            </w:r>
          </w:p>
        </w:tc>
        <w:tc>
          <w:tcPr>
            <w:tcW w:w="5648" w:type="dxa"/>
            <w:gridSpan w:val="2"/>
          </w:tcPr>
          <w:p w14:paraId="6AC9439A" w14:textId="1B13530C" w:rsidR="00676A85" w:rsidRPr="00AC0B63" w:rsidRDefault="00DA287B" w:rsidP="00BE3DE5">
            <w:pPr>
              <w:jc w:val="both"/>
              <w:rPr>
                <w:rFonts w:asciiTheme="majorHAnsi" w:hAnsiTheme="majorHAnsi" w:cstheme="majorHAnsi"/>
              </w:rPr>
            </w:pPr>
            <w:r w:rsidRPr="00AC0B63">
              <w:rPr>
                <w:rFonts w:asciiTheme="majorHAnsi" w:hAnsiTheme="majorHAnsi" w:cstheme="majorHAnsi"/>
              </w:rPr>
              <w:t>Órgano de Control Interno</w:t>
            </w:r>
          </w:p>
        </w:tc>
      </w:tr>
      <w:tr w:rsidR="00676A85" w:rsidRPr="00AC0B63" w14:paraId="17441BF0" w14:textId="77777777" w:rsidTr="00AC0B63">
        <w:trPr>
          <w:trHeight w:val="317"/>
        </w:trPr>
        <w:tc>
          <w:tcPr>
            <w:tcW w:w="4117" w:type="dxa"/>
            <w:gridSpan w:val="2"/>
          </w:tcPr>
          <w:p w14:paraId="3B3E1E2C" w14:textId="00F510EC"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Categoría salarial</w:t>
            </w:r>
            <w:r w:rsidR="000C7390" w:rsidRPr="00AC0B63">
              <w:rPr>
                <w:rFonts w:asciiTheme="majorHAnsi" w:hAnsiTheme="majorHAnsi" w:cstheme="majorHAnsi"/>
                <w:b/>
                <w:bCs/>
              </w:rPr>
              <w:t xml:space="preserve"> equivalente</w:t>
            </w:r>
            <w:r w:rsidRPr="00AC0B63">
              <w:rPr>
                <w:rFonts w:asciiTheme="majorHAnsi" w:hAnsiTheme="majorHAnsi" w:cstheme="majorHAnsi"/>
                <w:b/>
                <w:bCs/>
              </w:rPr>
              <w:t>:</w:t>
            </w:r>
          </w:p>
        </w:tc>
        <w:tc>
          <w:tcPr>
            <w:tcW w:w="5648" w:type="dxa"/>
            <w:gridSpan w:val="2"/>
          </w:tcPr>
          <w:p w14:paraId="591860BD" w14:textId="0EC4C328" w:rsidR="00676A85" w:rsidRPr="00AC0B63" w:rsidRDefault="00676A85" w:rsidP="00BE3DE5">
            <w:pPr>
              <w:jc w:val="both"/>
              <w:rPr>
                <w:rFonts w:asciiTheme="majorHAnsi" w:hAnsiTheme="majorHAnsi" w:cstheme="majorHAnsi"/>
              </w:rPr>
            </w:pPr>
            <w:r w:rsidRPr="00AC0B63">
              <w:rPr>
                <w:rFonts w:asciiTheme="majorHAnsi" w:hAnsiTheme="majorHAnsi" w:cstheme="majorHAnsi"/>
              </w:rPr>
              <w:t xml:space="preserve">Auxiliar </w:t>
            </w:r>
            <w:r w:rsidR="00D0020A" w:rsidRPr="00AC0B63">
              <w:rPr>
                <w:rFonts w:asciiTheme="majorHAnsi" w:hAnsiTheme="majorHAnsi" w:cstheme="majorHAnsi"/>
              </w:rPr>
              <w:t>A</w:t>
            </w:r>
          </w:p>
        </w:tc>
      </w:tr>
      <w:tr w:rsidR="00676A85" w:rsidRPr="00AC0B63" w14:paraId="692E03DE" w14:textId="77777777" w:rsidTr="00AC0B63">
        <w:trPr>
          <w:trHeight w:val="301"/>
        </w:trPr>
        <w:tc>
          <w:tcPr>
            <w:tcW w:w="4117" w:type="dxa"/>
            <w:gridSpan w:val="2"/>
          </w:tcPr>
          <w:p w14:paraId="2AF0818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Nombre del puesto inmediato superior:</w:t>
            </w:r>
          </w:p>
        </w:tc>
        <w:tc>
          <w:tcPr>
            <w:tcW w:w="5648" w:type="dxa"/>
            <w:gridSpan w:val="2"/>
          </w:tcPr>
          <w:p w14:paraId="67A612D9" w14:textId="26500185" w:rsidR="00676A85" w:rsidRPr="00AC0B63" w:rsidRDefault="009D6E7E" w:rsidP="00BE3DE5">
            <w:pPr>
              <w:jc w:val="both"/>
              <w:rPr>
                <w:rFonts w:asciiTheme="majorHAnsi" w:hAnsiTheme="majorHAnsi" w:cstheme="majorHAnsi"/>
              </w:rPr>
            </w:pPr>
            <w:r w:rsidRPr="00AC0B63">
              <w:rPr>
                <w:rFonts w:asciiTheme="majorHAnsi" w:hAnsiTheme="majorHAnsi" w:cstheme="majorHAnsi"/>
              </w:rPr>
              <w:t>Titular del Órgano de Control Interno</w:t>
            </w:r>
          </w:p>
        </w:tc>
      </w:tr>
      <w:tr w:rsidR="00676A85" w:rsidRPr="00AC0B63" w14:paraId="44D2E090" w14:textId="77777777" w:rsidTr="00AC0B63">
        <w:trPr>
          <w:trHeight w:val="317"/>
        </w:trPr>
        <w:tc>
          <w:tcPr>
            <w:tcW w:w="4117" w:type="dxa"/>
            <w:gridSpan w:val="2"/>
          </w:tcPr>
          <w:p w14:paraId="25575136"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Nombre de puestos subordinados:</w:t>
            </w:r>
          </w:p>
        </w:tc>
        <w:tc>
          <w:tcPr>
            <w:tcW w:w="5648" w:type="dxa"/>
            <w:gridSpan w:val="2"/>
          </w:tcPr>
          <w:p w14:paraId="21D35E3C"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Ninguno</w:t>
            </w:r>
          </w:p>
        </w:tc>
      </w:tr>
      <w:tr w:rsidR="00676A85" w:rsidRPr="00AC0B63" w14:paraId="3622F91C" w14:textId="77777777" w:rsidTr="00AC0B63">
        <w:trPr>
          <w:trHeight w:val="301"/>
        </w:trPr>
        <w:tc>
          <w:tcPr>
            <w:tcW w:w="4117" w:type="dxa"/>
            <w:gridSpan w:val="2"/>
          </w:tcPr>
          <w:p w14:paraId="68FDDA10"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Relaciones internas:</w:t>
            </w:r>
          </w:p>
        </w:tc>
        <w:tc>
          <w:tcPr>
            <w:tcW w:w="5648" w:type="dxa"/>
            <w:gridSpan w:val="2"/>
          </w:tcPr>
          <w:p w14:paraId="6DA38B4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Todas las áreas de la institución</w:t>
            </w:r>
          </w:p>
        </w:tc>
      </w:tr>
      <w:tr w:rsidR="00676A85" w:rsidRPr="00AC0B63" w14:paraId="70BE0162" w14:textId="77777777" w:rsidTr="00AC0B63">
        <w:trPr>
          <w:trHeight w:val="317"/>
        </w:trPr>
        <w:tc>
          <w:tcPr>
            <w:tcW w:w="4117" w:type="dxa"/>
            <w:gridSpan w:val="2"/>
          </w:tcPr>
          <w:p w14:paraId="76BB8A99"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Relaciones externas:</w:t>
            </w:r>
          </w:p>
        </w:tc>
        <w:tc>
          <w:tcPr>
            <w:tcW w:w="5648" w:type="dxa"/>
            <w:gridSpan w:val="2"/>
          </w:tcPr>
          <w:p w14:paraId="13C1113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Ciudadano, dependencias, organismos varios</w:t>
            </w:r>
          </w:p>
        </w:tc>
      </w:tr>
    </w:tbl>
    <w:p w14:paraId="4447F25B" w14:textId="77777777" w:rsidR="00676A85" w:rsidRPr="00AC0B63" w:rsidRDefault="00676A85" w:rsidP="00BE3DE5">
      <w:pPr>
        <w:rPr>
          <w:rFonts w:asciiTheme="majorHAnsi" w:hAnsiTheme="majorHAnsi" w:cstheme="majorHAnsi"/>
          <w:b/>
          <w:bCs/>
        </w:rPr>
      </w:pPr>
    </w:p>
    <w:tbl>
      <w:tblPr>
        <w:tblStyle w:val="Tablaconcuadrcula"/>
        <w:tblW w:w="9045"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045"/>
      </w:tblGrid>
      <w:tr w:rsidR="00676A85" w:rsidRPr="00AC0B63" w14:paraId="287A6CF4" w14:textId="77777777" w:rsidTr="00196CAE">
        <w:trPr>
          <w:trHeight w:val="384"/>
        </w:trPr>
        <w:tc>
          <w:tcPr>
            <w:tcW w:w="9045" w:type="dxa"/>
          </w:tcPr>
          <w:p w14:paraId="17295A50" w14:textId="7B84DCCA" w:rsidR="00676A85" w:rsidRPr="00AC0B63" w:rsidRDefault="00294D90" w:rsidP="00BE3DE5">
            <w:pPr>
              <w:ind w:left="-108"/>
              <w:rPr>
                <w:rFonts w:asciiTheme="majorHAnsi" w:hAnsiTheme="majorHAnsi" w:cstheme="majorHAnsi"/>
                <w:b/>
                <w:bCs/>
              </w:rPr>
            </w:pPr>
            <w:r w:rsidRPr="00AC0B63">
              <w:rPr>
                <w:rFonts w:asciiTheme="majorHAnsi" w:hAnsiTheme="majorHAnsi" w:cstheme="majorHAnsi"/>
                <w:b/>
                <w:bCs/>
              </w:rPr>
              <w:t xml:space="preserve">7.1. </w:t>
            </w:r>
            <w:r w:rsidR="00676A85" w:rsidRPr="00AC0B63">
              <w:rPr>
                <w:rFonts w:asciiTheme="majorHAnsi" w:hAnsiTheme="majorHAnsi" w:cstheme="majorHAnsi"/>
                <w:b/>
                <w:bCs/>
              </w:rPr>
              <w:t>Objetivo del puesto:</w:t>
            </w:r>
          </w:p>
        </w:tc>
      </w:tr>
    </w:tbl>
    <w:p w14:paraId="37BA847B" w14:textId="21ED69FF" w:rsidR="00676A85" w:rsidRPr="00AC0B63" w:rsidRDefault="009D6E7E" w:rsidP="009D6E7E">
      <w:pPr>
        <w:jc w:val="both"/>
        <w:rPr>
          <w:rFonts w:asciiTheme="majorHAnsi" w:hAnsiTheme="majorHAnsi" w:cstheme="majorHAnsi"/>
          <w:color w:val="000000"/>
          <w:shd w:val="clear" w:color="auto" w:fill="FFFFFF"/>
        </w:rPr>
      </w:pPr>
      <w:r w:rsidRPr="00521F33">
        <w:rPr>
          <w:rFonts w:asciiTheme="majorHAnsi" w:hAnsiTheme="majorHAnsi" w:cstheme="majorHAnsi"/>
          <w:color w:val="000000"/>
          <w:shd w:val="clear" w:color="auto" w:fill="FFFFFF"/>
        </w:rPr>
        <w:t>Apoyar en el cumplimiento de las</w:t>
      </w:r>
      <w:r w:rsidR="00294D90" w:rsidRPr="00521F33">
        <w:rPr>
          <w:rFonts w:asciiTheme="majorHAnsi" w:hAnsiTheme="majorHAnsi" w:cstheme="majorHAnsi"/>
          <w:color w:val="000000"/>
          <w:shd w:val="clear" w:color="auto" w:fill="FFFFFF"/>
        </w:rPr>
        <w:t xml:space="preserve"> </w:t>
      </w:r>
      <w:r w:rsidRPr="00521F33">
        <w:rPr>
          <w:rFonts w:asciiTheme="majorHAnsi" w:hAnsiTheme="majorHAnsi" w:cstheme="majorHAnsi"/>
          <w:color w:val="000000"/>
          <w:shd w:val="clear" w:color="auto" w:fill="FFFFFF"/>
        </w:rPr>
        <w:t>funciones</w:t>
      </w:r>
      <w:r w:rsidR="00294D90" w:rsidRPr="00521F33">
        <w:rPr>
          <w:rFonts w:asciiTheme="majorHAnsi" w:hAnsiTheme="majorHAnsi" w:cstheme="majorHAnsi"/>
          <w:color w:val="000000"/>
          <w:shd w:val="clear" w:color="auto" w:fill="FFFFFF"/>
        </w:rPr>
        <w:t>, obligaciones y responsabilidades</w:t>
      </w:r>
      <w:r w:rsidRPr="00521F33">
        <w:rPr>
          <w:rFonts w:asciiTheme="majorHAnsi" w:hAnsiTheme="majorHAnsi" w:cstheme="majorHAnsi"/>
          <w:color w:val="000000"/>
          <w:shd w:val="clear" w:color="auto" w:fill="FFFFFF"/>
        </w:rPr>
        <w:t xml:space="preserve"> del Órgano de</w:t>
      </w:r>
      <w:r w:rsidRPr="00AC0B63">
        <w:rPr>
          <w:rFonts w:asciiTheme="majorHAnsi" w:hAnsiTheme="majorHAnsi" w:cstheme="majorHAnsi"/>
          <w:color w:val="000000"/>
          <w:shd w:val="clear" w:color="auto" w:fill="FFFFFF"/>
        </w:rPr>
        <w:t xml:space="preserve"> Control</w:t>
      </w:r>
      <w:r w:rsidR="00907372" w:rsidRPr="00AC0B63">
        <w:rPr>
          <w:rFonts w:asciiTheme="majorHAnsi" w:hAnsiTheme="majorHAnsi" w:cstheme="majorHAnsi"/>
          <w:color w:val="000000"/>
          <w:shd w:val="clear" w:color="auto" w:fill="FFFFFF"/>
        </w:rPr>
        <w:t xml:space="preserve"> Interno</w:t>
      </w:r>
      <w:r w:rsidRPr="00AC0B63">
        <w:rPr>
          <w:rFonts w:asciiTheme="majorHAnsi" w:hAnsiTheme="majorHAnsi" w:cstheme="majorHAnsi"/>
          <w:color w:val="000000"/>
          <w:shd w:val="clear" w:color="auto" w:fill="FFFFFF"/>
        </w:rPr>
        <w:t>, mediante la atención y seguimiento de presuntas responsabilidades; coadyuvar en el proceso de investigación y sanción de las conductas indebidas de los servidores públicos, y otorgar la debida atención a las denuncias, inconformidades y sugerencias de la ciudadanía respecto a las diferentes áreas institucionales.</w:t>
      </w:r>
    </w:p>
    <w:p w14:paraId="577464E7" w14:textId="77777777" w:rsidR="009D6E7E" w:rsidRPr="00AC0B63" w:rsidRDefault="009D6E7E" w:rsidP="009D6E7E">
      <w:pPr>
        <w:rPr>
          <w:rFonts w:asciiTheme="majorHAnsi" w:hAnsiTheme="majorHAnsi" w:cstheme="majorHAnsi"/>
          <w:b/>
          <w:bCs/>
        </w:rPr>
      </w:pPr>
    </w:p>
    <w:p w14:paraId="376B9EB9" w14:textId="45915530" w:rsidR="0005226C" w:rsidRPr="00AC0B63" w:rsidRDefault="00AC0B63" w:rsidP="0005226C">
      <w:pPr>
        <w:rPr>
          <w:rFonts w:asciiTheme="majorHAnsi" w:hAnsiTheme="majorHAnsi" w:cstheme="majorHAnsi"/>
          <w:b/>
          <w:bCs/>
        </w:rPr>
      </w:pPr>
      <w:r w:rsidRPr="00AC0B63">
        <w:rPr>
          <w:rFonts w:asciiTheme="majorHAnsi" w:hAnsiTheme="majorHAnsi" w:cstheme="majorHAnsi"/>
          <w:b/>
          <w:bCs/>
        </w:rPr>
        <w:t xml:space="preserve">7.2. </w:t>
      </w:r>
      <w:r w:rsidR="00521F33">
        <w:rPr>
          <w:rFonts w:asciiTheme="majorHAnsi" w:hAnsiTheme="majorHAnsi" w:cstheme="majorHAnsi"/>
          <w:b/>
          <w:bCs/>
        </w:rPr>
        <w:t>Fun</w:t>
      </w:r>
      <w:r w:rsidRPr="00AC0B63">
        <w:rPr>
          <w:rFonts w:asciiTheme="majorHAnsi" w:hAnsiTheme="majorHAnsi" w:cstheme="majorHAnsi"/>
          <w:b/>
          <w:bCs/>
        </w:rPr>
        <w:t>ciones</w:t>
      </w:r>
      <w:r w:rsidR="00676A85" w:rsidRPr="00AC0B63">
        <w:rPr>
          <w:rFonts w:asciiTheme="majorHAnsi" w:hAnsiTheme="majorHAnsi" w:cstheme="majorHAnsi"/>
          <w:b/>
          <w:bCs/>
        </w:rPr>
        <w:t>:</w:t>
      </w:r>
    </w:p>
    <w:p w14:paraId="53A1429F" w14:textId="64DB5289" w:rsidR="0005226C" w:rsidRPr="00AC0B63" w:rsidRDefault="0005226C" w:rsidP="00F522CC">
      <w:pPr>
        <w:pStyle w:val="Texto"/>
        <w:numPr>
          <w:ilvl w:val="0"/>
          <w:numId w:val="4"/>
        </w:numPr>
        <w:tabs>
          <w:tab w:val="clear" w:pos="786"/>
        </w:tabs>
        <w:spacing w:after="0" w:line="240" w:lineRule="auto"/>
        <w:ind w:left="709" w:hanging="283"/>
        <w:rPr>
          <w:rFonts w:asciiTheme="majorHAnsi" w:hAnsiTheme="majorHAnsi" w:cstheme="majorHAnsi"/>
          <w:color w:val="000000"/>
          <w:sz w:val="24"/>
          <w:szCs w:val="24"/>
          <w:lang w:val="es-MX" w:eastAsia="es-MX"/>
        </w:rPr>
      </w:pPr>
      <w:r w:rsidRPr="00AC0B63">
        <w:rPr>
          <w:rFonts w:asciiTheme="majorHAnsi" w:hAnsiTheme="majorHAnsi" w:cstheme="majorHAnsi"/>
          <w:color w:val="000000"/>
          <w:sz w:val="24"/>
          <w:szCs w:val="24"/>
        </w:rPr>
        <w:t>Iniciar e instruir el procedimiento de investigación</w:t>
      </w:r>
      <w:r w:rsidR="00AC0B63" w:rsidRPr="00AC0B63">
        <w:rPr>
          <w:rFonts w:asciiTheme="majorHAnsi" w:hAnsiTheme="majorHAnsi" w:cstheme="majorHAnsi"/>
          <w:color w:val="000000"/>
          <w:sz w:val="24"/>
          <w:szCs w:val="24"/>
        </w:rPr>
        <w:t xml:space="preserve"> </w:t>
      </w:r>
      <w:r w:rsidR="00553634" w:rsidRPr="00553634">
        <w:rPr>
          <w:rFonts w:asciiTheme="majorHAnsi" w:hAnsiTheme="majorHAnsi" w:cstheme="majorHAnsi"/>
          <w:color w:val="000000"/>
          <w:sz w:val="24"/>
          <w:szCs w:val="24"/>
        </w:rPr>
        <w:t>en su carácter de autoridad investigadora</w:t>
      </w:r>
      <w:r w:rsidRPr="00AC0B63">
        <w:rPr>
          <w:rFonts w:asciiTheme="majorHAnsi" w:hAnsiTheme="majorHAnsi" w:cstheme="majorHAnsi"/>
          <w:color w:val="000000"/>
          <w:sz w:val="24"/>
          <w:szCs w:val="24"/>
        </w:rPr>
        <w:t>, a fin de determinar la presunta responsabilidad a que haya lugar conforme a lo previsto en el Libro Segundo, Título Primero, Capítulos I</w:t>
      </w:r>
      <w:r w:rsidR="00294D90" w:rsidRPr="00AC0B63">
        <w:rPr>
          <w:rFonts w:asciiTheme="majorHAnsi" w:hAnsiTheme="majorHAnsi" w:cstheme="majorHAnsi"/>
          <w:color w:val="000000"/>
          <w:sz w:val="24"/>
          <w:szCs w:val="24"/>
        </w:rPr>
        <w:t>,</w:t>
      </w:r>
      <w:r w:rsidRPr="00AC0B63">
        <w:rPr>
          <w:rFonts w:asciiTheme="majorHAnsi" w:hAnsiTheme="majorHAnsi" w:cstheme="majorHAnsi"/>
          <w:color w:val="000000"/>
          <w:sz w:val="24"/>
          <w:szCs w:val="24"/>
        </w:rPr>
        <w:t xml:space="preserve"> II</w:t>
      </w:r>
      <w:r w:rsidR="00294D90" w:rsidRPr="00AC0B63">
        <w:rPr>
          <w:rFonts w:asciiTheme="majorHAnsi" w:hAnsiTheme="majorHAnsi" w:cstheme="majorHAnsi"/>
          <w:color w:val="000000"/>
          <w:sz w:val="24"/>
          <w:szCs w:val="24"/>
        </w:rPr>
        <w:t>, IV y V</w:t>
      </w:r>
      <w:r w:rsidRPr="00AC0B63">
        <w:rPr>
          <w:rFonts w:asciiTheme="majorHAnsi" w:hAnsiTheme="majorHAnsi" w:cstheme="majorHAnsi"/>
          <w:color w:val="000000"/>
          <w:sz w:val="24"/>
          <w:szCs w:val="24"/>
        </w:rPr>
        <w:t xml:space="preserve"> de la Ley de Responsabilidades Administrativa del Estado de Yucatán.</w:t>
      </w:r>
    </w:p>
    <w:p w14:paraId="121C8585" w14:textId="7913C16F" w:rsidR="009D6E7E" w:rsidRPr="00AC0B63" w:rsidRDefault="009D6E7E"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Llevar </w:t>
      </w:r>
      <w:r w:rsidR="00A43807" w:rsidRPr="00AC0B63">
        <w:rPr>
          <w:rFonts w:asciiTheme="majorHAnsi" w:hAnsiTheme="majorHAnsi" w:cstheme="majorHAnsi"/>
          <w:color w:val="000000"/>
        </w:rPr>
        <w:t>el</w:t>
      </w:r>
      <w:r w:rsidRPr="00AC0B63">
        <w:rPr>
          <w:rFonts w:asciiTheme="majorHAnsi" w:hAnsiTheme="majorHAnsi" w:cstheme="majorHAnsi"/>
          <w:color w:val="000000"/>
        </w:rPr>
        <w:t xml:space="preserve"> registro de los asuntos de su competencia.</w:t>
      </w:r>
    </w:p>
    <w:p w14:paraId="7AA1BAAC" w14:textId="5DF1607F" w:rsidR="009D6E7E" w:rsidRPr="00AC0B63" w:rsidRDefault="009D6E7E"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Auxiliar al </w:t>
      </w:r>
      <w:r w:rsidR="00A05520" w:rsidRPr="00AC0B63">
        <w:rPr>
          <w:rFonts w:asciiTheme="majorHAnsi" w:hAnsiTheme="majorHAnsi" w:cstheme="majorHAnsi"/>
          <w:color w:val="000000"/>
        </w:rPr>
        <w:t>T</w:t>
      </w:r>
      <w:r w:rsidRPr="00AC0B63">
        <w:rPr>
          <w:rFonts w:asciiTheme="majorHAnsi" w:hAnsiTheme="majorHAnsi" w:cstheme="majorHAnsi"/>
          <w:color w:val="000000"/>
        </w:rPr>
        <w:t xml:space="preserve">itular del </w:t>
      </w:r>
      <w:r w:rsidR="00A05520" w:rsidRPr="00AC0B63">
        <w:rPr>
          <w:rFonts w:asciiTheme="majorHAnsi" w:hAnsiTheme="majorHAnsi" w:cstheme="majorHAnsi"/>
          <w:color w:val="000000"/>
        </w:rPr>
        <w:t>Ó</w:t>
      </w:r>
      <w:r w:rsidRPr="00AC0B63">
        <w:rPr>
          <w:rFonts w:asciiTheme="majorHAnsi" w:hAnsiTheme="majorHAnsi" w:cstheme="majorHAnsi"/>
          <w:color w:val="000000"/>
        </w:rPr>
        <w:t xml:space="preserve">rgano de </w:t>
      </w:r>
      <w:r w:rsidR="00A05520" w:rsidRPr="00AC0B63">
        <w:rPr>
          <w:rFonts w:asciiTheme="majorHAnsi" w:hAnsiTheme="majorHAnsi" w:cstheme="majorHAnsi"/>
          <w:color w:val="000000"/>
        </w:rPr>
        <w:t>C</w:t>
      </w:r>
      <w:r w:rsidRPr="00AC0B63">
        <w:rPr>
          <w:rFonts w:asciiTheme="majorHAnsi" w:hAnsiTheme="majorHAnsi" w:cstheme="majorHAnsi"/>
          <w:color w:val="000000"/>
        </w:rPr>
        <w:t>ontrol</w:t>
      </w:r>
      <w:r w:rsidR="00907372" w:rsidRPr="00AC0B63">
        <w:rPr>
          <w:rFonts w:asciiTheme="majorHAnsi" w:hAnsiTheme="majorHAnsi" w:cstheme="majorHAnsi"/>
          <w:color w:val="000000"/>
        </w:rPr>
        <w:t xml:space="preserve"> Interno</w:t>
      </w:r>
      <w:r w:rsidRPr="00AC0B63">
        <w:rPr>
          <w:rFonts w:asciiTheme="majorHAnsi" w:hAnsiTheme="majorHAnsi" w:cstheme="majorHAnsi"/>
          <w:color w:val="000000"/>
        </w:rPr>
        <w:t xml:space="preserve"> en la formulación de requerimientos, información y demás actos necesarios para la atención de los asuntos en materia de responsabilidades, así como solicitar a las unidades administrativas la información que se requiera</w:t>
      </w:r>
      <w:r w:rsidR="00294D90" w:rsidRPr="00AC0B63">
        <w:rPr>
          <w:rFonts w:asciiTheme="majorHAnsi" w:hAnsiTheme="majorHAnsi" w:cstheme="majorHAnsi"/>
          <w:color w:val="000000"/>
        </w:rPr>
        <w:t xml:space="preserve"> para las investigaciones a su cargo</w:t>
      </w:r>
      <w:r w:rsidRPr="00AC0B63">
        <w:rPr>
          <w:rFonts w:asciiTheme="majorHAnsi" w:hAnsiTheme="majorHAnsi" w:cstheme="majorHAnsi"/>
          <w:color w:val="000000"/>
        </w:rPr>
        <w:t>, y</w:t>
      </w:r>
    </w:p>
    <w:p w14:paraId="79BB91C7" w14:textId="45111594" w:rsidR="0005226C" w:rsidRPr="00AC0B63" w:rsidRDefault="0005226C"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Auxiliar al Titular del Órgano de Control </w:t>
      </w:r>
      <w:r w:rsidR="00907372" w:rsidRPr="00AC0B63">
        <w:rPr>
          <w:rFonts w:asciiTheme="majorHAnsi" w:hAnsiTheme="majorHAnsi" w:cstheme="majorHAnsi"/>
          <w:color w:val="000000"/>
        </w:rPr>
        <w:t xml:space="preserve">Interno </w:t>
      </w:r>
      <w:r w:rsidRPr="00AC0B63">
        <w:rPr>
          <w:rFonts w:asciiTheme="majorHAnsi" w:hAnsiTheme="majorHAnsi" w:cstheme="majorHAnsi"/>
          <w:color w:val="000000"/>
        </w:rPr>
        <w:t>en el cumplimiento de lo previsto en los artículos 202 al 213 de la Ley de Responsabilidades Administrativa del Estado de Yucatán.</w:t>
      </w:r>
    </w:p>
    <w:p w14:paraId="3B75B08C" w14:textId="5C56A985" w:rsidR="008821B7" w:rsidRPr="00AC0B63" w:rsidRDefault="003745E0"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Apoyar en las</w:t>
      </w:r>
      <w:r w:rsidR="008821B7" w:rsidRPr="00AC0B63">
        <w:rPr>
          <w:rFonts w:asciiTheme="majorHAnsi" w:hAnsiTheme="majorHAnsi" w:cstheme="majorHAnsi"/>
          <w:color w:val="000000"/>
        </w:rPr>
        <w:t xml:space="preserve"> demás funciones similares y complementarias que le asigne el Titular del Órgano de Control Interno</w:t>
      </w:r>
      <w:r w:rsidR="00AC0B63" w:rsidRPr="00AC0B63">
        <w:rPr>
          <w:rFonts w:asciiTheme="majorHAnsi" w:hAnsiTheme="majorHAnsi" w:cstheme="majorHAnsi"/>
          <w:color w:val="000000"/>
        </w:rPr>
        <w:t>.</w:t>
      </w:r>
    </w:p>
    <w:p w14:paraId="29836341" w14:textId="681CDA32" w:rsidR="009D6E7E" w:rsidRPr="00AC0B63" w:rsidRDefault="009D6E7E"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Las demás que las disposiciones legales y administrativas le confieran </w:t>
      </w:r>
      <w:r w:rsidR="008821B7" w:rsidRPr="00AC0B63">
        <w:rPr>
          <w:rFonts w:asciiTheme="majorHAnsi" w:hAnsiTheme="majorHAnsi" w:cstheme="majorHAnsi"/>
          <w:color w:val="000000"/>
        </w:rPr>
        <w:t>en materia de investigación y responsabilidades administrativas</w:t>
      </w:r>
      <w:r w:rsidR="00294D90" w:rsidRPr="00AC0B63">
        <w:rPr>
          <w:rFonts w:asciiTheme="majorHAnsi" w:hAnsiTheme="majorHAnsi" w:cstheme="majorHAnsi"/>
          <w:color w:val="000000"/>
        </w:rPr>
        <w:t xml:space="preserve"> conforme a la Ley de Responsabilidades Administrativas</w:t>
      </w:r>
      <w:r w:rsidR="00AC0B63">
        <w:rPr>
          <w:rFonts w:asciiTheme="majorHAnsi" w:hAnsiTheme="majorHAnsi" w:cstheme="majorHAnsi"/>
          <w:color w:val="000000"/>
        </w:rPr>
        <w:t xml:space="preserve"> del Estado de Yucatán</w:t>
      </w:r>
      <w:r w:rsidR="00294D90" w:rsidRPr="00AC0B63">
        <w:rPr>
          <w:rFonts w:asciiTheme="majorHAnsi" w:hAnsiTheme="majorHAnsi" w:cstheme="majorHAnsi"/>
          <w:color w:val="000000"/>
        </w:rPr>
        <w:t>, Ley de Actos y Procedimientos Administrativos del Estado de Yucatán y normas supletorias que sean aplicables al cargo</w:t>
      </w:r>
      <w:r w:rsidR="0005226C" w:rsidRPr="00AC0B63">
        <w:rPr>
          <w:rFonts w:asciiTheme="majorHAnsi" w:hAnsiTheme="majorHAnsi" w:cstheme="majorHAnsi"/>
          <w:color w:val="000000"/>
        </w:rPr>
        <w:t>.</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
        <w:gridCol w:w="8874"/>
      </w:tblGrid>
      <w:tr w:rsidR="00676A85" w:rsidRPr="00AC0B63" w14:paraId="54A165F7" w14:textId="77777777" w:rsidTr="003B2F0F">
        <w:trPr>
          <w:trHeight w:val="425"/>
        </w:trPr>
        <w:tc>
          <w:tcPr>
            <w:tcW w:w="340" w:type="dxa"/>
            <w:vMerge w:val="restart"/>
          </w:tcPr>
          <w:p w14:paraId="34949666" w14:textId="58EFD9F7" w:rsidR="00676A85" w:rsidRPr="00AC0B63" w:rsidRDefault="00676A85" w:rsidP="00BE3DE5">
            <w:pPr>
              <w:jc w:val="center"/>
              <w:rPr>
                <w:rFonts w:asciiTheme="majorHAnsi" w:hAnsiTheme="majorHAnsi" w:cstheme="majorHAnsi"/>
                <w:b/>
                <w:bCs/>
              </w:rPr>
            </w:pPr>
            <w:r w:rsidRPr="00AC0B63">
              <w:rPr>
                <w:rFonts w:asciiTheme="majorHAnsi" w:hAnsiTheme="majorHAnsi" w:cstheme="majorHAnsi"/>
              </w:rPr>
              <w:lastRenderedPageBreak/>
              <w:br w:type="page"/>
            </w:r>
          </w:p>
        </w:tc>
        <w:tc>
          <w:tcPr>
            <w:tcW w:w="8874" w:type="dxa"/>
            <w:vMerge w:val="restart"/>
          </w:tcPr>
          <w:p w14:paraId="435A8BD7" w14:textId="77777777" w:rsidR="00676A85" w:rsidRPr="00AC0B63" w:rsidRDefault="00676A85" w:rsidP="00BE3DE5">
            <w:pPr>
              <w:jc w:val="center"/>
              <w:rPr>
                <w:rFonts w:asciiTheme="majorHAnsi" w:hAnsiTheme="majorHAnsi" w:cstheme="majorHAnsi"/>
                <w:b/>
                <w:bCs/>
              </w:rPr>
            </w:pPr>
          </w:p>
          <w:p w14:paraId="2EA03F19" w14:textId="55374E57" w:rsidR="00676A85" w:rsidRPr="00AC0B63" w:rsidRDefault="00294D90" w:rsidP="00294D90">
            <w:pPr>
              <w:rPr>
                <w:rFonts w:asciiTheme="majorHAnsi" w:hAnsiTheme="majorHAnsi" w:cstheme="majorHAnsi"/>
                <w:b/>
                <w:bCs/>
              </w:rPr>
            </w:pPr>
            <w:r w:rsidRPr="00AC0B63">
              <w:rPr>
                <w:rFonts w:asciiTheme="majorHAnsi" w:hAnsiTheme="majorHAnsi" w:cstheme="majorHAnsi"/>
                <w:b/>
                <w:bCs/>
              </w:rPr>
              <w:t>7.</w:t>
            </w:r>
            <w:r w:rsidR="00AC0B63">
              <w:rPr>
                <w:rFonts w:asciiTheme="majorHAnsi" w:hAnsiTheme="majorHAnsi" w:cstheme="majorHAnsi"/>
                <w:b/>
                <w:bCs/>
              </w:rPr>
              <w:t>3</w:t>
            </w:r>
            <w:r w:rsidRPr="00AC0B63">
              <w:rPr>
                <w:rFonts w:asciiTheme="majorHAnsi" w:hAnsiTheme="majorHAnsi" w:cstheme="majorHAnsi"/>
                <w:b/>
                <w:bCs/>
              </w:rPr>
              <w:t>.</w:t>
            </w:r>
            <w:r w:rsidR="00AC0B63">
              <w:rPr>
                <w:rFonts w:asciiTheme="majorHAnsi" w:hAnsiTheme="majorHAnsi" w:cstheme="majorHAnsi"/>
                <w:b/>
                <w:bCs/>
              </w:rPr>
              <w:t xml:space="preserve"> </w:t>
            </w:r>
            <w:r w:rsidR="00AC0B63" w:rsidRPr="00AC0B63">
              <w:rPr>
                <w:rFonts w:asciiTheme="majorHAnsi" w:hAnsiTheme="majorHAnsi" w:cstheme="majorHAnsi"/>
              </w:rPr>
              <w:t>Para oc</w:t>
            </w:r>
            <w:r w:rsidRPr="00AC0B63">
              <w:rPr>
                <w:rFonts w:asciiTheme="majorHAnsi" w:hAnsiTheme="majorHAnsi" w:cstheme="majorHAnsi"/>
              </w:rPr>
              <w:t xml:space="preserve">upar el cargo de Auxiliar </w:t>
            </w:r>
            <w:r w:rsidR="00D44F11">
              <w:rPr>
                <w:rFonts w:asciiTheme="majorHAnsi" w:hAnsiTheme="majorHAnsi" w:cstheme="majorHAnsi"/>
              </w:rPr>
              <w:t>Investigador</w:t>
            </w:r>
            <w:r w:rsidR="00AC0B63" w:rsidRPr="00AC0B63">
              <w:rPr>
                <w:rFonts w:asciiTheme="majorHAnsi" w:hAnsiTheme="majorHAnsi" w:cstheme="majorHAnsi"/>
              </w:rPr>
              <w:t xml:space="preserve"> se requiere cumplir con lo siguiente:</w:t>
            </w:r>
          </w:p>
        </w:tc>
      </w:tr>
      <w:tr w:rsidR="00676A85" w:rsidRPr="00AC0B63" w14:paraId="13513BCD" w14:textId="77777777" w:rsidTr="003B2F0F">
        <w:trPr>
          <w:trHeight w:val="303"/>
        </w:trPr>
        <w:tc>
          <w:tcPr>
            <w:tcW w:w="340" w:type="dxa"/>
            <w:vMerge/>
          </w:tcPr>
          <w:p w14:paraId="4ED1A44C" w14:textId="77777777" w:rsidR="00676A85" w:rsidRPr="00AC0B63" w:rsidRDefault="00676A85" w:rsidP="00BE3DE5">
            <w:pPr>
              <w:jc w:val="center"/>
              <w:rPr>
                <w:rFonts w:asciiTheme="majorHAnsi" w:hAnsiTheme="majorHAnsi" w:cstheme="majorHAnsi"/>
                <w:b/>
                <w:bCs/>
              </w:rPr>
            </w:pPr>
          </w:p>
        </w:tc>
        <w:tc>
          <w:tcPr>
            <w:tcW w:w="8874" w:type="dxa"/>
            <w:vMerge/>
          </w:tcPr>
          <w:p w14:paraId="5B98E334" w14:textId="77777777" w:rsidR="00676A85" w:rsidRPr="00AC0B63" w:rsidRDefault="00676A85" w:rsidP="00BE3DE5">
            <w:pPr>
              <w:jc w:val="center"/>
              <w:rPr>
                <w:rFonts w:asciiTheme="majorHAnsi" w:hAnsiTheme="majorHAnsi" w:cstheme="majorHAnsi"/>
                <w:b/>
                <w:bCs/>
              </w:rPr>
            </w:pPr>
          </w:p>
        </w:tc>
      </w:tr>
    </w:tbl>
    <w:p w14:paraId="2E6FEF41" w14:textId="77777777" w:rsidR="00676A85" w:rsidRPr="00AC0B63" w:rsidRDefault="00676A85" w:rsidP="00BE3DE5">
      <w:pPr>
        <w:rPr>
          <w:rFonts w:asciiTheme="majorHAnsi" w:hAnsiTheme="majorHAnsi" w:cstheme="majorHAnsi"/>
          <w:b/>
          <w:bCs/>
        </w:rPr>
      </w:pPr>
    </w:p>
    <w:tbl>
      <w:tblPr>
        <w:tblStyle w:val="Tablaconcuadrcula"/>
        <w:tblW w:w="9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5"/>
        <w:gridCol w:w="4911"/>
      </w:tblGrid>
      <w:tr w:rsidR="00676A85" w:rsidRPr="00AC0B63" w14:paraId="45E10393" w14:textId="77777777" w:rsidTr="00520E0C">
        <w:trPr>
          <w:trHeight w:val="285"/>
          <w:jc w:val="center"/>
        </w:trPr>
        <w:tc>
          <w:tcPr>
            <w:tcW w:w="4165" w:type="dxa"/>
            <w:vAlign w:val="center"/>
          </w:tcPr>
          <w:p w14:paraId="2EE1D115" w14:textId="77777777" w:rsidR="00676A85" w:rsidRPr="00AC0B63" w:rsidRDefault="00676A85" w:rsidP="00BE3DE5">
            <w:pPr>
              <w:jc w:val="both"/>
              <w:rPr>
                <w:rFonts w:asciiTheme="majorHAnsi" w:hAnsiTheme="majorHAnsi" w:cstheme="majorHAnsi"/>
                <w:b/>
                <w:bCs/>
              </w:rPr>
            </w:pPr>
          </w:p>
        </w:tc>
        <w:tc>
          <w:tcPr>
            <w:tcW w:w="4911" w:type="dxa"/>
            <w:vAlign w:val="center"/>
          </w:tcPr>
          <w:p w14:paraId="281EEFC4" w14:textId="77777777" w:rsidR="00676A85" w:rsidRPr="00AC0B63" w:rsidRDefault="00676A85" w:rsidP="00BE3DE5">
            <w:pPr>
              <w:jc w:val="both"/>
              <w:rPr>
                <w:rFonts w:asciiTheme="majorHAnsi" w:hAnsiTheme="majorHAnsi" w:cstheme="majorHAnsi"/>
              </w:rPr>
            </w:pPr>
          </w:p>
        </w:tc>
      </w:tr>
      <w:tr w:rsidR="00676A85" w:rsidRPr="00AC0B63" w14:paraId="015CA8E8" w14:textId="77777777" w:rsidTr="00520E0C">
        <w:trPr>
          <w:trHeight w:val="300"/>
          <w:jc w:val="center"/>
        </w:trPr>
        <w:tc>
          <w:tcPr>
            <w:tcW w:w="4165" w:type="dxa"/>
            <w:vAlign w:val="center"/>
          </w:tcPr>
          <w:p w14:paraId="6453024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A. Escolaridad requerida</w:t>
            </w:r>
          </w:p>
        </w:tc>
        <w:tc>
          <w:tcPr>
            <w:tcW w:w="4911" w:type="dxa"/>
            <w:vAlign w:val="center"/>
          </w:tcPr>
          <w:p w14:paraId="5F8B62DD" w14:textId="77777777" w:rsidR="00676A85" w:rsidRPr="00AC0B63" w:rsidRDefault="00676A85" w:rsidP="00BE3DE5">
            <w:pPr>
              <w:jc w:val="both"/>
              <w:rPr>
                <w:rFonts w:asciiTheme="majorHAnsi" w:hAnsiTheme="majorHAnsi" w:cstheme="majorHAnsi"/>
              </w:rPr>
            </w:pPr>
          </w:p>
        </w:tc>
      </w:tr>
      <w:tr w:rsidR="00676A85" w:rsidRPr="00AC0B63" w14:paraId="0A245F55" w14:textId="77777777" w:rsidTr="00520E0C">
        <w:trPr>
          <w:trHeight w:val="285"/>
          <w:jc w:val="center"/>
        </w:trPr>
        <w:tc>
          <w:tcPr>
            <w:tcW w:w="4165" w:type="dxa"/>
            <w:vAlign w:val="center"/>
          </w:tcPr>
          <w:p w14:paraId="5AC87FFB"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Nivel de estudios:</w:t>
            </w:r>
          </w:p>
        </w:tc>
        <w:tc>
          <w:tcPr>
            <w:tcW w:w="4911" w:type="dxa"/>
            <w:vAlign w:val="center"/>
          </w:tcPr>
          <w:p w14:paraId="58E2A6C3" w14:textId="5FA83BB6" w:rsidR="00676A85" w:rsidRPr="00AC0B63" w:rsidRDefault="00470A4C" w:rsidP="00470A4C">
            <w:pPr>
              <w:jc w:val="both"/>
              <w:rPr>
                <w:rFonts w:asciiTheme="majorHAnsi" w:hAnsiTheme="majorHAnsi" w:cstheme="majorHAnsi"/>
              </w:rPr>
            </w:pPr>
            <w:r w:rsidRPr="00AC0B63">
              <w:rPr>
                <w:rFonts w:asciiTheme="majorHAnsi" w:hAnsiTheme="majorHAnsi" w:cstheme="majorHAnsi"/>
              </w:rPr>
              <w:t>Licenciatura</w:t>
            </w:r>
            <w:r w:rsidR="00687187" w:rsidRPr="00AC0B63">
              <w:rPr>
                <w:rFonts w:asciiTheme="majorHAnsi" w:hAnsiTheme="majorHAnsi" w:cstheme="majorHAnsi"/>
              </w:rPr>
              <w:t xml:space="preserve"> en Derecho</w:t>
            </w:r>
          </w:p>
        </w:tc>
      </w:tr>
      <w:tr w:rsidR="00676A85" w:rsidRPr="00AC0B63" w14:paraId="10776B5A" w14:textId="77777777" w:rsidTr="00520E0C">
        <w:trPr>
          <w:trHeight w:val="300"/>
          <w:jc w:val="center"/>
        </w:trPr>
        <w:tc>
          <w:tcPr>
            <w:tcW w:w="4165" w:type="dxa"/>
            <w:vAlign w:val="center"/>
          </w:tcPr>
          <w:p w14:paraId="306A073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Grado de avance:</w:t>
            </w:r>
          </w:p>
        </w:tc>
        <w:tc>
          <w:tcPr>
            <w:tcW w:w="4911" w:type="dxa"/>
            <w:vAlign w:val="center"/>
          </w:tcPr>
          <w:p w14:paraId="6EA37975" w14:textId="059364AD" w:rsidR="00676A85" w:rsidRPr="00AC0B63" w:rsidRDefault="0005226C" w:rsidP="00BE3DE5">
            <w:pPr>
              <w:jc w:val="both"/>
              <w:rPr>
                <w:rFonts w:asciiTheme="majorHAnsi" w:hAnsiTheme="majorHAnsi" w:cstheme="majorHAnsi"/>
              </w:rPr>
            </w:pPr>
            <w:r w:rsidRPr="00AC0B63">
              <w:rPr>
                <w:rFonts w:asciiTheme="majorHAnsi" w:hAnsiTheme="majorHAnsi" w:cstheme="majorHAnsi"/>
              </w:rPr>
              <w:t>Concluida</w:t>
            </w:r>
          </w:p>
        </w:tc>
      </w:tr>
      <w:tr w:rsidR="00676A85" w:rsidRPr="00AC0B63" w14:paraId="4F6B2A3D" w14:textId="77777777" w:rsidTr="00520E0C">
        <w:trPr>
          <w:trHeight w:val="285"/>
          <w:jc w:val="center"/>
        </w:trPr>
        <w:tc>
          <w:tcPr>
            <w:tcW w:w="4165" w:type="dxa"/>
            <w:vAlign w:val="center"/>
          </w:tcPr>
          <w:p w14:paraId="505E1A43"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Especialidad/áreas de conocimiento:</w:t>
            </w:r>
          </w:p>
        </w:tc>
        <w:tc>
          <w:tcPr>
            <w:tcW w:w="4911" w:type="dxa"/>
            <w:vAlign w:val="center"/>
          </w:tcPr>
          <w:p w14:paraId="45224984" w14:textId="638E2725" w:rsidR="00676A85" w:rsidRPr="00AC0B63" w:rsidRDefault="006E0622" w:rsidP="00BE3DE5">
            <w:pPr>
              <w:jc w:val="both"/>
              <w:rPr>
                <w:rFonts w:asciiTheme="majorHAnsi" w:hAnsiTheme="majorHAnsi" w:cstheme="majorHAnsi"/>
              </w:rPr>
            </w:pPr>
            <w:r w:rsidRPr="00AC0B63">
              <w:rPr>
                <w:rFonts w:asciiTheme="majorHAnsi" w:hAnsiTheme="majorHAnsi" w:cstheme="majorHAnsi"/>
              </w:rPr>
              <w:t xml:space="preserve">Derecho </w:t>
            </w:r>
            <w:r w:rsidR="00687187" w:rsidRPr="00AC0B63">
              <w:rPr>
                <w:rFonts w:asciiTheme="majorHAnsi" w:hAnsiTheme="majorHAnsi" w:cstheme="majorHAnsi"/>
              </w:rPr>
              <w:t>Administrativ</w:t>
            </w:r>
            <w:r w:rsidRPr="00AC0B63">
              <w:rPr>
                <w:rFonts w:asciiTheme="majorHAnsi" w:hAnsiTheme="majorHAnsi" w:cstheme="majorHAnsi"/>
              </w:rPr>
              <w:t xml:space="preserve">o </w:t>
            </w:r>
            <w:r w:rsidR="00687187" w:rsidRPr="00AC0B63">
              <w:rPr>
                <w:rFonts w:asciiTheme="majorHAnsi" w:hAnsiTheme="majorHAnsi" w:cstheme="majorHAnsi"/>
              </w:rPr>
              <w:t>/</w:t>
            </w:r>
            <w:r w:rsidRPr="00AC0B63">
              <w:rPr>
                <w:rFonts w:asciiTheme="majorHAnsi" w:hAnsiTheme="majorHAnsi" w:cstheme="majorHAnsi"/>
              </w:rPr>
              <w:t xml:space="preserve"> </w:t>
            </w:r>
            <w:r w:rsidR="0005226C" w:rsidRPr="00AC0B63">
              <w:rPr>
                <w:rFonts w:asciiTheme="majorHAnsi" w:hAnsiTheme="majorHAnsi" w:cstheme="majorHAnsi"/>
              </w:rPr>
              <w:t>Procesal</w:t>
            </w:r>
          </w:p>
        </w:tc>
      </w:tr>
      <w:tr w:rsidR="00676A85" w:rsidRPr="00AC0B63" w14:paraId="2E9AFEE5" w14:textId="77777777" w:rsidTr="00520E0C">
        <w:trPr>
          <w:trHeight w:val="300"/>
          <w:jc w:val="center"/>
        </w:trPr>
        <w:tc>
          <w:tcPr>
            <w:tcW w:w="4165" w:type="dxa"/>
            <w:vAlign w:val="center"/>
          </w:tcPr>
          <w:p w14:paraId="5D404578"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Cédula profesional</w:t>
            </w:r>
          </w:p>
        </w:tc>
        <w:tc>
          <w:tcPr>
            <w:tcW w:w="4911" w:type="dxa"/>
            <w:vAlign w:val="center"/>
          </w:tcPr>
          <w:p w14:paraId="05B5E83C" w14:textId="4D885F8B" w:rsidR="00676A85" w:rsidRPr="00AC0B63" w:rsidRDefault="0005226C" w:rsidP="00BE3DE5">
            <w:pPr>
              <w:jc w:val="both"/>
              <w:rPr>
                <w:rFonts w:asciiTheme="majorHAnsi" w:hAnsiTheme="majorHAnsi" w:cstheme="majorHAnsi"/>
              </w:rPr>
            </w:pPr>
            <w:r w:rsidRPr="00AC0B63">
              <w:rPr>
                <w:rFonts w:asciiTheme="majorHAnsi" w:hAnsiTheme="majorHAnsi" w:cstheme="majorHAnsi"/>
              </w:rPr>
              <w:t>Necesaria</w:t>
            </w:r>
          </w:p>
        </w:tc>
      </w:tr>
      <w:tr w:rsidR="00676A85" w:rsidRPr="00AC0B63" w14:paraId="0600492E" w14:textId="77777777" w:rsidTr="00520E0C">
        <w:trPr>
          <w:trHeight w:val="285"/>
          <w:jc w:val="center"/>
        </w:trPr>
        <w:tc>
          <w:tcPr>
            <w:tcW w:w="4165" w:type="dxa"/>
            <w:vAlign w:val="center"/>
          </w:tcPr>
          <w:p w14:paraId="0B315A68" w14:textId="77777777" w:rsidR="00676A85" w:rsidRPr="00AC0B63" w:rsidRDefault="00676A85" w:rsidP="00BE3DE5">
            <w:pPr>
              <w:jc w:val="both"/>
              <w:rPr>
                <w:rFonts w:asciiTheme="majorHAnsi" w:hAnsiTheme="majorHAnsi" w:cstheme="majorHAnsi"/>
              </w:rPr>
            </w:pPr>
          </w:p>
        </w:tc>
        <w:tc>
          <w:tcPr>
            <w:tcW w:w="4911" w:type="dxa"/>
            <w:vAlign w:val="center"/>
          </w:tcPr>
          <w:p w14:paraId="7F65F8A2" w14:textId="77777777" w:rsidR="00676A85" w:rsidRPr="00AC0B63" w:rsidRDefault="00676A85" w:rsidP="00BE3DE5">
            <w:pPr>
              <w:jc w:val="both"/>
              <w:rPr>
                <w:rFonts w:asciiTheme="majorHAnsi" w:hAnsiTheme="majorHAnsi" w:cstheme="majorHAnsi"/>
              </w:rPr>
            </w:pPr>
          </w:p>
        </w:tc>
      </w:tr>
      <w:tr w:rsidR="00676A85" w:rsidRPr="00AC0B63" w14:paraId="6A36F58E" w14:textId="77777777" w:rsidTr="00520E0C">
        <w:trPr>
          <w:trHeight w:val="300"/>
          <w:jc w:val="center"/>
        </w:trPr>
        <w:tc>
          <w:tcPr>
            <w:tcW w:w="4165" w:type="dxa"/>
            <w:vAlign w:val="center"/>
          </w:tcPr>
          <w:p w14:paraId="5404139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B. Experiencia laboral</w:t>
            </w:r>
          </w:p>
        </w:tc>
        <w:tc>
          <w:tcPr>
            <w:tcW w:w="4911" w:type="dxa"/>
            <w:vAlign w:val="center"/>
          </w:tcPr>
          <w:p w14:paraId="3B709CAA" w14:textId="77777777" w:rsidR="00676A85" w:rsidRPr="00AC0B63" w:rsidRDefault="00676A85" w:rsidP="00BE3DE5">
            <w:pPr>
              <w:jc w:val="both"/>
              <w:rPr>
                <w:rFonts w:asciiTheme="majorHAnsi" w:hAnsiTheme="majorHAnsi" w:cstheme="majorHAnsi"/>
              </w:rPr>
            </w:pPr>
          </w:p>
        </w:tc>
      </w:tr>
      <w:tr w:rsidR="00676A85" w:rsidRPr="00AC0B63" w14:paraId="7E18C66A" w14:textId="77777777" w:rsidTr="00520E0C">
        <w:trPr>
          <w:trHeight w:val="285"/>
          <w:jc w:val="center"/>
        </w:trPr>
        <w:tc>
          <w:tcPr>
            <w:tcW w:w="4165" w:type="dxa"/>
            <w:vAlign w:val="center"/>
          </w:tcPr>
          <w:p w14:paraId="59773395"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Externa:</w:t>
            </w:r>
          </w:p>
        </w:tc>
        <w:tc>
          <w:tcPr>
            <w:tcW w:w="4911" w:type="dxa"/>
            <w:vAlign w:val="center"/>
          </w:tcPr>
          <w:p w14:paraId="4D02C3A7" w14:textId="42FD0F1D" w:rsidR="00676A85" w:rsidRPr="00AC0B63" w:rsidRDefault="006E0622" w:rsidP="00BE3DE5">
            <w:pPr>
              <w:jc w:val="both"/>
              <w:rPr>
                <w:rFonts w:asciiTheme="majorHAnsi" w:hAnsiTheme="majorHAnsi" w:cstheme="majorHAnsi"/>
              </w:rPr>
            </w:pPr>
            <w:r w:rsidRPr="00AC0B63">
              <w:rPr>
                <w:rFonts w:asciiTheme="majorHAnsi" w:hAnsiTheme="majorHAnsi" w:cstheme="majorHAnsi"/>
              </w:rPr>
              <w:t>3</w:t>
            </w:r>
            <w:r w:rsidR="00687187" w:rsidRPr="00AC0B63">
              <w:rPr>
                <w:rFonts w:asciiTheme="majorHAnsi" w:hAnsiTheme="majorHAnsi" w:cstheme="majorHAnsi"/>
              </w:rPr>
              <w:t xml:space="preserve"> años</w:t>
            </w:r>
          </w:p>
        </w:tc>
      </w:tr>
      <w:tr w:rsidR="00676A85" w:rsidRPr="00AC0B63" w14:paraId="0481995D" w14:textId="77777777" w:rsidTr="00520E0C">
        <w:trPr>
          <w:trHeight w:val="300"/>
          <w:jc w:val="center"/>
        </w:trPr>
        <w:tc>
          <w:tcPr>
            <w:tcW w:w="4165" w:type="dxa"/>
            <w:vAlign w:val="center"/>
          </w:tcPr>
          <w:p w14:paraId="1780CE2A"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Interna:</w:t>
            </w:r>
          </w:p>
        </w:tc>
        <w:tc>
          <w:tcPr>
            <w:tcW w:w="4911" w:type="dxa"/>
            <w:vAlign w:val="center"/>
          </w:tcPr>
          <w:p w14:paraId="4371EC43"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33A2CA33" w14:textId="77777777" w:rsidTr="00520E0C">
        <w:trPr>
          <w:trHeight w:val="285"/>
          <w:jc w:val="center"/>
        </w:trPr>
        <w:tc>
          <w:tcPr>
            <w:tcW w:w="4165" w:type="dxa"/>
            <w:vAlign w:val="center"/>
          </w:tcPr>
          <w:p w14:paraId="7AE5422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En el sector público:</w:t>
            </w:r>
          </w:p>
        </w:tc>
        <w:tc>
          <w:tcPr>
            <w:tcW w:w="4911" w:type="dxa"/>
            <w:vAlign w:val="center"/>
          </w:tcPr>
          <w:p w14:paraId="4827A2F1"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14BF5F17" w14:textId="77777777" w:rsidTr="00520E0C">
        <w:trPr>
          <w:trHeight w:val="300"/>
          <w:jc w:val="center"/>
        </w:trPr>
        <w:tc>
          <w:tcPr>
            <w:tcW w:w="4165" w:type="dxa"/>
            <w:vAlign w:val="center"/>
          </w:tcPr>
          <w:p w14:paraId="0733C76B" w14:textId="77777777" w:rsidR="00676A85" w:rsidRPr="00AC0B63" w:rsidRDefault="00676A85" w:rsidP="00BE3DE5">
            <w:pPr>
              <w:jc w:val="both"/>
              <w:rPr>
                <w:rFonts w:asciiTheme="majorHAnsi" w:hAnsiTheme="majorHAnsi" w:cstheme="majorHAnsi"/>
              </w:rPr>
            </w:pPr>
          </w:p>
        </w:tc>
        <w:tc>
          <w:tcPr>
            <w:tcW w:w="4911" w:type="dxa"/>
            <w:vAlign w:val="center"/>
          </w:tcPr>
          <w:p w14:paraId="687612E2" w14:textId="77777777" w:rsidR="00676A85" w:rsidRPr="00AC0B63" w:rsidRDefault="00676A85" w:rsidP="00BE3DE5">
            <w:pPr>
              <w:jc w:val="both"/>
              <w:rPr>
                <w:rFonts w:asciiTheme="majorHAnsi" w:hAnsiTheme="majorHAnsi" w:cstheme="majorHAnsi"/>
              </w:rPr>
            </w:pPr>
          </w:p>
        </w:tc>
      </w:tr>
      <w:tr w:rsidR="00676A85" w:rsidRPr="00AC0B63" w14:paraId="5206AC2F" w14:textId="77777777" w:rsidTr="00520E0C">
        <w:trPr>
          <w:trHeight w:val="285"/>
          <w:jc w:val="center"/>
        </w:trPr>
        <w:tc>
          <w:tcPr>
            <w:tcW w:w="4165" w:type="dxa"/>
            <w:vAlign w:val="center"/>
          </w:tcPr>
          <w:p w14:paraId="0CAFB9EB"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C. Condiciones de trabajo</w:t>
            </w:r>
          </w:p>
        </w:tc>
        <w:tc>
          <w:tcPr>
            <w:tcW w:w="4911" w:type="dxa"/>
            <w:vAlign w:val="center"/>
          </w:tcPr>
          <w:p w14:paraId="4C7C2790" w14:textId="77777777" w:rsidR="00676A85" w:rsidRPr="00AC0B63" w:rsidRDefault="00676A85" w:rsidP="00BE3DE5">
            <w:pPr>
              <w:jc w:val="both"/>
              <w:rPr>
                <w:rFonts w:asciiTheme="majorHAnsi" w:hAnsiTheme="majorHAnsi" w:cstheme="majorHAnsi"/>
              </w:rPr>
            </w:pPr>
          </w:p>
        </w:tc>
      </w:tr>
      <w:tr w:rsidR="00676A85" w:rsidRPr="00AC0B63" w14:paraId="6CD144DD" w14:textId="77777777" w:rsidTr="00520E0C">
        <w:trPr>
          <w:trHeight w:val="300"/>
          <w:jc w:val="center"/>
        </w:trPr>
        <w:tc>
          <w:tcPr>
            <w:tcW w:w="4165" w:type="dxa"/>
            <w:vAlign w:val="center"/>
          </w:tcPr>
          <w:p w14:paraId="65085DFD"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Disponibilidad para viajar:</w:t>
            </w:r>
          </w:p>
        </w:tc>
        <w:tc>
          <w:tcPr>
            <w:tcW w:w="4911" w:type="dxa"/>
            <w:vAlign w:val="center"/>
          </w:tcPr>
          <w:p w14:paraId="0D0AA7BA"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4EC43428" w14:textId="77777777" w:rsidTr="00520E0C">
        <w:trPr>
          <w:trHeight w:val="300"/>
          <w:jc w:val="center"/>
        </w:trPr>
        <w:tc>
          <w:tcPr>
            <w:tcW w:w="4165" w:type="dxa"/>
            <w:vAlign w:val="center"/>
          </w:tcPr>
          <w:p w14:paraId="334BB843"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Tipo de licencia de conducir:</w:t>
            </w:r>
          </w:p>
        </w:tc>
        <w:tc>
          <w:tcPr>
            <w:tcW w:w="4911" w:type="dxa"/>
            <w:vAlign w:val="center"/>
          </w:tcPr>
          <w:p w14:paraId="7AE8C46B" w14:textId="0589EAB4" w:rsidR="00676A85" w:rsidRPr="00AC0B63" w:rsidRDefault="00687187"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61E8FCD7" w14:textId="77777777" w:rsidTr="00520E0C">
        <w:trPr>
          <w:trHeight w:val="285"/>
          <w:jc w:val="center"/>
        </w:trPr>
        <w:tc>
          <w:tcPr>
            <w:tcW w:w="4165" w:type="dxa"/>
            <w:vAlign w:val="center"/>
          </w:tcPr>
          <w:p w14:paraId="5811C2F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Impartición de cursos y asesorías:</w:t>
            </w:r>
          </w:p>
        </w:tc>
        <w:tc>
          <w:tcPr>
            <w:tcW w:w="4911" w:type="dxa"/>
            <w:vAlign w:val="center"/>
          </w:tcPr>
          <w:p w14:paraId="3C714ECE"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76D61CB8" w14:textId="77777777" w:rsidTr="00520E0C">
        <w:trPr>
          <w:trHeight w:val="300"/>
          <w:jc w:val="center"/>
        </w:trPr>
        <w:tc>
          <w:tcPr>
            <w:tcW w:w="4165" w:type="dxa"/>
            <w:vAlign w:val="center"/>
          </w:tcPr>
          <w:p w14:paraId="4238B34D"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Manejo de software:</w:t>
            </w:r>
          </w:p>
        </w:tc>
        <w:tc>
          <w:tcPr>
            <w:tcW w:w="4911" w:type="dxa"/>
            <w:vAlign w:val="center"/>
          </w:tcPr>
          <w:p w14:paraId="144359BB"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Paquetería Office</w:t>
            </w:r>
          </w:p>
        </w:tc>
      </w:tr>
      <w:tr w:rsidR="00676A85" w:rsidRPr="00AC0B63" w14:paraId="261B4240" w14:textId="77777777" w:rsidTr="00520E0C">
        <w:trPr>
          <w:trHeight w:val="285"/>
          <w:jc w:val="center"/>
        </w:trPr>
        <w:tc>
          <w:tcPr>
            <w:tcW w:w="4165" w:type="dxa"/>
            <w:vAlign w:val="center"/>
          </w:tcPr>
          <w:p w14:paraId="0F18AB1E"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Comunicación en idioma maya:</w:t>
            </w:r>
          </w:p>
        </w:tc>
        <w:tc>
          <w:tcPr>
            <w:tcW w:w="4911" w:type="dxa"/>
            <w:vAlign w:val="center"/>
          </w:tcPr>
          <w:p w14:paraId="40696382" w14:textId="149F0F9F" w:rsidR="00520E0C"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bl>
    <w:p w14:paraId="7A2E653C" w14:textId="2AAFA4C7" w:rsidR="00FB27F1" w:rsidRPr="00AC0B63" w:rsidRDefault="00FB27F1" w:rsidP="00520E0C">
      <w:pPr>
        <w:spacing w:after="160" w:line="259" w:lineRule="auto"/>
        <w:rPr>
          <w:rFonts w:asciiTheme="majorHAnsi" w:hAnsiTheme="majorHAnsi" w:cstheme="majorHAnsi"/>
        </w:rPr>
      </w:pPr>
    </w:p>
    <w:p w14:paraId="60EEA7A8" w14:textId="26AA3019" w:rsidR="00FB27F1" w:rsidRPr="00AC0B63" w:rsidRDefault="00FB27F1" w:rsidP="0070633A">
      <w:pPr>
        <w:ind w:right="-92"/>
        <w:contextualSpacing/>
        <w:jc w:val="both"/>
        <w:rPr>
          <w:rFonts w:asciiTheme="majorHAnsi" w:eastAsia="Cambria" w:hAnsiTheme="majorHAnsi" w:cstheme="majorHAnsi"/>
        </w:rPr>
      </w:pPr>
    </w:p>
    <w:p w14:paraId="6A04053F" w14:textId="374A3DBE" w:rsidR="00520E0C" w:rsidRPr="00AC0B63" w:rsidRDefault="00520E0C" w:rsidP="0070633A">
      <w:pPr>
        <w:ind w:right="-92"/>
        <w:contextualSpacing/>
        <w:jc w:val="both"/>
        <w:rPr>
          <w:rFonts w:asciiTheme="majorHAnsi" w:eastAsia="Cambria" w:hAnsiTheme="majorHAnsi" w:cstheme="majorHAnsi"/>
        </w:rPr>
      </w:pPr>
    </w:p>
    <w:p w14:paraId="362F8587" w14:textId="58226E46" w:rsidR="00520E0C" w:rsidRPr="00AC0B63" w:rsidRDefault="00520E0C" w:rsidP="0070633A">
      <w:pPr>
        <w:ind w:right="-92"/>
        <w:contextualSpacing/>
        <w:jc w:val="both"/>
        <w:rPr>
          <w:rFonts w:asciiTheme="majorHAnsi" w:eastAsia="Cambria" w:hAnsiTheme="majorHAnsi" w:cstheme="majorHAnsi"/>
        </w:rPr>
      </w:pPr>
    </w:p>
    <w:p w14:paraId="3BED524A" w14:textId="1A7AB913" w:rsidR="00520E0C" w:rsidRPr="00AC0B63" w:rsidRDefault="00520E0C" w:rsidP="0070633A">
      <w:pPr>
        <w:ind w:right="-92"/>
        <w:contextualSpacing/>
        <w:jc w:val="both"/>
        <w:rPr>
          <w:rFonts w:asciiTheme="majorHAnsi" w:eastAsia="Cambria" w:hAnsiTheme="majorHAnsi" w:cstheme="majorHAnsi"/>
        </w:rPr>
      </w:pPr>
    </w:p>
    <w:p w14:paraId="711ADFB9" w14:textId="2F05A389" w:rsidR="00520E0C" w:rsidRPr="00AC0B63" w:rsidRDefault="00520E0C" w:rsidP="0070633A">
      <w:pPr>
        <w:ind w:right="-92"/>
        <w:contextualSpacing/>
        <w:jc w:val="both"/>
        <w:rPr>
          <w:rFonts w:asciiTheme="majorHAnsi" w:eastAsia="Cambria" w:hAnsiTheme="majorHAnsi" w:cstheme="majorHAnsi"/>
        </w:rPr>
      </w:pPr>
    </w:p>
    <w:p w14:paraId="065F84D5" w14:textId="19778C7D" w:rsidR="00520E0C" w:rsidRPr="00AC0B63" w:rsidRDefault="00520E0C" w:rsidP="0070633A">
      <w:pPr>
        <w:ind w:right="-92"/>
        <w:contextualSpacing/>
        <w:jc w:val="both"/>
        <w:rPr>
          <w:rFonts w:asciiTheme="majorHAnsi" w:eastAsia="Cambria" w:hAnsiTheme="majorHAnsi" w:cstheme="majorHAnsi"/>
        </w:rPr>
      </w:pPr>
    </w:p>
    <w:p w14:paraId="1A55583A" w14:textId="5726611E" w:rsidR="00520E0C" w:rsidRPr="00AC0B63" w:rsidRDefault="00520E0C" w:rsidP="0070633A">
      <w:pPr>
        <w:ind w:right="-92"/>
        <w:contextualSpacing/>
        <w:jc w:val="both"/>
        <w:rPr>
          <w:rFonts w:asciiTheme="majorHAnsi" w:eastAsia="Cambria" w:hAnsiTheme="majorHAnsi" w:cstheme="majorHAnsi"/>
        </w:rPr>
      </w:pPr>
    </w:p>
    <w:p w14:paraId="766890A4" w14:textId="2481CE21" w:rsidR="00520E0C" w:rsidRPr="00AC0B63" w:rsidRDefault="00520E0C" w:rsidP="0070633A">
      <w:pPr>
        <w:ind w:right="-92"/>
        <w:contextualSpacing/>
        <w:jc w:val="both"/>
        <w:rPr>
          <w:rFonts w:asciiTheme="majorHAnsi" w:eastAsia="Cambria" w:hAnsiTheme="majorHAnsi" w:cstheme="majorHAnsi"/>
        </w:rPr>
      </w:pPr>
    </w:p>
    <w:p w14:paraId="22CD86DB" w14:textId="41BB423F" w:rsidR="00520E0C" w:rsidRPr="00AC0B63" w:rsidRDefault="00520E0C" w:rsidP="0070633A">
      <w:pPr>
        <w:ind w:right="-92"/>
        <w:contextualSpacing/>
        <w:jc w:val="both"/>
        <w:rPr>
          <w:rFonts w:asciiTheme="majorHAnsi" w:eastAsia="Cambria" w:hAnsiTheme="majorHAnsi" w:cstheme="majorHAnsi"/>
        </w:rPr>
      </w:pPr>
    </w:p>
    <w:p w14:paraId="47E937B0" w14:textId="590A3BBE" w:rsidR="00520E0C" w:rsidRPr="00AC0B63" w:rsidRDefault="00520E0C" w:rsidP="0070633A">
      <w:pPr>
        <w:ind w:right="-92"/>
        <w:contextualSpacing/>
        <w:jc w:val="both"/>
        <w:rPr>
          <w:rFonts w:asciiTheme="majorHAnsi" w:eastAsia="Cambria" w:hAnsiTheme="majorHAnsi" w:cstheme="majorHAnsi"/>
        </w:rPr>
      </w:pPr>
    </w:p>
    <w:p w14:paraId="78A2DBEF" w14:textId="1ADC5FF4" w:rsidR="00520E0C" w:rsidRPr="00AC0B63" w:rsidRDefault="00520E0C" w:rsidP="0070633A">
      <w:pPr>
        <w:ind w:right="-92"/>
        <w:contextualSpacing/>
        <w:jc w:val="both"/>
        <w:rPr>
          <w:rFonts w:asciiTheme="majorHAnsi" w:eastAsia="Cambria" w:hAnsiTheme="majorHAnsi" w:cstheme="majorHAnsi"/>
        </w:rPr>
      </w:pPr>
    </w:p>
    <w:p w14:paraId="1359DE7F" w14:textId="79B97338" w:rsidR="00520E0C" w:rsidRPr="00AC0B63" w:rsidRDefault="00520E0C" w:rsidP="0070633A">
      <w:pPr>
        <w:ind w:right="-92"/>
        <w:contextualSpacing/>
        <w:jc w:val="both"/>
        <w:rPr>
          <w:rFonts w:asciiTheme="majorHAnsi" w:eastAsia="Cambria" w:hAnsiTheme="majorHAnsi" w:cstheme="majorHAnsi"/>
        </w:rPr>
      </w:pPr>
    </w:p>
    <w:p w14:paraId="5A861750" w14:textId="65394E86" w:rsidR="00520E0C" w:rsidRPr="00AC0B63" w:rsidRDefault="00520E0C" w:rsidP="0070633A">
      <w:pPr>
        <w:ind w:right="-92"/>
        <w:contextualSpacing/>
        <w:jc w:val="both"/>
        <w:rPr>
          <w:rFonts w:asciiTheme="majorHAnsi" w:eastAsia="Cambria" w:hAnsiTheme="majorHAnsi" w:cstheme="majorHAnsi"/>
        </w:rPr>
      </w:pPr>
    </w:p>
    <w:p w14:paraId="62864B2F" w14:textId="54FF487A" w:rsidR="00520E0C" w:rsidRPr="00AC0B63" w:rsidRDefault="00520E0C" w:rsidP="0070633A">
      <w:pPr>
        <w:ind w:right="-92"/>
        <w:contextualSpacing/>
        <w:jc w:val="both"/>
        <w:rPr>
          <w:rFonts w:asciiTheme="majorHAnsi" w:eastAsia="Cambria" w:hAnsiTheme="majorHAnsi" w:cstheme="majorHAnsi"/>
        </w:rPr>
      </w:pPr>
    </w:p>
    <w:p w14:paraId="608C5A91" w14:textId="037B5C3F" w:rsidR="00520E0C" w:rsidRPr="00AC0B63" w:rsidRDefault="00520E0C" w:rsidP="0070633A">
      <w:pPr>
        <w:ind w:right="-92"/>
        <w:contextualSpacing/>
        <w:jc w:val="both"/>
        <w:rPr>
          <w:rFonts w:asciiTheme="majorHAnsi" w:eastAsia="Cambria" w:hAnsiTheme="majorHAnsi" w:cstheme="majorHAnsi"/>
        </w:rPr>
      </w:pPr>
    </w:p>
    <w:p w14:paraId="2E8EA21F" w14:textId="77777777" w:rsidR="00520E0C" w:rsidRPr="00AC0B63" w:rsidRDefault="00520E0C" w:rsidP="0070633A">
      <w:pPr>
        <w:ind w:right="-92"/>
        <w:contextualSpacing/>
        <w:jc w:val="both"/>
        <w:rPr>
          <w:rFonts w:asciiTheme="majorHAnsi" w:eastAsia="Cambria" w:hAnsiTheme="majorHAnsi" w:cstheme="majorHAnsi"/>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8788"/>
      </w:tblGrid>
      <w:tr w:rsidR="00520E0C" w:rsidRPr="00AC0B63" w14:paraId="0C5BD8C2" w14:textId="77777777" w:rsidTr="005A7CBE">
        <w:trPr>
          <w:trHeight w:val="1172"/>
        </w:trPr>
        <w:tc>
          <w:tcPr>
            <w:tcW w:w="284" w:type="dxa"/>
          </w:tcPr>
          <w:p w14:paraId="64917A86" w14:textId="77777777" w:rsidR="00520E0C" w:rsidRPr="00AC0B63" w:rsidRDefault="00520E0C" w:rsidP="005A7CBE">
            <w:pPr>
              <w:rPr>
                <w:rFonts w:asciiTheme="majorHAnsi" w:hAnsiTheme="majorHAnsi" w:cstheme="majorHAnsi"/>
                <w:b/>
                <w:bCs/>
              </w:rPr>
            </w:pPr>
          </w:p>
        </w:tc>
        <w:tc>
          <w:tcPr>
            <w:tcW w:w="8788" w:type="dxa"/>
          </w:tcPr>
          <w:p w14:paraId="3C165520" w14:textId="77777777" w:rsidR="00520E0C" w:rsidRPr="00AC0B63" w:rsidRDefault="00520E0C" w:rsidP="005A7CBE">
            <w:pPr>
              <w:rPr>
                <w:rFonts w:asciiTheme="majorHAnsi" w:hAnsiTheme="majorHAnsi" w:cstheme="majorHAnsi"/>
                <w:b/>
                <w:bCs/>
              </w:rPr>
            </w:pPr>
          </w:p>
          <w:p w14:paraId="3FCC7C6D" w14:textId="0D9EA64D" w:rsidR="00520E0C" w:rsidRPr="00AC0B63" w:rsidRDefault="00AC0B63" w:rsidP="00AC0B63">
            <w:pPr>
              <w:rPr>
                <w:rFonts w:asciiTheme="majorHAnsi" w:hAnsiTheme="majorHAnsi" w:cstheme="majorHAnsi"/>
                <w:b/>
                <w:bCs/>
              </w:rPr>
            </w:pPr>
            <w:r w:rsidRPr="00AC0B63">
              <w:rPr>
                <w:rFonts w:asciiTheme="majorHAnsi" w:hAnsiTheme="majorHAnsi" w:cstheme="majorHAnsi"/>
                <w:b/>
                <w:bCs/>
              </w:rPr>
              <w:t>8.-</w:t>
            </w:r>
            <w:r w:rsidRPr="00AC0B63">
              <w:rPr>
                <w:rFonts w:asciiTheme="majorHAnsi" w:hAnsiTheme="majorHAnsi" w:cstheme="majorHAnsi"/>
              </w:rPr>
              <w:t xml:space="preserve"> </w:t>
            </w:r>
            <w:r w:rsidRPr="00AC0B63">
              <w:rPr>
                <w:rFonts w:asciiTheme="majorHAnsi" w:hAnsiTheme="majorHAnsi" w:cstheme="majorHAnsi"/>
                <w:b/>
                <w:bCs/>
              </w:rPr>
              <w:t xml:space="preserve">AUXILIAR </w:t>
            </w:r>
            <w:r w:rsidR="00D44F11">
              <w:rPr>
                <w:rFonts w:asciiTheme="majorHAnsi" w:hAnsiTheme="majorHAnsi" w:cstheme="majorHAnsi"/>
                <w:b/>
                <w:bCs/>
              </w:rPr>
              <w:t xml:space="preserve">DE </w:t>
            </w:r>
            <w:r w:rsidRPr="00AC0B63">
              <w:rPr>
                <w:rFonts w:asciiTheme="majorHAnsi" w:hAnsiTheme="majorHAnsi" w:cstheme="majorHAnsi"/>
                <w:b/>
                <w:bCs/>
              </w:rPr>
              <w:t>AUDITORÍA</w:t>
            </w:r>
          </w:p>
          <w:p w14:paraId="599D8DF5" w14:textId="77777777" w:rsidR="00520E0C" w:rsidRPr="00AC0B63" w:rsidRDefault="00520E0C" w:rsidP="00AC0B63">
            <w:pPr>
              <w:ind w:left="-350"/>
              <w:rPr>
                <w:rFonts w:asciiTheme="majorHAnsi" w:hAnsiTheme="majorHAnsi" w:cstheme="majorHAnsi"/>
                <w:b/>
                <w:bCs/>
              </w:rPr>
            </w:pPr>
          </w:p>
        </w:tc>
      </w:tr>
    </w:tbl>
    <w:p w14:paraId="3A973B68" w14:textId="77777777" w:rsidR="00520E0C" w:rsidRPr="00AC0B63" w:rsidRDefault="00520E0C" w:rsidP="00520E0C">
      <w:pPr>
        <w:jc w:val="center"/>
        <w:rPr>
          <w:rFonts w:asciiTheme="majorHAnsi" w:hAnsiTheme="majorHAnsi" w:cstheme="majorHAnsi"/>
          <w:b/>
          <w:bCs/>
        </w:rPr>
      </w:pPr>
    </w:p>
    <w:tbl>
      <w:tblPr>
        <w:tblStyle w:val="Tablaconcuadrcul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7"/>
        <w:gridCol w:w="5648"/>
      </w:tblGrid>
      <w:tr w:rsidR="00520E0C" w:rsidRPr="00AC0B63" w14:paraId="33816A79" w14:textId="77777777" w:rsidTr="005A7CBE">
        <w:trPr>
          <w:trHeight w:val="317"/>
        </w:trPr>
        <w:tc>
          <w:tcPr>
            <w:tcW w:w="4117" w:type="dxa"/>
          </w:tcPr>
          <w:p w14:paraId="56CECFB5"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del puesto:</w:t>
            </w:r>
          </w:p>
        </w:tc>
        <w:tc>
          <w:tcPr>
            <w:tcW w:w="5648" w:type="dxa"/>
          </w:tcPr>
          <w:p w14:paraId="5703452B" w14:textId="1A5E9976" w:rsidR="00520E0C" w:rsidRPr="00AC0B63" w:rsidRDefault="00520E0C" w:rsidP="005A7CBE">
            <w:pPr>
              <w:jc w:val="both"/>
              <w:rPr>
                <w:rFonts w:asciiTheme="majorHAnsi" w:hAnsiTheme="majorHAnsi" w:cstheme="majorHAnsi"/>
              </w:rPr>
            </w:pPr>
            <w:r w:rsidRPr="00AC0B63">
              <w:rPr>
                <w:rFonts w:asciiTheme="majorHAnsi" w:hAnsiTheme="majorHAnsi" w:cstheme="majorHAnsi"/>
              </w:rPr>
              <w:t>Auxiliar de Auditoría</w:t>
            </w:r>
          </w:p>
        </w:tc>
      </w:tr>
      <w:tr w:rsidR="00520E0C" w:rsidRPr="00AC0B63" w14:paraId="0DF0CFD3" w14:textId="77777777" w:rsidTr="005A7CBE">
        <w:trPr>
          <w:trHeight w:val="301"/>
        </w:trPr>
        <w:tc>
          <w:tcPr>
            <w:tcW w:w="4117" w:type="dxa"/>
          </w:tcPr>
          <w:p w14:paraId="06DE745C"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Unidad administrativa:</w:t>
            </w:r>
          </w:p>
        </w:tc>
        <w:tc>
          <w:tcPr>
            <w:tcW w:w="5648" w:type="dxa"/>
          </w:tcPr>
          <w:p w14:paraId="1F229D14"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Órgano de Control Interno</w:t>
            </w:r>
          </w:p>
        </w:tc>
      </w:tr>
      <w:tr w:rsidR="00520E0C" w:rsidRPr="00AC0B63" w14:paraId="480B4CA7" w14:textId="77777777" w:rsidTr="005A7CBE">
        <w:trPr>
          <w:trHeight w:val="317"/>
        </w:trPr>
        <w:tc>
          <w:tcPr>
            <w:tcW w:w="4117" w:type="dxa"/>
          </w:tcPr>
          <w:p w14:paraId="6A619709" w14:textId="16F4678C"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Categoría salarial</w:t>
            </w:r>
            <w:r w:rsidR="000C7390" w:rsidRPr="00AC0B63">
              <w:rPr>
                <w:rFonts w:asciiTheme="majorHAnsi" w:hAnsiTheme="majorHAnsi" w:cstheme="majorHAnsi"/>
                <w:b/>
                <w:bCs/>
              </w:rPr>
              <w:t xml:space="preserve"> equivalente</w:t>
            </w:r>
            <w:r w:rsidRPr="00AC0B63">
              <w:rPr>
                <w:rFonts w:asciiTheme="majorHAnsi" w:hAnsiTheme="majorHAnsi" w:cstheme="majorHAnsi"/>
                <w:b/>
                <w:bCs/>
              </w:rPr>
              <w:t>:</w:t>
            </w:r>
          </w:p>
        </w:tc>
        <w:tc>
          <w:tcPr>
            <w:tcW w:w="5648" w:type="dxa"/>
          </w:tcPr>
          <w:p w14:paraId="3CEC15C0"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Auxiliar A</w:t>
            </w:r>
          </w:p>
        </w:tc>
      </w:tr>
      <w:tr w:rsidR="00520E0C" w:rsidRPr="00AC0B63" w14:paraId="6C4EE758" w14:textId="77777777" w:rsidTr="005A7CBE">
        <w:trPr>
          <w:trHeight w:val="301"/>
        </w:trPr>
        <w:tc>
          <w:tcPr>
            <w:tcW w:w="4117" w:type="dxa"/>
          </w:tcPr>
          <w:p w14:paraId="74887DB4"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del puesto inmediato superior:</w:t>
            </w:r>
          </w:p>
        </w:tc>
        <w:tc>
          <w:tcPr>
            <w:tcW w:w="5648" w:type="dxa"/>
          </w:tcPr>
          <w:p w14:paraId="334B56D5"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Titular del Órgano de Control Interno</w:t>
            </w:r>
          </w:p>
        </w:tc>
      </w:tr>
      <w:tr w:rsidR="00520E0C" w:rsidRPr="00AC0B63" w14:paraId="2A854002" w14:textId="77777777" w:rsidTr="005A7CBE">
        <w:trPr>
          <w:trHeight w:val="317"/>
        </w:trPr>
        <w:tc>
          <w:tcPr>
            <w:tcW w:w="4117" w:type="dxa"/>
          </w:tcPr>
          <w:p w14:paraId="2A0DFD20"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 puestos subordinados:</w:t>
            </w:r>
          </w:p>
        </w:tc>
        <w:tc>
          <w:tcPr>
            <w:tcW w:w="5648" w:type="dxa"/>
          </w:tcPr>
          <w:p w14:paraId="75B48CAA"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Ninguno</w:t>
            </w:r>
          </w:p>
        </w:tc>
      </w:tr>
      <w:tr w:rsidR="00520E0C" w:rsidRPr="00AC0B63" w14:paraId="4DE721C6" w14:textId="77777777" w:rsidTr="005A7CBE">
        <w:trPr>
          <w:trHeight w:val="301"/>
        </w:trPr>
        <w:tc>
          <w:tcPr>
            <w:tcW w:w="4117" w:type="dxa"/>
          </w:tcPr>
          <w:p w14:paraId="54F55615"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Relaciones internas:</w:t>
            </w:r>
          </w:p>
        </w:tc>
        <w:tc>
          <w:tcPr>
            <w:tcW w:w="5648" w:type="dxa"/>
          </w:tcPr>
          <w:p w14:paraId="62F436C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Todas las áreas de la institución</w:t>
            </w:r>
          </w:p>
        </w:tc>
      </w:tr>
      <w:tr w:rsidR="00520E0C" w:rsidRPr="00AC0B63" w14:paraId="0B8AE5D4" w14:textId="77777777" w:rsidTr="005A7CBE">
        <w:trPr>
          <w:trHeight w:val="317"/>
        </w:trPr>
        <w:tc>
          <w:tcPr>
            <w:tcW w:w="4117" w:type="dxa"/>
          </w:tcPr>
          <w:p w14:paraId="370797D3"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Relaciones externas:</w:t>
            </w:r>
          </w:p>
        </w:tc>
        <w:tc>
          <w:tcPr>
            <w:tcW w:w="5648" w:type="dxa"/>
          </w:tcPr>
          <w:p w14:paraId="39584CE6"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Ciudadano, dependencias, organismos varios</w:t>
            </w:r>
          </w:p>
        </w:tc>
      </w:tr>
    </w:tbl>
    <w:p w14:paraId="6A9FBA6C" w14:textId="77777777" w:rsidR="00520E0C" w:rsidRPr="00AC0B63" w:rsidRDefault="00520E0C" w:rsidP="00520E0C">
      <w:pPr>
        <w:rPr>
          <w:rFonts w:asciiTheme="majorHAnsi" w:hAnsiTheme="majorHAnsi" w:cstheme="majorHAnsi"/>
          <w:b/>
          <w:bCs/>
        </w:rPr>
      </w:pPr>
    </w:p>
    <w:tbl>
      <w:tblPr>
        <w:tblStyle w:val="Tablaconcuadrcula"/>
        <w:tblW w:w="9045"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045"/>
      </w:tblGrid>
      <w:tr w:rsidR="00520E0C" w:rsidRPr="000B2F90" w14:paraId="327E2218" w14:textId="77777777" w:rsidTr="005A7CBE">
        <w:trPr>
          <w:trHeight w:val="384"/>
        </w:trPr>
        <w:tc>
          <w:tcPr>
            <w:tcW w:w="9045" w:type="dxa"/>
          </w:tcPr>
          <w:p w14:paraId="0CBFBB39" w14:textId="7D68872F" w:rsidR="00520E0C" w:rsidRPr="000B2F90" w:rsidRDefault="00AC0B63" w:rsidP="005A7CBE">
            <w:pPr>
              <w:ind w:left="-108"/>
              <w:rPr>
                <w:rFonts w:asciiTheme="majorHAnsi" w:hAnsiTheme="majorHAnsi" w:cstheme="majorHAnsi"/>
                <w:b/>
                <w:bCs/>
              </w:rPr>
            </w:pPr>
            <w:r w:rsidRPr="000B2F90">
              <w:rPr>
                <w:rFonts w:asciiTheme="majorHAnsi" w:hAnsiTheme="majorHAnsi" w:cstheme="majorHAnsi"/>
                <w:b/>
                <w:bCs/>
              </w:rPr>
              <w:t xml:space="preserve">8.1. </w:t>
            </w:r>
            <w:r w:rsidR="00520E0C" w:rsidRPr="000B2F90">
              <w:rPr>
                <w:rFonts w:asciiTheme="majorHAnsi" w:hAnsiTheme="majorHAnsi" w:cstheme="majorHAnsi"/>
                <w:b/>
                <w:bCs/>
              </w:rPr>
              <w:t>Objetivo del puesto:</w:t>
            </w:r>
          </w:p>
        </w:tc>
      </w:tr>
    </w:tbl>
    <w:p w14:paraId="2BEEC8E3" w14:textId="7B4F49D2" w:rsidR="00520E0C" w:rsidRPr="00AC0B63" w:rsidRDefault="00520E0C" w:rsidP="00520E0C">
      <w:pPr>
        <w:jc w:val="both"/>
        <w:rPr>
          <w:rFonts w:asciiTheme="majorHAnsi" w:hAnsiTheme="majorHAnsi" w:cstheme="majorHAnsi"/>
          <w:color w:val="000000"/>
          <w:shd w:val="clear" w:color="auto" w:fill="FFFFFF"/>
        </w:rPr>
      </w:pPr>
      <w:r w:rsidRPr="000B2F90">
        <w:rPr>
          <w:rFonts w:asciiTheme="majorHAnsi" w:hAnsiTheme="majorHAnsi" w:cstheme="majorHAnsi"/>
          <w:color w:val="000000"/>
          <w:shd w:val="clear" w:color="auto" w:fill="FFFFFF"/>
        </w:rPr>
        <w:t>A</w:t>
      </w:r>
      <w:r w:rsidR="00AC0B63" w:rsidRPr="000B2F90">
        <w:rPr>
          <w:rFonts w:asciiTheme="majorHAnsi" w:hAnsiTheme="majorHAnsi" w:cstheme="majorHAnsi"/>
          <w:color w:val="000000"/>
          <w:shd w:val="clear" w:color="auto" w:fill="FFFFFF"/>
        </w:rPr>
        <w:t>uxiliar y a</w:t>
      </w:r>
      <w:r w:rsidRPr="000B2F90">
        <w:rPr>
          <w:rFonts w:asciiTheme="majorHAnsi" w:hAnsiTheme="majorHAnsi" w:cstheme="majorHAnsi"/>
          <w:color w:val="000000"/>
          <w:shd w:val="clear" w:color="auto" w:fill="FFFFFF"/>
        </w:rPr>
        <w:t>poyar en el cumplimiento de las funciones</w:t>
      </w:r>
      <w:r w:rsidR="000F168C" w:rsidRPr="000B2F90">
        <w:rPr>
          <w:rFonts w:asciiTheme="majorHAnsi" w:hAnsiTheme="majorHAnsi" w:cstheme="majorHAnsi"/>
          <w:color w:val="000000"/>
          <w:shd w:val="clear" w:color="auto" w:fill="FFFFFF"/>
        </w:rPr>
        <w:t>, obligaciones y responsabilidades</w:t>
      </w:r>
      <w:r w:rsidRPr="000B2F90">
        <w:rPr>
          <w:rFonts w:asciiTheme="majorHAnsi" w:hAnsiTheme="majorHAnsi" w:cstheme="majorHAnsi"/>
          <w:color w:val="000000"/>
          <w:shd w:val="clear" w:color="auto" w:fill="FFFFFF"/>
        </w:rPr>
        <w:t xml:space="preserve"> del Órgano de Control</w:t>
      </w:r>
      <w:r w:rsidR="00907372" w:rsidRPr="000B2F90">
        <w:rPr>
          <w:rFonts w:asciiTheme="majorHAnsi" w:hAnsiTheme="majorHAnsi" w:cstheme="majorHAnsi"/>
          <w:color w:val="000000"/>
          <w:shd w:val="clear" w:color="auto" w:fill="FFFFFF"/>
        </w:rPr>
        <w:t xml:space="preserve"> Interno</w:t>
      </w:r>
      <w:r w:rsidR="000F168C" w:rsidRPr="000B2F90">
        <w:rPr>
          <w:rFonts w:asciiTheme="majorHAnsi" w:hAnsiTheme="majorHAnsi" w:cstheme="majorHAnsi"/>
          <w:color w:val="000000"/>
          <w:shd w:val="clear" w:color="auto" w:fill="FFFFFF"/>
        </w:rPr>
        <w:t xml:space="preserve"> en el ámbito de la auditoría y fiscalización</w:t>
      </w:r>
      <w:r w:rsidRPr="000B2F90">
        <w:rPr>
          <w:rFonts w:asciiTheme="majorHAnsi" w:hAnsiTheme="majorHAnsi" w:cstheme="majorHAnsi"/>
          <w:color w:val="000000"/>
          <w:shd w:val="clear" w:color="auto" w:fill="FFFFFF"/>
        </w:rPr>
        <w:t xml:space="preserve">, mediante la </w:t>
      </w:r>
      <w:r w:rsidR="004A23A2" w:rsidRPr="000B2F90">
        <w:rPr>
          <w:rFonts w:asciiTheme="majorHAnsi" w:hAnsiTheme="majorHAnsi" w:cstheme="majorHAnsi"/>
          <w:color w:val="000000"/>
          <w:shd w:val="clear" w:color="auto" w:fill="FFFFFF"/>
        </w:rPr>
        <w:t xml:space="preserve">realización de las auditorías programadas y la presentación de las observaciones respectivas, el seguimiento de las acciones preventivas y de control, así como la </w:t>
      </w:r>
      <w:r w:rsidR="00A43807" w:rsidRPr="000B2F90">
        <w:rPr>
          <w:rFonts w:asciiTheme="majorHAnsi" w:hAnsiTheme="majorHAnsi" w:cstheme="majorHAnsi"/>
          <w:color w:val="000000"/>
          <w:shd w:val="clear" w:color="auto" w:fill="FFFFFF"/>
        </w:rPr>
        <w:t>revisión de</w:t>
      </w:r>
      <w:r w:rsidR="004A23A2" w:rsidRPr="000B2F90">
        <w:rPr>
          <w:rFonts w:asciiTheme="majorHAnsi" w:hAnsiTheme="majorHAnsi" w:cstheme="majorHAnsi"/>
          <w:color w:val="000000"/>
          <w:shd w:val="clear" w:color="auto" w:fill="FFFFFF"/>
        </w:rPr>
        <w:t xml:space="preserve"> las acciones </w:t>
      </w:r>
      <w:r w:rsidR="00A43807" w:rsidRPr="000B2F90">
        <w:rPr>
          <w:rFonts w:asciiTheme="majorHAnsi" w:hAnsiTheme="majorHAnsi" w:cstheme="majorHAnsi"/>
          <w:color w:val="000000"/>
          <w:shd w:val="clear" w:color="auto" w:fill="FFFFFF"/>
        </w:rPr>
        <w:t>en</w:t>
      </w:r>
      <w:r w:rsidR="00A43807" w:rsidRPr="00AC0B63">
        <w:rPr>
          <w:rFonts w:asciiTheme="majorHAnsi" w:hAnsiTheme="majorHAnsi" w:cstheme="majorHAnsi"/>
          <w:color w:val="000000"/>
          <w:shd w:val="clear" w:color="auto" w:fill="FFFFFF"/>
        </w:rPr>
        <w:t xml:space="preserve"> materia de control interno por parte </w:t>
      </w:r>
      <w:r w:rsidR="004A23A2" w:rsidRPr="00AC0B63">
        <w:rPr>
          <w:rFonts w:asciiTheme="majorHAnsi" w:hAnsiTheme="majorHAnsi" w:cstheme="majorHAnsi"/>
          <w:color w:val="000000"/>
          <w:shd w:val="clear" w:color="auto" w:fill="FFFFFF"/>
        </w:rPr>
        <w:t>de las diferentes áreas institucionales</w:t>
      </w:r>
      <w:r w:rsidR="00AC0B63" w:rsidRPr="00AC0B63">
        <w:rPr>
          <w:rFonts w:asciiTheme="majorHAnsi" w:hAnsiTheme="majorHAnsi" w:cstheme="majorHAnsi"/>
          <w:color w:val="000000"/>
          <w:shd w:val="clear" w:color="auto" w:fill="FFFFFF"/>
        </w:rPr>
        <w:t xml:space="preserve"> acorde con lo previsto en la legislación de la materia aplicable.</w:t>
      </w:r>
    </w:p>
    <w:p w14:paraId="029D81F6" w14:textId="77777777" w:rsidR="00520E0C" w:rsidRPr="00AC0B63" w:rsidRDefault="00520E0C" w:rsidP="00520E0C">
      <w:pPr>
        <w:rPr>
          <w:rFonts w:asciiTheme="majorHAnsi" w:hAnsiTheme="majorHAnsi" w:cstheme="majorHAnsi"/>
          <w:b/>
          <w:bCs/>
        </w:rPr>
      </w:pPr>
    </w:p>
    <w:p w14:paraId="6F8F7782" w14:textId="55BFD56A" w:rsidR="00520E0C" w:rsidRPr="00AC0B63" w:rsidRDefault="00AC0B63" w:rsidP="00520E0C">
      <w:pPr>
        <w:rPr>
          <w:rFonts w:asciiTheme="majorHAnsi" w:hAnsiTheme="majorHAnsi" w:cstheme="majorHAnsi"/>
          <w:b/>
          <w:bCs/>
        </w:rPr>
      </w:pPr>
      <w:r w:rsidRPr="00AC0B63">
        <w:rPr>
          <w:rFonts w:asciiTheme="majorHAnsi" w:hAnsiTheme="majorHAnsi" w:cstheme="majorHAnsi"/>
          <w:b/>
          <w:bCs/>
        </w:rPr>
        <w:t xml:space="preserve">8.2. </w:t>
      </w:r>
      <w:r w:rsidR="00521F33">
        <w:rPr>
          <w:rFonts w:asciiTheme="majorHAnsi" w:hAnsiTheme="majorHAnsi" w:cstheme="majorHAnsi"/>
          <w:b/>
          <w:bCs/>
        </w:rPr>
        <w:t>Funciones</w:t>
      </w:r>
      <w:r w:rsidR="00520E0C" w:rsidRPr="00AC0B63">
        <w:rPr>
          <w:rFonts w:asciiTheme="majorHAnsi" w:hAnsiTheme="majorHAnsi" w:cstheme="majorHAnsi"/>
          <w:b/>
          <w:bCs/>
        </w:rPr>
        <w:t>:</w:t>
      </w:r>
    </w:p>
    <w:p w14:paraId="6DE89875" w14:textId="5B79FB70" w:rsidR="00520E0C" w:rsidRPr="00AC0B63" w:rsidRDefault="005818E1" w:rsidP="00F522CC">
      <w:pPr>
        <w:pStyle w:val="Texto"/>
        <w:numPr>
          <w:ilvl w:val="0"/>
          <w:numId w:val="5"/>
        </w:numPr>
        <w:spacing w:after="0" w:line="240" w:lineRule="auto"/>
        <w:rPr>
          <w:rFonts w:asciiTheme="majorHAnsi" w:hAnsiTheme="majorHAnsi" w:cstheme="majorHAnsi"/>
          <w:color w:val="000000"/>
          <w:sz w:val="24"/>
          <w:szCs w:val="24"/>
          <w:lang w:val="es-MX" w:eastAsia="es-MX"/>
        </w:rPr>
      </w:pPr>
      <w:r w:rsidRPr="00AC0B63">
        <w:rPr>
          <w:rFonts w:asciiTheme="majorHAnsi" w:hAnsiTheme="majorHAnsi" w:cstheme="majorHAnsi"/>
          <w:color w:val="000000"/>
          <w:sz w:val="24"/>
          <w:szCs w:val="24"/>
        </w:rPr>
        <w:t>Participar en</w:t>
      </w:r>
      <w:r w:rsidR="00520E0C" w:rsidRPr="00AC0B63">
        <w:rPr>
          <w:rFonts w:asciiTheme="majorHAnsi" w:hAnsiTheme="majorHAnsi" w:cstheme="majorHAnsi"/>
          <w:color w:val="000000"/>
          <w:sz w:val="24"/>
          <w:szCs w:val="24"/>
        </w:rPr>
        <w:t xml:space="preserve"> el procedimiento de investigación</w:t>
      </w:r>
      <w:r w:rsidR="004A23A2" w:rsidRPr="00AC0B63">
        <w:rPr>
          <w:rFonts w:asciiTheme="majorHAnsi" w:hAnsiTheme="majorHAnsi" w:cstheme="majorHAnsi"/>
          <w:color w:val="000000"/>
          <w:sz w:val="24"/>
          <w:szCs w:val="24"/>
        </w:rPr>
        <w:t xml:space="preserve"> vinculad</w:t>
      </w:r>
      <w:r w:rsidR="0001401F" w:rsidRPr="00AC0B63">
        <w:rPr>
          <w:rFonts w:asciiTheme="majorHAnsi" w:hAnsiTheme="majorHAnsi" w:cstheme="majorHAnsi"/>
          <w:color w:val="000000"/>
          <w:sz w:val="24"/>
          <w:szCs w:val="24"/>
        </w:rPr>
        <w:t>o</w:t>
      </w:r>
      <w:r w:rsidR="004A23A2" w:rsidRPr="00AC0B63">
        <w:rPr>
          <w:rFonts w:asciiTheme="majorHAnsi" w:hAnsiTheme="majorHAnsi" w:cstheme="majorHAnsi"/>
          <w:color w:val="000000"/>
          <w:sz w:val="24"/>
          <w:szCs w:val="24"/>
        </w:rPr>
        <w:t xml:space="preserve"> con auditorías</w:t>
      </w:r>
      <w:r w:rsidR="00520E0C" w:rsidRPr="00AC0B63">
        <w:rPr>
          <w:rFonts w:asciiTheme="majorHAnsi" w:hAnsiTheme="majorHAnsi" w:cstheme="majorHAnsi"/>
          <w:color w:val="000000"/>
          <w:sz w:val="24"/>
          <w:szCs w:val="24"/>
        </w:rPr>
        <w:t>, a fin de determinar la presunta responsabilidad a que haya lugar conforme a lo previsto en el Libro Segundo, Título Primero, Capítulos I y II</w:t>
      </w:r>
      <w:r w:rsidR="004A23A2" w:rsidRPr="00AC0B63">
        <w:rPr>
          <w:rFonts w:asciiTheme="majorHAnsi" w:hAnsiTheme="majorHAnsi" w:cstheme="majorHAnsi"/>
          <w:color w:val="000000"/>
          <w:sz w:val="24"/>
          <w:szCs w:val="24"/>
        </w:rPr>
        <w:t>I</w:t>
      </w:r>
      <w:r w:rsidR="00520E0C" w:rsidRPr="00AC0B63">
        <w:rPr>
          <w:rFonts w:asciiTheme="majorHAnsi" w:hAnsiTheme="majorHAnsi" w:cstheme="majorHAnsi"/>
          <w:color w:val="000000"/>
          <w:sz w:val="24"/>
          <w:szCs w:val="24"/>
        </w:rPr>
        <w:t xml:space="preserve"> de la Ley de Responsabilidades Administrativa del Estado de Yucatán.</w:t>
      </w:r>
    </w:p>
    <w:p w14:paraId="0F2DB65F" w14:textId="4E1F7057" w:rsidR="00520E0C" w:rsidRPr="00AC0B63" w:rsidRDefault="00520E0C" w:rsidP="00F522CC">
      <w:pPr>
        <w:numPr>
          <w:ilvl w:val="0"/>
          <w:numId w:val="5"/>
        </w:numPr>
        <w:shd w:val="clear" w:color="auto" w:fill="FFFFFF"/>
        <w:spacing w:before="100" w:beforeAutospacing="1" w:after="100" w:afterAutospacing="1"/>
        <w:jc w:val="both"/>
        <w:rPr>
          <w:rFonts w:asciiTheme="majorHAnsi" w:hAnsiTheme="majorHAnsi" w:cstheme="majorHAnsi"/>
          <w:color w:val="000000"/>
        </w:rPr>
      </w:pPr>
      <w:r w:rsidRPr="00AC0B63">
        <w:rPr>
          <w:rFonts w:asciiTheme="majorHAnsi" w:hAnsiTheme="majorHAnsi" w:cstheme="majorHAnsi"/>
          <w:color w:val="000000"/>
        </w:rPr>
        <w:t xml:space="preserve">Llevar </w:t>
      </w:r>
      <w:r w:rsidR="00ED2048" w:rsidRPr="00AC0B63">
        <w:rPr>
          <w:rFonts w:asciiTheme="majorHAnsi" w:hAnsiTheme="majorHAnsi" w:cstheme="majorHAnsi"/>
          <w:color w:val="000000"/>
        </w:rPr>
        <w:t>el</w:t>
      </w:r>
      <w:r w:rsidRPr="00AC0B63">
        <w:rPr>
          <w:rFonts w:asciiTheme="majorHAnsi" w:hAnsiTheme="majorHAnsi" w:cstheme="majorHAnsi"/>
          <w:color w:val="000000"/>
        </w:rPr>
        <w:t xml:space="preserve"> registro de los asuntos de su competencia.</w:t>
      </w:r>
    </w:p>
    <w:p w14:paraId="67BA0358" w14:textId="2E9DE7BF" w:rsidR="00520E0C" w:rsidRPr="00AC0B63" w:rsidRDefault="00520E0C" w:rsidP="00F522CC">
      <w:pPr>
        <w:numPr>
          <w:ilvl w:val="0"/>
          <w:numId w:val="5"/>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Auxiliar al </w:t>
      </w:r>
      <w:r w:rsidR="0013646F" w:rsidRPr="00AC0B63">
        <w:rPr>
          <w:rFonts w:asciiTheme="majorHAnsi" w:hAnsiTheme="majorHAnsi" w:cstheme="majorHAnsi"/>
          <w:color w:val="000000"/>
        </w:rPr>
        <w:t>T</w:t>
      </w:r>
      <w:r w:rsidRPr="00AC0B63">
        <w:rPr>
          <w:rFonts w:asciiTheme="majorHAnsi" w:hAnsiTheme="majorHAnsi" w:cstheme="majorHAnsi"/>
          <w:color w:val="000000"/>
        </w:rPr>
        <w:t xml:space="preserve">itular del </w:t>
      </w:r>
      <w:r w:rsidR="00907372" w:rsidRPr="00AC0B63">
        <w:rPr>
          <w:rFonts w:asciiTheme="majorHAnsi" w:hAnsiTheme="majorHAnsi" w:cstheme="majorHAnsi"/>
          <w:color w:val="000000"/>
        </w:rPr>
        <w:t>Ó</w:t>
      </w:r>
      <w:r w:rsidRPr="00AC0B63">
        <w:rPr>
          <w:rFonts w:asciiTheme="majorHAnsi" w:hAnsiTheme="majorHAnsi" w:cstheme="majorHAnsi"/>
          <w:color w:val="000000"/>
        </w:rPr>
        <w:t xml:space="preserve">rgano de </w:t>
      </w:r>
      <w:r w:rsidR="00907372" w:rsidRPr="00AC0B63">
        <w:rPr>
          <w:rFonts w:asciiTheme="majorHAnsi" w:hAnsiTheme="majorHAnsi" w:cstheme="majorHAnsi"/>
          <w:color w:val="000000"/>
        </w:rPr>
        <w:t>C</w:t>
      </w:r>
      <w:r w:rsidRPr="00AC0B63">
        <w:rPr>
          <w:rFonts w:asciiTheme="majorHAnsi" w:hAnsiTheme="majorHAnsi" w:cstheme="majorHAnsi"/>
          <w:color w:val="000000"/>
        </w:rPr>
        <w:t xml:space="preserve">ontrol </w:t>
      </w:r>
      <w:r w:rsidR="00907372" w:rsidRPr="00AC0B63">
        <w:rPr>
          <w:rFonts w:asciiTheme="majorHAnsi" w:hAnsiTheme="majorHAnsi" w:cstheme="majorHAnsi"/>
          <w:color w:val="000000"/>
        </w:rPr>
        <w:t xml:space="preserve">Interno </w:t>
      </w:r>
      <w:r w:rsidRPr="00AC0B63">
        <w:rPr>
          <w:rFonts w:asciiTheme="majorHAnsi" w:hAnsiTheme="majorHAnsi" w:cstheme="majorHAnsi"/>
          <w:color w:val="000000"/>
        </w:rPr>
        <w:t xml:space="preserve">en la formulación de requerimientos, información y demás actos necesarios para la atención de los asuntos en materia de </w:t>
      </w:r>
      <w:r w:rsidR="004A23A2" w:rsidRPr="00AC0B63">
        <w:rPr>
          <w:rFonts w:asciiTheme="majorHAnsi" w:hAnsiTheme="majorHAnsi" w:cstheme="majorHAnsi"/>
          <w:color w:val="000000"/>
        </w:rPr>
        <w:t>auditorías</w:t>
      </w:r>
      <w:r w:rsidR="002A6470" w:rsidRPr="00AC0B63">
        <w:rPr>
          <w:rFonts w:asciiTheme="majorHAnsi" w:hAnsiTheme="majorHAnsi" w:cstheme="majorHAnsi"/>
          <w:color w:val="000000"/>
        </w:rPr>
        <w:t xml:space="preserve"> y controles internos</w:t>
      </w:r>
      <w:r w:rsidR="004A23A2" w:rsidRPr="00AC0B63">
        <w:rPr>
          <w:rFonts w:asciiTheme="majorHAnsi" w:hAnsiTheme="majorHAnsi" w:cstheme="majorHAnsi"/>
          <w:color w:val="000000"/>
        </w:rPr>
        <w:t>,</w:t>
      </w:r>
      <w:r w:rsidRPr="00AC0B63">
        <w:rPr>
          <w:rFonts w:asciiTheme="majorHAnsi" w:hAnsiTheme="majorHAnsi" w:cstheme="majorHAnsi"/>
          <w:color w:val="000000"/>
        </w:rPr>
        <w:t xml:space="preserve"> así como solicitar a las unidades administrativas la información que se requiera</w:t>
      </w:r>
      <w:r w:rsidR="008821B7" w:rsidRPr="00AC0B63">
        <w:rPr>
          <w:rFonts w:asciiTheme="majorHAnsi" w:hAnsiTheme="majorHAnsi" w:cstheme="majorHAnsi"/>
          <w:color w:val="000000"/>
        </w:rPr>
        <w:t>.</w:t>
      </w:r>
    </w:p>
    <w:p w14:paraId="5E2EE55C" w14:textId="77777777" w:rsidR="00AC0B63" w:rsidRPr="000B2F90" w:rsidRDefault="003745E0" w:rsidP="00F522CC">
      <w:pPr>
        <w:numPr>
          <w:ilvl w:val="0"/>
          <w:numId w:val="5"/>
        </w:numPr>
        <w:shd w:val="clear" w:color="auto" w:fill="FFFFFF"/>
        <w:spacing w:before="100" w:beforeAutospacing="1" w:after="100" w:afterAutospacing="1"/>
        <w:ind w:left="709" w:hanging="283"/>
        <w:jc w:val="both"/>
        <w:rPr>
          <w:rFonts w:asciiTheme="majorHAnsi" w:hAnsiTheme="majorHAnsi" w:cstheme="majorHAnsi"/>
          <w:color w:val="000000"/>
        </w:rPr>
      </w:pPr>
      <w:r w:rsidRPr="000B2F90">
        <w:rPr>
          <w:rFonts w:asciiTheme="majorHAnsi" w:hAnsiTheme="majorHAnsi" w:cstheme="majorHAnsi"/>
          <w:color w:val="000000"/>
        </w:rPr>
        <w:t>Apoyar en las</w:t>
      </w:r>
      <w:r w:rsidR="008821B7" w:rsidRPr="000B2F90">
        <w:rPr>
          <w:rFonts w:asciiTheme="majorHAnsi" w:hAnsiTheme="majorHAnsi" w:cstheme="majorHAnsi"/>
          <w:color w:val="000000"/>
        </w:rPr>
        <w:t xml:space="preserve"> demás funciones similares y complementarias que le asigne el Titular del Órgano de Control Interno, y</w:t>
      </w:r>
    </w:p>
    <w:p w14:paraId="46EFACC0" w14:textId="55AEB976" w:rsidR="00520E0C" w:rsidRPr="000B2F90" w:rsidRDefault="00AC0B63" w:rsidP="00F522CC">
      <w:pPr>
        <w:numPr>
          <w:ilvl w:val="0"/>
          <w:numId w:val="5"/>
        </w:numPr>
        <w:shd w:val="clear" w:color="auto" w:fill="FFFFFF"/>
        <w:spacing w:before="100" w:beforeAutospacing="1" w:after="100" w:afterAutospacing="1"/>
        <w:ind w:left="709" w:hanging="283"/>
        <w:jc w:val="both"/>
        <w:rPr>
          <w:rFonts w:asciiTheme="majorHAnsi" w:hAnsiTheme="majorHAnsi" w:cstheme="majorHAnsi"/>
          <w:color w:val="000000"/>
        </w:rPr>
      </w:pPr>
      <w:r w:rsidRPr="000B2F90">
        <w:rPr>
          <w:rFonts w:asciiTheme="majorHAnsi" w:hAnsiTheme="majorHAnsi" w:cstheme="majorHAnsi"/>
          <w:color w:val="000000"/>
        </w:rPr>
        <w:t>Las demás que las disposiciones legales y administrativas le confieran en materia de fiscalización, auditoría y responsabilidades administrativas conforme a la Ley de Responsabilidades Administrativas del Estado de Yucatán, Ley de Actos y Procedimientos Administrativos del Estado de Yucatán y normas supletorias que sean aplicables al cargo.</w:t>
      </w:r>
      <w:r w:rsidR="00520E0C" w:rsidRPr="000B2F90">
        <w:rPr>
          <w:rFonts w:asciiTheme="majorHAnsi" w:hAnsiTheme="majorHAnsi" w:cstheme="majorHAnsi"/>
          <w:color w:val="000000"/>
        </w:rPr>
        <w:br w:type="page"/>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
        <w:gridCol w:w="8874"/>
      </w:tblGrid>
      <w:tr w:rsidR="00520E0C" w:rsidRPr="00AC0B63" w14:paraId="54F8F5B4" w14:textId="77777777" w:rsidTr="005A7CBE">
        <w:trPr>
          <w:trHeight w:val="425"/>
        </w:trPr>
        <w:tc>
          <w:tcPr>
            <w:tcW w:w="340" w:type="dxa"/>
            <w:vMerge w:val="restart"/>
          </w:tcPr>
          <w:p w14:paraId="73C30ED9" w14:textId="77777777" w:rsidR="00520E0C" w:rsidRPr="00AC0B63" w:rsidRDefault="00520E0C" w:rsidP="005A7CBE">
            <w:pPr>
              <w:jc w:val="center"/>
              <w:rPr>
                <w:rFonts w:asciiTheme="majorHAnsi" w:hAnsiTheme="majorHAnsi" w:cstheme="majorHAnsi"/>
                <w:b/>
                <w:bCs/>
              </w:rPr>
            </w:pPr>
          </w:p>
        </w:tc>
        <w:tc>
          <w:tcPr>
            <w:tcW w:w="8874" w:type="dxa"/>
            <w:vMerge w:val="restart"/>
          </w:tcPr>
          <w:p w14:paraId="1D1D9784" w14:textId="77777777" w:rsidR="00520E0C" w:rsidRPr="00AC0B63" w:rsidRDefault="00520E0C" w:rsidP="005A7CBE">
            <w:pPr>
              <w:jc w:val="center"/>
              <w:rPr>
                <w:rFonts w:asciiTheme="majorHAnsi" w:hAnsiTheme="majorHAnsi" w:cstheme="majorHAnsi"/>
                <w:b/>
                <w:bCs/>
              </w:rPr>
            </w:pPr>
          </w:p>
          <w:p w14:paraId="27527B15" w14:textId="3A321444" w:rsidR="00520E0C" w:rsidRPr="00AC0B63" w:rsidRDefault="00AC0B63" w:rsidP="00AC0B63">
            <w:pPr>
              <w:jc w:val="both"/>
              <w:rPr>
                <w:rFonts w:asciiTheme="majorHAnsi" w:hAnsiTheme="majorHAnsi" w:cstheme="majorHAnsi"/>
                <w:b/>
                <w:bCs/>
              </w:rPr>
            </w:pPr>
            <w:r>
              <w:rPr>
                <w:rFonts w:asciiTheme="majorHAnsi" w:hAnsiTheme="majorHAnsi" w:cstheme="majorHAnsi"/>
                <w:b/>
                <w:bCs/>
              </w:rPr>
              <w:t>8.</w:t>
            </w:r>
            <w:r w:rsidR="00ED513A">
              <w:rPr>
                <w:rFonts w:asciiTheme="majorHAnsi" w:hAnsiTheme="majorHAnsi" w:cstheme="majorHAnsi"/>
                <w:b/>
                <w:bCs/>
              </w:rPr>
              <w:t>3</w:t>
            </w:r>
            <w:r>
              <w:rPr>
                <w:rFonts w:asciiTheme="majorHAnsi" w:hAnsiTheme="majorHAnsi" w:cstheme="majorHAnsi"/>
                <w:b/>
                <w:bCs/>
              </w:rPr>
              <w:t>.</w:t>
            </w:r>
            <w:r w:rsidRPr="00AC0B63">
              <w:rPr>
                <w:rFonts w:asciiTheme="majorHAnsi" w:hAnsiTheme="majorHAnsi" w:cstheme="majorHAnsi"/>
              </w:rPr>
              <w:t xml:space="preserve"> Para ocupar el cargo de Auxiliar de </w:t>
            </w:r>
            <w:r>
              <w:rPr>
                <w:rFonts w:asciiTheme="majorHAnsi" w:hAnsiTheme="majorHAnsi" w:cstheme="majorHAnsi"/>
              </w:rPr>
              <w:t>Auditoría</w:t>
            </w:r>
            <w:r w:rsidRPr="00AC0B63">
              <w:rPr>
                <w:rFonts w:asciiTheme="majorHAnsi" w:hAnsiTheme="majorHAnsi" w:cstheme="majorHAnsi"/>
              </w:rPr>
              <w:t xml:space="preserve"> se requiere cumplir con lo siguiente:</w:t>
            </w:r>
          </w:p>
          <w:p w14:paraId="2248913F" w14:textId="77777777" w:rsidR="00520E0C" w:rsidRPr="00AC0B63" w:rsidRDefault="00520E0C" w:rsidP="005A7CBE">
            <w:pPr>
              <w:jc w:val="center"/>
              <w:rPr>
                <w:rFonts w:asciiTheme="majorHAnsi" w:hAnsiTheme="majorHAnsi" w:cstheme="majorHAnsi"/>
                <w:b/>
                <w:bCs/>
              </w:rPr>
            </w:pPr>
          </w:p>
        </w:tc>
      </w:tr>
      <w:tr w:rsidR="00520E0C" w:rsidRPr="00AC0B63" w14:paraId="0DD4ECE9" w14:textId="77777777" w:rsidTr="005A7CBE">
        <w:trPr>
          <w:trHeight w:val="303"/>
        </w:trPr>
        <w:tc>
          <w:tcPr>
            <w:tcW w:w="340" w:type="dxa"/>
            <w:vMerge/>
          </w:tcPr>
          <w:p w14:paraId="6DF6CFBB" w14:textId="77777777" w:rsidR="00520E0C" w:rsidRPr="00AC0B63" w:rsidRDefault="00520E0C" w:rsidP="005A7CBE">
            <w:pPr>
              <w:jc w:val="center"/>
              <w:rPr>
                <w:rFonts w:asciiTheme="majorHAnsi" w:hAnsiTheme="majorHAnsi" w:cstheme="majorHAnsi"/>
                <w:b/>
                <w:bCs/>
              </w:rPr>
            </w:pPr>
          </w:p>
        </w:tc>
        <w:tc>
          <w:tcPr>
            <w:tcW w:w="8874" w:type="dxa"/>
            <w:vMerge/>
          </w:tcPr>
          <w:p w14:paraId="308C34DE" w14:textId="77777777" w:rsidR="00520E0C" w:rsidRPr="00AC0B63" w:rsidRDefault="00520E0C" w:rsidP="005A7CBE">
            <w:pPr>
              <w:jc w:val="center"/>
              <w:rPr>
                <w:rFonts w:asciiTheme="majorHAnsi" w:hAnsiTheme="majorHAnsi" w:cstheme="majorHAnsi"/>
                <w:b/>
                <w:bCs/>
              </w:rPr>
            </w:pPr>
          </w:p>
        </w:tc>
      </w:tr>
    </w:tbl>
    <w:p w14:paraId="3C916C54" w14:textId="77777777" w:rsidR="00520E0C" w:rsidRPr="00AC0B63" w:rsidRDefault="00520E0C" w:rsidP="00520E0C">
      <w:pPr>
        <w:rPr>
          <w:rFonts w:asciiTheme="majorHAnsi" w:hAnsiTheme="majorHAnsi" w:cstheme="majorHAnsi"/>
          <w:b/>
          <w:bCs/>
        </w:rPr>
      </w:pPr>
    </w:p>
    <w:tbl>
      <w:tblPr>
        <w:tblStyle w:val="Tablaconcuadrcula"/>
        <w:tblW w:w="9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5"/>
        <w:gridCol w:w="4911"/>
      </w:tblGrid>
      <w:tr w:rsidR="00520E0C" w:rsidRPr="00AC0B63" w14:paraId="7069577A" w14:textId="77777777" w:rsidTr="005A7CBE">
        <w:trPr>
          <w:trHeight w:val="300"/>
          <w:jc w:val="center"/>
        </w:trPr>
        <w:tc>
          <w:tcPr>
            <w:tcW w:w="4165" w:type="dxa"/>
            <w:vAlign w:val="center"/>
          </w:tcPr>
          <w:p w14:paraId="31F5A982"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del puesto:</w:t>
            </w:r>
          </w:p>
        </w:tc>
        <w:tc>
          <w:tcPr>
            <w:tcW w:w="4911" w:type="dxa"/>
            <w:vAlign w:val="center"/>
          </w:tcPr>
          <w:p w14:paraId="3874B5A5" w14:textId="6C8BC58F" w:rsidR="00520E0C" w:rsidRPr="00AC0B63" w:rsidRDefault="00520E0C" w:rsidP="005A7CBE">
            <w:pPr>
              <w:jc w:val="both"/>
              <w:rPr>
                <w:rFonts w:asciiTheme="majorHAnsi" w:hAnsiTheme="majorHAnsi" w:cstheme="majorHAnsi"/>
                <w:bCs/>
              </w:rPr>
            </w:pPr>
            <w:r w:rsidRPr="00AC0B63">
              <w:rPr>
                <w:rFonts w:asciiTheme="majorHAnsi" w:hAnsiTheme="majorHAnsi" w:cstheme="majorHAnsi"/>
                <w:bCs/>
              </w:rPr>
              <w:t xml:space="preserve">Auxiliar de </w:t>
            </w:r>
            <w:r w:rsidR="00D44F11">
              <w:rPr>
                <w:rFonts w:asciiTheme="majorHAnsi" w:hAnsiTheme="majorHAnsi" w:cstheme="majorHAnsi"/>
                <w:bCs/>
              </w:rPr>
              <w:t>Auditoría</w:t>
            </w:r>
          </w:p>
        </w:tc>
      </w:tr>
      <w:tr w:rsidR="00520E0C" w:rsidRPr="00AC0B63" w14:paraId="0A112A8D" w14:textId="77777777" w:rsidTr="005A7CBE">
        <w:trPr>
          <w:trHeight w:val="285"/>
          <w:jc w:val="center"/>
        </w:trPr>
        <w:tc>
          <w:tcPr>
            <w:tcW w:w="4165" w:type="dxa"/>
            <w:vAlign w:val="center"/>
          </w:tcPr>
          <w:p w14:paraId="144DC9AD" w14:textId="77777777" w:rsidR="00520E0C" w:rsidRPr="00AC0B63" w:rsidRDefault="00520E0C" w:rsidP="005A7CBE">
            <w:pPr>
              <w:jc w:val="both"/>
              <w:rPr>
                <w:rFonts w:asciiTheme="majorHAnsi" w:hAnsiTheme="majorHAnsi" w:cstheme="majorHAnsi"/>
                <w:b/>
                <w:bCs/>
              </w:rPr>
            </w:pPr>
          </w:p>
        </w:tc>
        <w:tc>
          <w:tcPr>
            <w:tcW w:w="4911" w:type="dxa"/>
            <w:vAlign w:val="center"/>
          </w:tcPr>
          <w:p w14:paraId="073EAA1F" w14:textId="77777777" w:rsidR="00520E0C" w:rsidRPr="00AC0B63" w:rsidRDefault="00520E0C" w:rsidP="005A7CBE">
            <w:pPr>
              <w:jc w:val="both"/>
              <w:rPr>
                <w:rFonts w:asciiTheme="majorHAnsi" w:hAnsiTheme="majorHAnsi" w:cstheme="majorHAnsi"/>
              </w:rPr>
            </w:pPr>
          </w:p>
        </w:tc>
      </w:tr>
      <w:tr w:rsidR="00520E0C" w:rsidRPr="00AC0B63" w14:paraId="03138414" w14:textId="77777777" w:rsidTr="005A7CBE">
        <w:trPr>
          <w:trHeight w:val="300"/>
          <w:jc w:val="center"/>
        </w:trPr>
        <w:tc>
          <w:tcPr>
            <w:tcW w:w="4165" w:type="dxa"/>
            <w:vAlign w:val="center"/>
          </w:tcPr>
          <w:p w14:paraId="4F9A1B0B"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A. Escolaridad requerida</w:t>
            </w:r>
          </w:p>
        </w:tc>
        <w:tc>
          <w:tcPr>
            <w:tcW w:w="4911" w:type="dxa"/>
            <w:vAlign w:val="center"/>
          </w:tcPr>
          <w:p w14:paraId="660C5B32" w14:textId="77777777" w:rsidR="00520E0C" w:rsidRPr="00AC0B63" w:rsidRDefault="00520E0C" w:rsidP="005A7CBE">
            <w:pPr>
              <w:jc w:val="both"/>
              <w:rPr>
                <w:rFonts w:asciiTheme="majorHAnsi" w:hAnsiTheme="majorHAnsi" w:cstheme="majorHAnsi"/>
              </w:rPr>
            </w:pPr>
          </w:p>
        </w:tc>
      </w:tr>
      <w:tr w:rsidR="00520E0C" w:rsidRPr="00AC0B63" w14:paraId="7F83AC4B" w14:textId="77777777" w:rsidTr="005A7CBE">
        <w:trPr>
          <w:trHeight w:val="285"/>
          <w:jc w:val="center"/>
        </w:trPr>
        <w:tc>
          <w:tcPr>
            <w:tcW w:w="4165" w:type="dxa"/>
            <w:vAlign w:val="center"/>
          </w:tcPr>
          <w:p w14:paraId="1EBEB0D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Nivel de estudios:</w:t>
            </w:r>
          </w:p>
        </w:tc>
        <w:tc>
          <w:tcPr>
            <w:tcW w:w="4911" w:type="dxa"/>
            <w:vAlign w:val="center"/>
          </w:tcPr>
          <w:p w14:paraId="1493A73E" w14:textId="278BD2C4" w:rsidR="00520E0C" w:rsidRPr="00AC0B63" w:rsidRDefault="00520E0C" w:rsidP="005A7CBE">
            <w:pPr>
              <w:jc w:val="both"/>
              <w:rPr>
                <w:rFonts w:asciiTheme="majorHAnsi" w:hAnsiTheme="majorHAnsi" w:cstheme="majorHAnsi"/>
              </w:rPr>
            </w:pPr>
            <w:r w:rsidRPr="00AC0B63">
              <w:rPr>
                <w:rFonts w:asciiTheme="majorHAnsi" w:hAnsiTheme="majorHAnsi" w:cstheme="majorHAnsi"/>
              </w:rPr>
              <w:t xml:space="preserve">Licenciatura en </w:t>
            </w:r>
            <w:r w:rsidR="006E0622" w:rsidRPr="00AC0B63">
              <w:rPr>
                <w:rFonts w:asciiTheme="majorHAnsi" w:hAnsiTheme="majorHAnsi" w:cstheme="majorHAnsi"/>
              </w:rPr>
              <w:t>Contaduría</w:t>
            </w:r>
          </w:p>
        </w:tc>
      </w:tr>
      <w:tr w:rsidR="00520E0C" w:rsidRPr="00AC0B63" w14:paraId="0BEB1157" w14:textId="77777777" w:rsidTr="005A7CBE">
        <w:trPr>
          <w:trHeight w:val="300"/>
          <w:jc w:val="center"/>
        </w:trPr>
        <w:tc>
          <w:tcPr>
            <w:tcW w:w="4165" w:type="dxa"/>
            <w:vAlign w:val="center"/>
          </w:tcPr>
          <w:p w14:paraId="7975B0FA"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Grado de avance:</w:t>
            </w:r>
          </w:p>
        </w:tc>
        <w:tc>
          <w:tcPr>
            <w:tcW w:w="4911" w:type="dxa"/>
            <w:vAlign w:val="center"/>
          </w:tcPr>
          <w:p w14:paraId="33137137"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Concluida</w:t>
            </w:r>
          </w:p>
        </w:tc>
      </w:tr>
      <w:tr w:rsidR="00520E0C" w:rsidRPr="00AC0B63" w14:paraId="1E1D8EFC" w14:textId="77777777" w:rsidTr="005A7CBE">
        <w:trPr>
          <w:trHeight w:val="285"/>
          <w:jc w:val="center"/>
        </w:trPr>
        <w:tc>
          <w:tcPr>
            <w:tcW w:w="4165" w:type="dxa"/>
            <w:vAlign w:val="center"/>
          </w:tcPr>
          <w:p w14:paraId="5404FF96"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Especialidad/áreas de conocimiento:</w:t>
            </w:r>
          </w:p>
        </w:tc>
        <w:tc>
          <w:tcPr>
            <w:tcW w:w="4911" w:type="dxa"/>
            <w:vAlign w:val="center"/>
          </w:tcPr>
          <w:p w14:paraId="5ECDF42F" w14:textId="711DE678" w:rsidR="00520E0C" w:rsidRPr="00AC0B63" w:rsidRDefault="004A23A2" w:rsidP="005A7CBE">
            <w:pPr>
              <w:jc w:val="both"/>
              <w:rPr>
                <w:rFonts w:asciiTheme="majorHAnsi" w:hAnsiTheme="majorHAnsi" w:cstheme="majorHAnsi"/>
              </w:rPr>
            </w:pPr>
            <w:r w:rsidRPr="00AC0B63">
              <w:rPr>
                <w:rFonts w:asciiTheme="majorHAnsi" w:hAnsiTheme="majorHAnsi" w:cstheme="majorHAnsi"/>
              </w:rPr>
              <w:t>Contabilidad</w:t>
            </w:r>
            <w:r w:rsidR="006E0622" w:rsidRPr="00AC0B63">
              <w:rPr>
                <w:rFonts w:asciiTheme="majorHAnsi" w:hAnsiTheme="majorHAnsi" w:cstheme="majorHAnsi"/>
              </w:rPr>
              <w:t xml:space="preserve"> </w:t>
            </w:r>
            <w:r w:rsidRPr="00AC0B63">
              <w:rPr>
                <w:rFonts w:asciiTheme="majorHAnsi" w:hAnsiTheme="majorHAnsi" w:cstheme="majorHAnsi"/>
              </w:rPr>
              <w:t>/</w:t>
            </w:r>
            <w:r w:rsidR="006E0622" w:rsidRPr="00AC0B63">
              <w:rPr>
                <w:rFonts w:asciiTheme="majorHAnsi" w:hAnsiTheme="majorHAnsi" w:cstheme="majorHAnsi"/>
              </w:rPr>
              <w:t xml:space="preserve"> </w:t>
            </w:r>
            <w:r w:rsidRPr="00AC0B63">
              <w:rPr>
                <w:rFonts w:asciiTheme="majorHAnsi" w:hAnsiTheme="majorHAnsi" w:cstheme="majorHAnsi"/>
              </w:rPr>
              <w:t>Auditoría</w:t>
            </w:r>
            <w:r w:rsidR="006E0622" w:rsidRPr="00AC0B63">
              <w:rPr>
                <w:rFonts w:asciiTheme="majorHAnsi" w:hAnsiTheme="majorHAnsi" w:cstheme="majorHAnsi"/>
              </w:rPr>
              <w:t xml:space="preserve"> / Presupuestos</w:t>
            </w:r>
          </w:p>
        </w:tc>
      </w:tr>
      <w:tr w:rsidR="00520E0C" w:rsidRPr="00AC0B63" w14:paraId="5BBB18BE" w14:textId="77777777" w:rsidTr="005A7CBE">
        <w:trPr>
          <w:trHeight w:val="300"/>
          <w:jc w:val="center"/>
        </w:trPr>
        <w:tc>
          <w:tcPr>
            <w:tcW w:w="4165" w:type="dxa"/>
            <w:vAlign w:val="center"/>
          </w:tcPr>
          <w:p w14:paraId="6F032034"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Cédula profesional</w:t>
            </w:r>
          </w:p>
        </w:tc>
        <w:tc>
          <w:tcPr>
            <w:tcW w:w="4911" w:type="dxa"/>
            <w:vAlign w:val="center"/>
          </w:tcPr>
          <w:p w14:paraId="65F74FBE"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Necesaria</w:t>
            </w:r>
          </w:p>
        </w:tc>
      </w:tr>
      <w:tr w:rsidR="00520E0C" w:rsidRPr="00AC0B63" w14:paraId="2DAEF404" w14:textId="77777777" w:rsidTr="005A7CBE">
        <w:trPr>
          <w:trHeight w:val="285"/>
          <w:jc w:val="center"/>
        </w:trPr>
        <w:tc>
          <w:tcPr>
            <w:tcW w:w="4165" w:type="dxa"/>
            <w:vAlign w:val="center"/>
          </w:tcPr>
          <w:p w14:paraId="33B1205E" w14:textId="77777777" w:rsidR="00520E0C" w:rsidRPr="00AC0B63" w:rsidRDefault="00520E0C" w:rsidP="005A7CBE">
            <w:pPr>
              <w:jc w:val="both"/>
              <w:rPr>
                <w:rFonts w:asciiTheme="majorHAnsi" w:hAnsiTheme="majorHAnsi" w:cstheme="majorHAnsi"/>
              </w:rPr>
            </w:pPr>
          </w:p>
        </w:tc>
        <w:tc>
          <w:tcPr>
            <w:tcW w:w="4911" w:type="dxa"/>
            <w:vAlign w:val="center"/>
          </w:tcPr>
          <w:p w14:paraId="2D338CD8" w14:textId="77777777" w:rsidR="00520E0C" w:rsidRPr="00AC0B63" w:rsidRDefault="00520E0C" w:rsidP="005A7CBE">
            <w:pPr>
              <w:jc w:val="both"/>
              <w:rPr>
                <w:rFonts w:asciiTheme="majorHAnsi" w:hAnsiTheme="majorHAnsi" w:cstheme="majorHAnsi"/>
              </w:rPr>
            </w:pPr>
          </w:p>
        </w:tc>
      </w:tr>
      <w:tr w:rsidR="00520E0C" w:rsidRPr="00AC0B63" w14:paraId="661851C0" w14:textId="77777777" w:rsidTr="005A7CBE">
        <w:trPr>
          <w:trHeight w:val="300"/>
          <w:jc w:val="center"/>
        </w:trPr>
        <w:tc>
          <w:tcPr>
            <w:tcW w:w="4165" w:type="dxa"/>
            <w:vAlign w:val="center"/>
          </w:tcPr>
          <w:p w14:paraId="2BD4041D"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B. Experiencia laboral</w:t>
            </w:r>
          </w:p>
        </w:tc>
        <w:tc>
          <w:tcPr>
            <w:tcW w:w="4911" w:type="dxa"/>
            <w:vAlign w:val="center"/>
          </w:tcPr>
          <w:p w14:paraId="7FAE8B06" w14:textId="77777777" w:rsidR="00520E0C" w:rsidRPr="00AC0B63" w:rsidRDefault="00520E0C" w:rsidP="005A7CBE">
            <w:pPr>
              <w:jc w:val="both"/>
              <w:rPr>
                <w:rFonts w:asciiTheme="majorHAnsi" w:hAnsiTheme="majorHAnsi" w:cstheme="majorHAnsi"/>
              </w:rPr>
            </w:pPr>
          </w:p>
        </w:tc>
      </w:tr>
      <w:tr w:rsidR="00520E0C" w:rsidRPr="00AC0B63" w14:paraId="19CE1B48" w14:textId="77777777" w:rsidTr="005A7CBE">
        <w:trPr>
          <w:trHeight w:val="285"/>
          <w:jc w:val="center"/>
        </w:trPr>
        <w:tc>
          <w:tcPr>
            <w:tcW w:w="4165" w:type="dxa"/>
            <w:vAlign w:val="center"/>
          </w:tcPr>
          <w:p w14:paraId="4E05143B"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Externa:</w:t>
            </w:r>
          </w:p>
        </w:tc>
        <w:tc>
          <w:tcPr>
            <w:tcW w:w="4911" w:type="dxa"/>
            <w:vAlign w:val="center"/>
          </w:tcPr>
          <w:p w14:paraId="33E60156" w14:textId="1791A5EC" w:rsidR="00520E0C" w:rsidRPr="00AC0B63" w:rsidRDefault="006E0622" w:rsidP="005A7CBE">
            <w:pPr>
              <w:jc w:val="both"/>
              <w:rPr>
                <w:rFonts w:asciiTheme="majorHAnsi" w:hAnsiTheme="majorHAnsi" w:cstheme="majorHAnsi"/>
              </w:rPr>
            </w:pPr>
            <w:r w:rsidRPr="00AC0B63">
              <w:rPr>
                <w:rFonts w:asciiTheme="majorHAnsi" w:hAnsiTheme="majorHAnsi" w:cstheme="majorHAnsi"/>
              </w:rPr>
              <w:t>3</w:t>
            </w:r>
            <w:r w:rsidR="00520E0C" w:rsidRPr="00AC0B63">
              <w:rPr>
                <w:rFonts w:asciiTheme="majorHAnsi" w:hAnsiTheme="majorHAnsi" w:cstheme="majorHAnsi"/>
              </w:rPr>
              <w:t xml:space="preserve"> años</w:t>
            </w:r>
          </w:p>
        </w:tc>
      </w:tr>
      <w:tr w:rsidR="00520E0C" w:rsidRPr="00AC0B63" w14:paraId="0BA82942" w14:textId="77777777" w:rsidTr="005A7CBE">
        <w:trPr>
          <w:trHeight w:val="300"/>
          <w:jc w:val="center"/>
        </w:trPr>
        <w:tc>
          <w:tcPr>
            <w:tcW w:w="4165" w:type="dxa"/>
            <w:vAlign w:val="center"/>
          </w:tcPr>
          <w:p w14:paraId="12F9673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Interna:</w:t>
            </w:r>
          </w:p>
        </w:tc>
        <w:tc>
          <w:tcPr>
            <w:tcW w:w="4911" w:type="dxa"/>
            <w:vAlign w:val="center"/>
          </w:tcPr>
          <w:p w14:paraId="04FA269E"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2059A6C5" w14:textId="77777777" w:rsidTr="005A7CBE">
        <w:trPr>
          <w:trHeight w:val="285"/>
          <w:jc w:val="center"/>
        </w:trPr>
        <w:tc>
          <w:tcPr>
            <w:tcW w:w="4165" w:type="dxa"/>
            <w:vAlign w:val="center"/>
          </w:tcPr>
          <w:p w14:paraId="4D4382BF"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En el sector público:</w:t>
            </w:r>
          </w:p>
        </w:tc>
        <w:tc>
          <w:tcPr>
            <w:tcW w:w="4911" w:type="dxa"/>
            <w:vAlign w:val="center"/>
          </w:tcPr>
          <w:p w14:paraId="31FBB4F3"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40A15089" w14:textId="77777777" w:rsidTr="005A7CBE">
        <w:trPr>
          <w:trHeight w:val="300"/>
          <w:jc w:val="center"/>
        </w:trPr>
        <w:tc>
          <w:tcPr>
            <w:tcW w:w="4165" w:type="dxa"/>
            <w:vAlign w:val="center"/>
          </w:tcPr>
          <w:p w14:paraId="2A5F9AE6" w14:textId="77777777" w:rsidR="00520E0C" w:rsidRPr="00AC0B63" w:rsidRDefault="00520E0C" w:rsidP="005A7CBE">
            <w:pPr>
              <w:jc w:val="both"/>
              <w:rPr>
                <w:rFonts w:asciiTheme="majorHAnsi" w:hAnsiTheme="majorHAnsi" w:cstheme="majorHAnsi"/>
              </w:rPr>
            </w:pPr>
          </w:p>
        </w:tc>
        <w:tc>
          <w:tcPr>
            <w:tcW w:w="4911" w:type="dxa"/>
            <w:vAlign w:val="center"/>
          </w:tcPr>
          <w:p w14:paraId="30C64066" w14:textId="77777777" w:rsidR="00520E0C" w:rsidRPr="00AC0B63" w:rsidRDefault="00520E0C" w:rsidP="005A7CBE">
            <w:pPr>
              <w:jc w:val="both"/>
              <w:rPr>
                <w:rFonts w:asciiTheme="majorHAnsi" w:hAnsiTheme="majorHAnsi" w:cstheme="majorHAnsi"/>
              </w:rPr>
            </w:pPr>
          </w:p>
        </w:tc>
      </w:tr>
      <w:tr w:rsidR="00520E0C" w:rsidRPr="00AC0B63" w14:paraId="454D5065" w14:textId="77777777" w:rsidTr="005A7CBE">
        <w:trPr>
          <w:trHeight w:val="285"/>
          <w:jc w:val="center"/>
        </w:trPr>
        <w:tc>
          <w:tcPr>
            <w:tcW w:w="4165" w:type="dxa"/>
            <w:vAlign w:val="center"/>
          </w:tcPr>
          <w:p w14:paraId="079B7C8D"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C. Condiciones de trabajo</w:t>
            </w:r>
          </w:p>
        </w:tc>
        <w:tc>
          <w:tcPr>
            <w:tcW w:w="4911" w:type="dxa"/>
            <w:vAlign w:val="center"/>
          </w:tcPr>
          <w:p w14:paraId="7305EC76" w14:textId="77777777" w:rsidR="00520E0C" w:rsidRPr="00AC0B63" w:rsidRDefault="00520E0C" w:rsidP="005A7CBE">
            <w:pPr>
              <w:jc w:val="both"/>
              <w:rPr>
                <w:rFonts w:asciiTheme="majorHAnsi" w:hAnsiTheme="majorHAnsi" w:cstheme="majorHAnsi"/>
              </w:rPr>
            </w:pPr>
          </w:p>
        </w:tc>
      </w:tr>
      <w:tr w:rsidR="00520E0C" w:rsidRPr="00AC0B63" w14:paraId="1C5344A9" w14:textId="77777777" w:rsidTr="005A7CBE">
        <w:trPr>
          <w:trHeight w:val="300"/>
          <w:jc w:val="center"/>
        </w:trPr>
        <w:tc>
          <w:tcPr>
            <w:tcW w:w="4165" w:type="dxa"/>
            <w:vAlign w:val="center"/>
          </w:tcPr>
          <w:p w14:paraId="42121153"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Disponibilidad para viajar:</w:t>
            </w:r>
          </w:p>
        </w:tc>
        <w:tc>
          <w:tcPr>
            <w:tcW w:w="4911" w:type="dxa"/>
            <w:vAlign w:val="center"/>
          </w:tcPr>
          <w:p w14:paraId="4A2F86CD"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6F4628EC" w14:textId="77777777" w:rsidTr="005A7CBE">
        <w:trPr>
          <w:trHeight w:val="300"/>
          <w:jc w:val="center"/>
        </w:trPr>
        <w:tc>
          <w:tcPr>
            <w:tcW w:w="4165" w:type="dxa"/>
            <w:vAlign w:val="center"/>
          </w:tcPr>
          <w:p w14:paraId="417DC73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Tipo de licencia de conducir:</w:t>
            </w:r>
          </w:p>
        </w:tc>
        <w:tc>
          <w:tcPr>
            <w:tcW w:w="4911" w:type="dxa"/>
            <w:vAlign w:val="center"/>
          </w:tcPr>
          <w:p w14:paraId="11511959"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207BB8F7" w14:textId="77777777" w:rsidTr="005A7CBE">
        <w:trPr>
          <w:trHeight w:val="285"/>
          <w:jc w:val="center"/>
        </w:trPr>
        <w:tc>
          <w:tcPr>
            <w:tcW w:w="4165" w:type="dxa"/>
            <w:vAlign w:val="center"/>
          </w:tcPr>
          <w:p w14:paraId="719CCB69"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Impartición de cursos y asesorías:</w:t>
            </w:r>
          </w:p>
        </w:tc>
        <w:tc>
          <w:tcPr>
            <w:tcW w:w="4911" w:type="dxa"/>
            <w:vAlign w:val="center"/>
          </w:tcPr>
          <w:p w14:paraId="273467B8"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6A1DB6E2" w14:textId="77777777" w:rsidTr="005A7CBE">
        <w:trPr>
          <w:trHeight w:val="300"/>
          <w:jc w:val="center"/>
        </w:trPr>
        <w:tc>
          <w:tcPr>
            <w:tcW w:w="4165" w:type="dxa"/>
            <w:vAlign w:val="center"/>
          </w:tcPr>
          <w:p w14:paraId="45739B45"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Manejo de software:</w:t>
            </w:r>
          </w:p>
        </w:tc>
        <w:tc>
          <w:tcPr>
            <w:tcW w:w="4911" w:type="dxa"/>
            <w:vAlign w:val="center"/>
          </w:tcPr>
          <w:p w14:paraId="7F18811A"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Paquetería Office</w:t>
            </w:r>
          </w:p>
        </w:tc>
      </w:tr>
      <w:tr w:rsidR="00520E0C" w:rsidRPr="00AC0B63" w14:paraId="36655CCA" w14:textId="77777777" w:rsidTr="005A7CBE">
        <w:trPr>
          <w:trHeight w:val="285"/>
          <w:jc w:val="center"/>
        </w:trPr>
        <w:tc>
          <w:tcPr>
            <w:tcW w:w="4165" w:type="dxa"/>
            <w:vAlign w:val="center"/>
          </w:tcPr>
          <w:p w14:paraId="10FDE06F"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Comunicación en idioma maya:</w:t>
            </w:r>
          </w:p>
        </w:tc>
        <w:tc>
          <w:tcPr>
            <w:tcW w:w="4911" w:type="dxa"/>
            <w:vAlign w:val="center"/>
          </w:tcPr>
          <w:p w14:paraId="7697BE1D"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bl>
    <w:p w14:paraId="0F3B74B0" w14:textId="77777777" w:rsidR="00326E03" w:rsidRPr="00AC0B63" w:rsidRDefault="00326E03" w:rsidP="00326E03">
      <w:pPr>
        <w:jc w:val="both"/>
        <w:rPr>
          <w:rFonts w:asciiTheme="majorHAnsi" w:hAnsiTheme="majorHAnsi" w:cstheme="majorHAnsi"/>
          <w:b/>
        </w:rPr>
      </w:pPr>
    </w:p>
    <w:p w14:paraId="6E4511D0" w14:textId="4BB87247" w:rsidR="000B2F90" w:rsidRDefault="000B2F90">
      <w:pPr>
        <w:spacing w:after="160" w:line="259" w:lineRule="auto"/>
        <w:rPr>
          <w:rFonts w:asciiTheme="majorHAnsi" w:hAnsiTheme="majorHAnsi" w:cstheme="majorHAnsi"/>
          <w:b/>
        </w:rPr>
      </w:pPr>
      <w:r>
        <w:rPr>
          <w:rFonts w:asciiTheme="majorHAnsi" w:hAnsiTheme="majorHAnsi" w:cstheme="majorHAnsi"/>
          <w:b/>
        </w:rPr>
        <w:br w:type="page"/>
      </w:r>
    </w:p>
    <w:p w14:paraId="7E04DC50" w14:textId="77777777" w:rsidR="000F168C" w:rsidRDefault="000F168C" w:rsidP="00326E03">
      <w:pPr>
        <w:jc w:val="center"/>
        <w:rPr>
          <w:rFonts w:asciiTheme="majorHAnsi" w:hAnsiTheme="majorHAnsi" w:cstheme="majorHAnsi"/>
          <w:b/>
        </w:rPr>
      </w:pPr>
    </w:p>
    <w:p w14:paraId="7FFB4D56" w14:textId="35B7FBD6" w:rsidR="00326E03" w:rsidRPr="000B2F90" w:rsidRDefault="00326E03" w:rsidP="00326E03">
      <w:pPr>
        <w:jc w:val="center"/>
        <w:rPr>
          <w:rFonts w:asciiTheme="majorHAnsi" w:hAnsiTheme="majorHAnsi" w:cstheme="majorHAnsi"/>
          <w:b/>
        </w:rPr>
      </w:pPr>
      <w:r w:rsidRPr="000B2F90">
        <w:rPr>
          <w:rFonts w:asciiTheme="majorHAnsi" w:hAnsiTheme="majorHAnsi" w:cstheme="majorHAnsi"/>
          <w:b/>
        </w:rPr>
        <w:t>TRANSITORIOS</w:t>
      </w:r>
    </w:p>
    <w:p w14:paraId="66D2DD6B" w14:textId="77777777" w:rsidR="00326E03" w:rsidRPr="000B2F90" w:rsidRDefault="00326E03" w:rsidP="00326E03">
      <w:pPr>
        <w:jc w:val="both"/>
        <w:rPr>
          <w:rFonts w:asciiTheme="majorHAnsi" w:hAnsiTheme="majorHAnsi" w:cstheme="majorHAnsi"/>
          <w:b/>
        </w:rPr>
      </w:pPr>
    </w:p>
    <w:p w14:paraId="42853168" w14:textId="7C2F404F" w:rsidR="00326E03" w:rsidRPr="000B2F90" w:rsidRDefault="00326E03" w:rsidP="00326E03">
      <w:pPr>
        <w:pStyle w:val="Prrafodelista"/>
        <w:spacing w:after="0" w:line="240" w:lineRule="auto"/>
        <w:ind w:left="0"/>
        <w:jc w:val="both"/>
        <w:rPr>
          <w:rFonts w:asciiTheme="majorHAnsi" w:hAnsiTheme="majorHAnsi" w:cstheme="majorHAnsi"/>
          <w:sz w:val="24"/>
          <w:szCs w:val="24"/>
        </w:rPr>
      </w:pPr>
      <w:proofErr w:type="gramStart"/>
      <w:r w:rsidRPr="000B2F90">
        <w:rPr>
          <w:rFonts w:asciiTheme="majorHAnsi" w:hAnsiTheme="majorHAnsi" w:cstheme="majorHAnsi"/>
          <w:b/>
          <w:bCs/>
          <w:sz w:val="24"/>
          <w:szCs w:val="24"/>
        </w:rPr>
        <w:t>Primero.-</w:t>
      </w:r>
      <w:proofErr w:type="gramEnd"/>
      <w:r w:rsidRPr="000B2F90">
        <w:rPr>
          <w:rFonts w:asciiTheme="majorHAnsi" w:hAnsiTheme="majorHAnsi" w:cstheme="majorHAnsi"/>
          <w:sz w:val="24"/>
          <w:szCs w:val="24"/>
        </w:rPr>
        <w:t xml:space="preserve"> El presente Manual de Organización del Órgano de Control Interno del Instituto Estatal de Transparencia, Acceso a la Información Pública y Protección de Datos Personales </w:t>
      </w:r>
      <w:r w:rsidR="0004312F" w:rsidRPr="000B2F90">
        <w:rPr>
          <w:rFonts w:asciiTheme="majorHAnsi" w:hAnsiTheme="majorHAnsi" w:cstheme="majorHAnsi"/>
          <w:sz w:val="24"/>
          <w:szCs w:val="24"/>
        </w:rPr>
        <w:t xml:space="preserve">entrará en vigor a partir </w:t>
      </w:r>
      <w:bookmarkStart w:id="1" w:name="_GoBack"/>
      <w:r w:rsidR="0004312F" w:rsidRPr="000B2F90">
        <w:rPr>
          <w:rFonts w:asciiTheme="majorHAnsi" w:hAnsiTheme="majorHAnsi" w:cstheme="majorHAnsi"/>
          <w:sz w:val="24"/>
          <w:szCs w:val="24"/>
        </w:rPr>
        <w:t xml:space="preserve">del día siguiente de su publicación en el Diario Oficial del Estado de Yucatán, </w:t>
      </w:r>
      <w:r w:rsidRPr="000B2F90">
        <w:rPr>
          <w:rFonts w:asciiTheme="majorHAnsi" w:hAnsiTheme="majorHAnsi" w:cstheme="majorHAnsi"/>
          <w:sz w:val="24"/>
          <w:szCs w:val="24"/>
        </w:rPr>
        <w:t xml:space="preserve">tendrá una vigencia indeterminada, hasta </w:t>
      </w:r>
      <w:bookmarkEnd w:id="1"/>
      <w:r w:rsidRPr="000B2F90">
        <w:rPr>
          <w:rFonts w:asciiTheme="majorHAnsi" w:hAnsiTheme="majorHAnsi" w:cstheme="majorHAnsi"/>
          <w:sz w:val="24"/>
          <w:szCs w:val="24"/>
        </w:rPr>
        <w:t>en tanto no se apruebe otra disposición normativa que contravenga lo dispuesto en el presente Manual</w:t>
      </w:r>
      <w:r w:rsidR="0004312F" w:rsidRPr="000B2F90">
        <w:rPr>
          <w:rFonts w:asciiTheme="majorHAnsi" w:hAnsiTheme="majorHAnsi" w:cstheme="majorHAnsi"/>
          <w:sz w:val="24"/>
          <w:szCs w:val="24"/>
        </w:rPr>
        <w:t>.</w:t>
      </w:r>
    </w:p>
    <w:p w14:paraId="3766DB64" w14:textId="2BA6B6A1" w:rsidR="00326E03" w:rsidRPr="000B2F90" w:rsidRDefault="00326E03" w:rsidP="00326E03">
      <w:pPr>
        <w:spacing w:before="240"/>
        <w:jc w:val="both"/>
        <w:rPr>
          <w:rFonts w:asciiTheme="majorHAnsi" w:hAnsiTheme="majorHAnsi" w:cstheme="majorHAnsi"/>
        </w:rPr>
      </w:pPr>
      <w:proofErr w:type="gramStart"/>
      <w:r w:rsidRPr="000B2F90">
        <w:rPr>
          <w:rFonts w:asciiTheme="majorHAnsi" w:hAnsiTheme="majorHAnsi" w:cstheme="majorHAnsi"/>
          <w:b/>
          <w:bCs/>
        </w:rPr>
        <w:t>Segundo.-</w:t>
      </w:r>
      <w:proofErr w:type="gramEnd"/>
      <w:r w:rsidRPr="000B2F90">
        <w:rPr>
          <w:rFonts w:asciiTheme="majorHAnsi" w:hAnsiTheme="majorHAnsi" w:cstheme="majorHAnsi"/>
        </w:rPr>
        <w:t xml:space="preserve"> Quedan sin efecto todas las disposiciones normativas emitidas por el Instituto, que en su caso contravengan lo establecido en el presente Manual de Organización del Órgano de Control Interno del Instituto Estatal de Transparencia, Acceso a la Información Pública y Protección de Datos Personales del Estado de Yucatán.</w:t>
      </w:r>
    </w:p>
    <w:p w14:paraId="35B8FACE" w14:textId="5F4B6FCB" w:rsidR="00326E03" w:rsidRPr="000B2F90" w:rsidRDefault="00326E03" w:rsidP="00326E03">
      <w:pPr>
        <w:spacing w:before="240"/>
        <w:jc w:val="both"/>
        <w:rPr>
          <w:rFonts w:asciiTheme="majorHAnsi" w:hAnsiTheme="majorHAnsi" w:cstheme="majorHAnsi"/>
          <w:b/>
          <w:bCs/>
        </w:rPr>
      </w:pPr>
      <w:proofErr w:type="gramStart"/>
      <w:r w:rsidRPr="000B2F90">
        <w:rPr>
          <w:rFonts w:asciiTheme="majorHAnsi" w:hAnsiTheme="majorHAnsi" w:cstheme="majorHAnsi"/>
          <w:b/>
          <w:bCs/>
        </w:rPr>
        <w:t>Tercero.-</w:t>
      </w:r>
      <w:proofErr w:type="gramEnd"/>
      <w:r w:rsidRPr="000B2F90">
        <w:rPr>
          <w:rFonts w:asciiTheme="majorHAnsi" w:hAnsiTheme="majorHAnsi" w:cstheme="majorHAnsi"/>
          <w:b/>
          <w:bCs/>
        </w:rPr>
        <w:t xml:space="preserve"> </w:t>
      </w:r>
      <w:r w:rsidR="000F168C" w:rsidRPr="000B2F90">
        <w:rPr>
          <w:rFonts w:asciiTheme="majorHAnsi" w:hAnsiTheme="majorHAnsi" w:cstheme="majorHAnsi"/>
        </w:rPr>
        <w:t xml:space="preserve">La contratación del personal vinculado con las áreas de responsabilidades y de auditoría </w:t>
      </w:r>
      <w:r w:rsidR="000B2F90" w:rsidRPr="000B2F90">
        <w:rPr>
          <w:rFonts w:asciiTheme="majorHAnsi" w:hAnsiTheme="majorHAnsi" w:cstheme="majorHAnsi"/>
        </w:rPr>
        <w:t xml:space="preserve">interna </w:t>
      </w:r>
      <w:r w:rsidR="000F168C" w:rsidRPr="000B2F90">
        <w:rPr>
          <w:rFonts w:asciiTheme="majorHAnsi" w:hAnsiTheme="majorHAnsi" w:cstheme="majorHAnsi"/>
        </w:rPr>
        <w:t>estará sujeta a la disponibilidad presupuestaria con la que cuente el Instituto.</w:t>
      </w:r>
    </w:p>
    <w:p w14:paraId="615D63B2" w14:textId="0990FED7" w:rsidR="003672B3" w:rsidRPr="000B2F90" w:rsidRDefault="003672B3" w:rsidP="006E0622">
      <w:pPr>
        <w:spacing w:before="240"/>
        <w:jc w:val="both"/>
        <w:rPr>
          <w:rFonts w:asciiTheme="majorHAnsi" w:hAnsiTheme="majorHAnsi" w:cstheme="majorHAnsi"/>
          <w:lang w:val="es-MX" w:eastAsia="en-US"/>
        </w:rPr>
      </w:pPr>
    </w:p>
    <w:p w14:paraId="36F02493" w14:textId="0DBEFE83" w:rsidR="000F168C" w:rsidRPr="00AC0B63" w:rsidRDefault="000F168C" w:rsidP="000F168C">
      <w:pPr>
        <w:spacing w:after="160" w:line="259" w:lineRule="auto"/>
        <w:jc w:val="both"/>
        <w:rPr>
          <w:rFonts w:asciiTheme="majorHAnsi" w:hAnsiTheme="majorHAnsi" w:cstheme="majorHAnsi"/>
        </w:rPr>
      </w:pPr>
    </w:p>
    <w:sectPr w:rsidR="000F168C" w:rsidRPr="00AC0B63" w:rsidSect="00CB2BD7">
      <w:headerReference w:type="default" r:id="rId14"/>
      <w:footerReference w:type="default" r:id="rId15"/>
      <w:pgSz w:w="12240" w:h="15840"/>
      <w:pgMar w:top="1418" w:right="1608" w:bottom="1418" w:left="1559" w:header="42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B498" w16cex:dateUtc="2021-05-28T2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2121" w14:textId="77777777" w:rsidR="00824575" w:rsidRDefault="00824575" w:rsidP="00676A85">
      <w:r>
        <w:separator/>
      </w:r>
    </w:p>
  </w:endnote>
  <w:endnote w:type="continuationSeparator" w:id="0">
    <w:p w14:paraId="6EB45EC2" w14:textId="77777777" w:rsidR="00824575" w:rsidRDefault="00824575" w:rsidP="0067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956495"/>
      <w:docPartObj>
        <w:docPartGallery w:val="Page Numbers (Bottom of Page)"/>
        <w:docPartUnique/>
      </w:docPartObj>
    </w:sdtPr>
    <w:sdtEndPr>
      <w:rPr>
        <w:rFonts w:asciiTheme="majorHAnsi" w:hAnsiTheme="majorHAnsi" w:cstheme="majorHAnsi"/>
      </w:rPr>
    </w:sdtEndPr>
    <w:sdtContent>
      <w:p w14:paraId="3CD8CFF5" w14:textId="77777777" w:rsidR="00235239" w:rsidRPr="00D11900" w:rsidRDefault="00235239">
        <w:pPr>
          <w:pStyle w:val="Piedepgina"/>
          <w:jc w:val="right"/>
          <w:rPr>
            <w:rFonts w:asciiTheme="majorHAnsi" w:hAnsiTheme="majorHAnsi" w:cstheme="majorHAnsi"/>
          </w:rPr>
        </w:pPr>
        <w:r w:rsidRPr="00D11900">
          <w:rPr>
            <w:rFonts w:asciiTheme="majorHAnsi" w:hAnsiTheme="majorHAnsi" w:cstheme="majorHAnsi"/>
          </w:rPr>
          <w:fldChar w:fldCharType="begin"/>
        </w:r>
        <w:r w:rsidRPr="00D11900">
          <w:rPr>
            <w:rFonts w:asciiTheme="majorHAnsi" w:hAnsiTheme="majorHAnsi" w:cstheme="majorHAnsi"/>
          </w:rPr>
          <w:instrText>PAGE   \* MERGEFORMAT</w:instrText>
        </w:r>
        <w:r w:rsidRPr="00D11900">
          <w:rPr>
            <w:rFonts w:asciiTheme="majorHAnsi" w:hAnsiTheme="majorHAnsi" w:cstheme="majorHAnsi"/>
          </w:rPr>
          <w:fldChar w:fldCharType="separate"/>
        </w:r>
        <w:r>
          <w:rPr>
            <w:rFonts w:asciiTheme="majorHAnsi" w:hAnsiTheme="majorHAnsi" w:cstheme="majorHAnsi"/>
            <w:noProof/>
          </w:rPr>
          <w:t>81</w:t>
        </w:r>
        <w:r w:rsidRPr="00D11900">
          <w:rPr>
            <w:rFonts w:asciiTheme="majorHAnsi" w:hAnsiTheme="majorHAnsi" w:cstheme="majorHAnsi"/>
          </w:rPr>
          <w:fldChar w:fldCharType="end"/>
        </w:r>
      </w:p>
    </w:sdtContent>
  </w:sdt>
  <w:p w14:paraId="64AEAD10" w14:textId="77777777" w:rsidR="00235239" w:rsidRDefault="00235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79F1A" w14:textId="77777777" w:rsidR="00824575" w:rsidRDefault="00824575" w:rsidP="00676A85">
      <w:r>
        <w:separator/>
      </w:r>
    </w:p>
  </w:footnote>
  <w:footnote w:type="continuationSeparator" w:id="0">
    <w:p w14:paraId="07259AC6" w14:textId="77777777" w:rsidR="00824575" w:rsidRDefault="00824575" w:rsidP="0067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9248" w14:textId="77777777" w:rsidR="00235239" w:rsidRDefault="00235239">
    <w:pPr>
      <w:pStyle w:val="Encabezado"/>
    </w:pPr>
    <w:r>
      <w:rPr>
        <w:noProof/>
        <w:lang w:val="es-MX" w:eastAsia="es-MX"/>
      </w:rPr>
      <w:drawing>
        <wp:inline distT="0" distB="0" distL="0" distR="0" wp14:anchorId="7700912D" wp14:editId="6BCE59DD">
          <wp:extent cx="6076950" cy="1022949"/>
          <wp:effectExtent l="0" t="0" r="0" b="635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1293" cy="1025363"/>
                  </a:xfrm>
                  <a:prstGeom prst="rect">
                    <a:avLst/>
                  </a:prstGeom>
                </pic:spPr>
              </pic:pic>
            </a:graphicData>
          </a:graphic>
        </wp:inline>
      </w:drawing>
    </w:r>
  </w:p>
  <w:p w14:paraId="100BBB1C" w14:textId="77777777" w:rsidR="00235239" w:rsidRDefault="002352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87B94"/>
    <w:multiLevelType w:val="hybridMultilevel"/>
    <w:tmpl w:val="FBCC72C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9D0D91"/>
    <w:multiLevelType w:val="hybridMultilevel"/>
    <w:tmpl w:val="29B0C7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4C3137"/>
    <w:multiLevelType w:val="hybridMultilevel"/>
    <w:tmpl w:val="A4FCC0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AE017E"/>
    <w:multiLevelType w:val="hybridMultilevel"/>
    <w:tmpl w:val="2E4A188A"/>
    <w:lvl w:ilvl="0" w:tplc="C1DC9C8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71B873DD"/>
    <w:multiLevelType w:val="multilevel"/>
    <w:tmpl w:val="F3EE8FD2"/>
    <w:lvl w:ilvl="0">
      <w:start w:val="1"/>
      <w:numFmt w:val="lowerLetter"/>
      <w:lvlText w:val="%1)"/>
      <w:lvlJc w:val="left"/>
      <w:pPr>
        <w:tabs>
          <w:tab w:val="num" w:pos="786"/>
        </w:tabs>
        <w:ind w:left="786" w:hanging="360"/>
      </w:pPr>
      <w:rPr>
        <w:rFonts w:asciiTheme="majorHAnsi" w:hAnsiTheme="majorHAnsi" w:cstheme="majorHAnsi" w:hint="default"/>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85"/>
    <w:rsid w:val="00011122"/>
    <w:rsid w:val="0001401F"/>
    <w:rsid w:val="00014C8B"/>
    <w:rsid w:val="00027B17"/>
    <w:rsid w:val="000363A8"/>
    <w:rsid w:val="0004312F"/>
    <w:rsid w:val="0005226C"/>
    <w:rsid w:val="0005290E"/>
    <w:rsid w:val="000541D1"/>
    <w:rsid w:val="00061517"/>
    <w:rsid w:val="00065E20"/>
    <w:rsid w:val="00076FE2"/>
    <w:rsid w:val="000A228B"/>
    <w:rsid w:val="000B2F90"/>
    <w:rsid w:val="000C7390"/>
    <w:rsid w:val="000F168C"/>
    <w:rsid w:val="00103DA7"/>
    <w:rsid w:val="00110D0B"/>
    <w:rsid w:val="00127C7E"/>
    <w:rsid w:val="00131828"/>
    <w:rsid w:val="0013646F"/>
    <w:rsid w:val="001375CE"/>
    <w:rsid w:val="001416A7"/>
    <w:rsid w:val="00142D33"/>
    <w:rsid w:val="00144D90"/>
    <w:rsid w:val="001464BA"/>
    <w:rsid w:val="00151602"/>
    <w:rsid w:val="00164890"/>
    <w:rsid w:val="00165351"/>
    <w:rsid w:val="00166545"/>
    <w:rsid w:val="00175F94"/>
    <w:rsid w:val="00180C84"/>
    <w:rsid w:val="00180D8E"/>
    <w:rsid w:val="00182B53"/>
    <w:rsid w:val="001873D9"/>
    <w:rsid w:val="00194BDB"/>
    <w:rsid w:val="00196CAE"/>
    <w:rsid w:val="001A593C"/>
    <w:rsid w:val="001B28A1"/>
    <w:rsid w:val="001D314F"/>
    <w:rsid w:val="001D7246"/>
    <w:rsid w:val="001E7998"/>
    <w:rsid w:val="001F61C5"/>
    <w:rsid w:val="002132B2"/>
    <w:rsid w:val="0021348A"/>
    <w:rsid w:val="002267F3"/>
    <w:rsid w:val="00235239"/>
    <w:rsid w:val="00262BE0"/>
    <w:rsid w:val="00265A6E"/>
    <w:rsid w:val="0027447F"/>
    <w:rsid w:val="0027605D"/>
    <w:rsid w:val="00294D90"/>
    <w:rsid w:val="00296FE0"/>
    <w:rsid w:val="002A239E"/>
    <w:rsid w:val="002A36C0"/>
    <w:rsid w:val="002A6470"/>
    <w:rsid w:val="002A68AF"/>
    <w:rsid w:val="002B40A2"/>
    <w:rsid w:val="002B71EB"/>
    <w:rsid w:val="002C36C8"/>
    <w:rsid w:val="002C6F6B"/>
    <w:rsid w:val="002D0D29"/>
    <w:rsid w:val="002D1718"/>
    <w:rsid w:val="002E17B0"/>
    <w:rsid w:val="002E7F70"/>
    <w:rsid w:val="002F048C"/>
    <w:rsid w:val="002F33A9"/>
    <w:rsid w:val="0030015E"/>
    <w:rsid w:val="00310945"/>
    <w:rsid w:val="003112A3"/>
    <w:rsid w:val="00326E03"/>
    <w:rsid w:val="00336CF4"/>
    <w:rsid w:val="003649C8"/>
    <w:rsid w:val="003672B3"/>
    <w:rsid w:val="00367F0D"/>
    <w:rsid w:val="003745E0"/>
    <w:rsid w:val="00382CB1"/>
    <w:rsid w:val="003A5322"/>
    <w:rsid w:val="003B2F0F"/>
    <w:rsid w:val="003B7255"/>
    <w:rsid w:val="003C511E"/>
    <w:rsid w:val="003D3845"/>
    <w:rsid w:val="003D4301"/>
    <w:rsid w:val="003D6724"/>
    <w:rsid w:val="003D7834"/>
    <w:rsid w:val="003D7AB8"/>
    <w:rsid w:val="00403E83"/>
    <w:rsid w:val="00413363"/>
    <w:rsid w:val="0042354A"/>
    <w:rsid w:val="00424782"/>
    <w:rsid w:val="00424A35"/>
    <w:rsid w:val="004268C8"/>
    <w:rsid w:val="00434017"/>
    <w:rsid w:val="0044232B"/>
    <w:rsid w:val="00453A97"/>
    <w:rsid w:val="00465C35"/>
    <w:rsid w:val="00470A4C"/>
    <w:rsid w:val="00494A55"/>
    <w:rsid w:val="004A23A2"/>
    <w:rsid w:val="004C1048"/>
    <w:rsid w:val="004D38D6"/>
    <w:rsid w:val="004E09A7"/>
    <w:rsid w:val="004E2F81"/>
    <w:rsid w:val="004F07E0"/>
    <w:rsid w:val="00503932"/>
    <w:rsid w:val="00505F65"/>
    <w:rsid w:val="005147C2"/>
    <w:rsid w:val="00520E0C"/>
    <w:rsid w:val="00521F33"/>
    <w:rsid w:val="00524820"/>
    <w:rsid w:val="00531627"/>
    <w:rsid w:val="00536FCB"/>
    <w:rsid w:val="00553634"/>
    <w:rsid w:val="0055713D"/>
    <w:rsid w:val="00576F75"/>
    <w:rsid w:val="005818E1"/>
    <w:rsid w:val="00591CF5"/>
    <w:rsid w:val="005949DF"/>
    <w:rsid w:val="00594DDE"/>
    <w:rsid w:val="005A174A"/>
    <w:rsid w:val="005B4EFD"/>
    <w:rsid w:val="005D74FA"/>
    <w:rsid w:val="005E1F87"/>
    <w:rsid w:val="005F07BD"/>
    <w:rsid w:val="005F5573"/>
    <w:rsid w:val="005F73AE"/>
    <w:rsid w:val="006005DD"/>
    <w:rsid w:val="0060263E"/>
    <w:rsid w:val="00603705"/>
    <w:rsid w:val="00622C77"/>
    <w:rsid w:val="00645D2F"/>
    <w:rsid w:val="006506AD"/>
    <w:rsid w:val="0065635D"/>
    <w:rsid w:val="0065690E"/>
    <w:rsid w:val="00657706"/>
    <w:rsid w:val="00663632"/>
    <w:rsid w:val="00676A85"/>
    <w:rsid w:val="00687187"/>
    <w:rsid w:val="00697ED0"/>
    <w:rsid w:val="006A1AB8"/>
    <w:rsid w:val="006A55A3"/>
    <w:rsid w:val="006A55CC"/>
    <w:rsid w:val="006B460A"/>
    <w:rsid w:val="006B7D96"/>
    <w:rsid w:val="006C0270"/>
    <w:rsid w:val="006C0A25"/>
    <w:rsid w:val="006D6133"/>
    <w:rsid w:val="006E0622"/>
    <w:rsid w:val="0070633A"/>
    <w:rsid w:val="00707F03"/>
    <w:rsid w:val="0072702E"/>
    <w:rsid w:val="007360D0"/>
    <w:rsid w:val="00737AFA"/>
    <w:rsid w:val="007407AE"/>
    <w:rsid w:val="007519BC"/>
    <w:rsid w:val="0076161D"/>
    <w:rsid w:val="007634BF"/>
    <w:rsid w:val="007852DC"/>
    <w:rsid w:val="007938E4"/>
    <w:rsid w:val="007A038C"/>
    <w:rsid w:val="007A5A2C"/>
    <w:rsid w:val="007B6802"/>
    <w:rsid w:val="007C7457"/>
    <w:rsid w:val="007E06BC"/>
    <w:rsid w:val="00806FF4"/>
    <w:rsid w:val="008221C0"/>
    <w:rsid w:val="00824575"/>
    <w:rsid w:val="00836D40"/>
    <w:rsid w:val="00837A6F"/>
    <w:rsid w:val="00847D79"/>
    <w:rsid w:val="00860711"/>
    <w:rsid w:val="00875DC8"/>
    <w:rsid w:val="008768B3"/>
    <w:rsid w:val="008821B7"/>
    <w:rsid w:val="008C370C"/>
    <w:rsid w:val="008C5CC4"/>
    <w:rsid w:val="008D034D"/>
    <w:rsid w:val="008E39EA"/>
    <w:rsid w:val="008E6BF0"/>
    <w:rsid w:val="008E7827"/>
    <w:rsid w:val="008F2A9E"/>
    <w:rsid w:val="008F62DA"/>
    <w:rsid w:val="00907372"/>
    <w:rsid w:val="0091628A"/>
    <w:rsid w:val="009259BC"/>
    <w:rsid w:val="00933EF4"/>
    <w:rsid w:val="00936103"/>
    <w:rsid w:val="009814C3"/>
    <w:rsid w:val="00991E8B"/>
    <w:rsid w:val="009941CB"/>
    <w:rsid w:val="009A1AF4"/>
    <w:rsid w:val="009B1527"/>
    <w:rsid w:val="009B5289"/>
    <w:rsid w:val="009B6A61"/>
    <w:rsid w:val="009D19C6"/>
    <w:rsid w:val="009D6E7E"/>
    <w:rsid w:val="009F51C0"/>
    <w:rsid w:val="009F51FB"/>
    <w:rsid w:val="00A05520"/>
    <w:rsid w:val="00A06E9D"/>
    <w:rsid w:val="00A315A6"/>
    <w:rsid w:val="00A43807"/>
    <w:rsid w:val="00A52BAD"/>
    <w:rsid w:val="00A54531"/>
    <w:rsid w:val="00A552F9"/>
    <w:rsid w:val="00A70170"/>
    <w:rsid w:val="00AB3773"/>
    <w:rsid w:val="00AB6C74"/>
    <w:rsid w:val="00AC0B63"/>
    <w:rsid w:val="00AC331B"/>
    <w:rsid w:val="00AD5A25"/>
    <w:rsid w:val="00AE735B"/>
    <w:rsid w:val="00AF1AD1"/>
    <w:rsid w:val="00AF7F53"/>
    <w:rsid w:val="00B02DFD"/>
    <w:rsid w:val="00B22C2D"/>
    <w:rsid w:val="00B25DC4"/>
    <w:rsid w:val="00B305A3"/>
    <w:rsid w:val="00B545F8"/>
    <w:rsid w:val="00B56908"/>
    <w:rsid w:val="00B57F9C"/>
    <w:rsid w:val="00B67F73"/>
    <w:rsid w:val="00B839D3"/>
    <w:rsid w:val="00B87338"/>
    <w:rsid w:val="00B962E5"/>
    <w:rsid w:val="00BA6AC3"/>
    <w:rsid w:val="00BB3416"/>
    <w:rsid w:val="00BC300C"/>
    <w:rsid w:val="00BC6EEC"/>
    <w:rsid w:val="00BC7468"/>
    <w:rsid w:val="00BC7848"/>
    <w:rsid w:val="00BD0708"/>
    <w:rsid w:val="00BD6AE6"/>
    <w:rsid w:val="00BE3DE5"/>
    <w:rsid w:val="00BE661E"/>
    <w:rsid w:val="00BF2062"/>
    <w:rsid w:val="00C078C6"/>
    <w:rsid w:val="00C67D1B"/>
    <w:rsid w:val="00C92621"/>
    <w:rsid w:val="00C95034"/>
    <w:rsid w:val="00C95ED7"/>
    <w:rsid w:val="00CA77C5"/>
    <w:rsid w:val="00CB2BD7"/>
    <w:rsid w:val="00CC0841"/>
    <w:rsid w:val="00CD23C2"/>
    <w:rsid w:val="00CD52C1"/>
    <w:rsid w:val="00CF0592"/>
    <w:rsid w:val="00CF354D"/>
    <w:rsid w:val="00D0020A"/>
    <w:rsid w:val="00D11900"/>
    <w:rsid w:val="00D2329C"/>
    <w:rsid w:val="00D44F11"/>
    <w:rsid w:val="00D57661"/>
    <w:rsid w:val="00D930CE"/>
    <w:rsid w:val="00D93F6C"/>
    <w:rsid w:val="00DA260E"/>
    <w:rsid w:val="00DA287B"/>
    <w:rsid w:val="00DA66E4"/>
    <w:rsid w:val="00DB0DEB"/>
    <w:rsid w:val="00DC0CE8"/>
    <w:rsid w:val="00DC29DC"/>
    <w:rsid w:val="00DD1121"/>
    <w:rsid w:val="00DD5CD6"/>
    <w:rsid w:val="00DE428E"/>
    <w:rsid w:val="00DF7252"/>
    <w:rsid w:val="00E00187"/>
    <w:rsid w:val="00E01605"/>
    <w:rsid w:val="00E029F2"/>
    <w:rsid w:val="00E04C07"/>
    <w:rsid w:val="00E050DA"/>
    <w:rsid w:val="00E2159E"/>
    <w:rsid w:val="00E219F3"/>
    <w:rsid w:val="00E3271B"/>
    <w:rsid w:val="00E475C1"/>
    <w:rsid w:val="00E94BAC"/>
    <w:rsid w:val="00E94CED"/>
    <w:rsid w:val="00EA0CC9"/>
    <w:rsid w:val="00ED2048"/>
    <w:rsid w:val="00ED3035"/>
    <w:rsid w:val="00ED513A"/>
    <w:rsid w:val="00EF6C64"/>
    <w:rsid w:val="00F14DEA"/>
    <w:rsid w:val="00F161E8"/>
    <w:rsid w:val="00F2352D"/>
    <w:rsid w:val="00F23DCB"/>
    <w:rsid w:val="00F316D7"/>
    <w:rsid w:val="00F522CC"/>
    <w:rsid w:val="00F57C02"/>
    <w:rsid w:val="00F63A59"/>
    <w:rsid w:val="00F63CA5"/>
    <w:rsid w:val="00F673EC"/>
    <w:rsid w:val="00F97178"/>
    <w:rsid w:val="00FB27F1"/>
    <w:rsid w:val="00FB5BF4"/>
    <w:rsid w:val="00FB6B81"/>
    <w:rsid w:val="00FD27A3"/>
    <w:rsid w:val="00FE0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E562"/>
  <w15:chartTrackingRefBased/>
  <w15:docId w15:val="{EED71A0C-CD23-4EAD-AE74-5C191348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A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6A85"/>
    <w:pPr>
      <w:tabs>
        <w:tab w:val="center" w:pos="4419"/>
        <w:tab w:val="right" w:pos="8838"/>
      </w:tabs>
    </w:pPr>
  </w:style>
  <w:style w:type="character" w:customStyle="1" w:styleId="EncabezadoCar">
    <w:name w:val="Encabezado Car"/>
    <w:basedOn w:val="Fuentedeprrafopredeter"/>
    <w:link w:val="Encabezado"/>
    <w:uiPriority w:val="99"/>
    <w:rsid w:val="00676A85"/>
  </w:style>
  <w:style w:type="paragraph" w:styleId="Piedepgina">
    <w:name w:val="footer"/>
    <w:basedOn w:val="Normal"/>
    <w:link w:val="PiedepginaCar"/>
    <w:uiPriority w:val="99"/>
    <w:unhideWhenUsed/>
    <w:rsid w:val="00676A85"/>
    <w:pPr>
      <w:tabs>
        <w:tab w:val="center" w:pos="4419"/>
        <w:tab w:val="right" w:pos="8838"/>
      </w:tabs>
    </w:pPr>
  </w:style>
  <w:style w:type="character" w:customStyle="1" w:styleId="PiedepginaCar">
    <w:name w:val="Pie de página Car"/>
    <w:basedOn w:val="Fuentedeprrafopredeter"/>
    <w:link w:val="Piedepgina"/>
    <w:uiPriority w:val="99"/>
    <w:rsid w:val="00676A85"/>
  </w:style>
  <w:style w:type="table" w:styleId="Tablaconcuadrcula">
    <w:name w:val="Table Grid"/>
    <w:basedOn w:val="Tablanormal"/>
    <w:uiPriority w:val="39"/>
    <w:rsid w:val="00676A8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6A85"/>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676A85"/>
    <w:pPr>
      <w:spacing w:after="200" w:line="276" w:lineRule="auto"/>
      <w:ind w:left="720"/>
    </w:pPr>
    <w:rPr>
      <w:rFonts w:ascii="Calibri" w:hAnsi="Calibri" w:cs="Calibri"/>
      <w:sz w:val="22"/>
      <w:szCs w:val="22"/>
      <w:lang w:eastAsia="en-US"/>
    </w:rPr>
  </w:style>
  <w:style w:type="table" w:customStyle="1" w:styleId="TableNormal">
    <w:name w:val="Table Normal"/>
    <w:uiPriority w:val="2"/>
    <w:semiHidden/>
    <w:unhideWhenUsed/>
    <w:qFormat/>
    <w:rsid w:val="00F57C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31627"/>
    <w:pPr>
      <w:widowControl w:val="0"/>
      <w:autoSpaceDE w:val="0"/>
      <w:autoSpaceDN w:val="0"/>
    </w:pPr>
    <w:rPr>
      <w:rFonts w:ascii="Calibri Light" w:eastAsia="Calibri Light" w:hAnsi="Calibri Light" w:cs="Calibri Light"/>
      <w:lang w:val="es-MX" w:eastAsia="es-MX" w:bidi="es-MX"/>
    </w:rPr>
  </w:style>
  <w:style w:type="character" w:customStyle="1" w:styleId="TextoindependienteCar">
    <w:name w:val="Texto independiente Car"/>
    <w:basedOn w:val="Fuentedeprrafopredeter"/>
    <w:link w:val="Textoindependiente"/>
    <w:uiPriority w:val="1"/>
    <w:rsid w:val="00531627"/>
    <w:rPr>
      <w:rFonts w:ascii="Calibri Light" w:eastAsia="Calibri Light" w:hAnsi="Calibri Light" w:cs="Calibri Light"/>
      <w:sz w:val="24"/>
      <w:szCs w:val="24"/>
      <w:lang w:eastAsia="es-MX" w:bidi="es-MX"/>
    </w:rPr>
  </w:style>
  <w:style w:type="paragraph" w:customStyle="1" w:styleId="TableParagraph">
    <w:name w:val="Table Paragraph"/>
    <w:basedOn w:val="Normal"/>
    <w:uiPriority w:val="1"/>
    <w:qFormat/>
    <w:rsid w:val="00531627"/>
    <w:pPr>
      <w:widowControl w:val="0"/>
      <w:autoSpaceDE w:val="0"/>
      <w:autoSpaceDN w:val="0"/>
      <w:spacing w:line="271" w:lineRule="exact"/>
      <w:ind w:left="200"/>
    </w:pPr>
    <w:rPr>
      <w:rFonts w:ascii="Calibri Light" w:eastAsia="Calibri Light" w:hAnsi="Calibri Light" w:cs="Calibri Light"/>
      <w:sz w:val="22"/>
      <w:szCs w:val="22"/>
      <w:lang w:val="es-MX" w:eastAsia="es-MX" w:bidi="es-MX"/>
    </w:rPr>
  </w:style>
  <w:style w:type="paragraph" w:styleId="Sinespaciado">
    <w:name w:val="No Spacing"/>
    <w:uiPriority w:val="1"/>
    <w:qFormat/>
    <w:rsid w:val="0005290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4247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4782"/>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FB27F1"/>
    <w:rPr>
      <w:color w:val="0563C1" w:themeColor="hyperlink"/>
      <w:u w:val="single"/>
    </w:rPr>
  </w:style>
  <w:style w:type="character" w:styleId="Mencinsinresolver">
    <w:name w:val="Unresolved Mention"/>
    <w:basedOn w:val="Fuentedeprrafopredeter"/>
    <w:uiPriority w:val="99"/>
    <w:semiHidden/>
    <w:unhideWhenUsed/>
    <w:rsid w:val="00FB27F1"/>
    <w:rPr>
      <w:color w:val="605E5C"/>
      <w:shd w:val="clear" w:color="auto" w:fill="E1DFDD"/>
    </w:rPr>
  </w:style>
  <w:style w:type="paragraph" w:customStyle="1" w:styleId="Texto">
    <w:name w:val="Texto"/>
    <w:basedOn w:val="Normal"/>
    <w:rsid w:val="0005226C"/>
    <w:pPr>
      <w:spacing w:after="101" w:line="216" w:lineRule="exact"/>
      <w:ind w:firstLine="288"/>
      <w:jc w:val="both"/>
    </w:pPr>
    <w:rPr>
      <w:rFonts w:ascii="Arial" w:hAnsi="Arial" w:cs="Arial"/>
      <w:sz w:val="18"/>
      <w:szCs w:val="20"/>
    </w:rPr>
  </w:style>
  <w:style w:type="character" w:styleId="Refdecomentario">
    <w:name w:val="annotation reference"/>
    <w:basedOn w:val="Fuentedeprrafopredeter"/>
    <w:uiPriority w:val="99"/>
    <w:semiHidden/>
    <w:unhideWhenUsed/>
    <w:rsid w:val="003C511E"/>
    <w:rPr>
      <w:sz w:val="16"/>
      <w:szCs w:val="16"/>
    </w:rPr>
  </w:style>
  <w:style w:type="paragraph" w:styleId="Textocomentario">
    <w:name w:val="annotation text"/>
    <w:basedOn w:val="Normal"/>
    <w:link w:val="TextocomentarioCar"/>
    <w:uiPriority w:val="99"/>
    <w:semiHidden/>
    <w:unhideWhenUsed/>
    <w:rsid w:val="003C511E"/>
    <w:rPr>
      <w:sz w:val="20"/>
      <w:szCs w:val="20"/>
    </w:rPr>
  </w:style>
  <w:style w:type="character" w:customStyle="1" w:styleId="TextocomentarioCar">
    <w:name w:val="Texto comentario Car"/>
    <w:basedOn w:val="Fuentedeprrafopredeter"/>
    <w:link w:val="Textocomentario"/>
    <w:uiPriority w:val="99"/>
    <w:semiHidden/>
    <w:rsid w:val="003C5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C511E"/>
    <w:rPr>
      <w:b/>
      <w:bCs/>
    </w:rPr>
  </w:style>
  <w:style w:type="character" w:customStyle="1" w:styleId="AsuntodelcomentarioCar">
    <w:name w:val="Asunto del comentario Car"/>
    <w:basedOn w:val="TextocomentarioCar"/>
    <w:link w:val="Asuntodelcomentario"/>
    <w:uiPriority w:val="99"/>
    <w:semiHidden/>
    <w:rsid w:val="003C511E"/>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80587">
      <w:bodyDiv w:val="1"/>
      <w:marLeft w:val="0"/>
      <w:marRight w:val="0"/>
      <w:marTop w:val="0"/>
      <w:marBottom w:val="0"/>
      <w:divBdr>
        <w:top w:val="none" w:sz="0" w:space="0" w:color="auto"/>
        <w:left w:val="none" w:sz="0" w:space="0" w:color="auto"/>
        <w:bottom w:val="none" w:sz="0" w:space="0" w:color="auto"/>
        <w:right w:val="none" w:sz="0" w:space="0" w:color="auto"/>
      </w:divBdr>
    </w:div>
    <w:div w:id="1113935139">
      <w:bodyDiv w:val="1"/>
      <w:marLeft w:val="0"/>
      <w:marRight w:val="0"/>
      <w:marTop w:val="0"/>
      <w:marBottom w:val="0"/>
      <w:divBdr>
        <w:top w:val="none" w:sz="0" w:space="0" w:color="auto"/>
        <w:left w:val="none" w:sz="0" w:space="0" w:color="auto"/>
        <w:bottom w:val="none" w:sz="0" w:space="0" w:color="auto"/>
        <w:right w:val="none" w:sz="0" w:space="0" w:color="auto"/>
      </w:divBdr>
    </w:div>
    <w:div w:id="1174370859">
      <w:bodyDiv w:val="1"/>
      <w:marLeft w:val="0"/>
      <w:marRight w:val="0"/>
      <w:marTop w:val="0"/>
      <w:marBottom w:val="0"/>
      <w:divBdr>
        <w:top w:val="none" w:sz="0" w:space="0" w:color="auto"/>
        <w:left w:val="none" w:sz="0" w:space="0" w:color="auto"/>
        <w:bottom w:val="none" w:sz="0" w:space="0" w:color="auto"/>
        <w:right w:val="none" w:sz="0" w:space="0" w:color="auto"/>
      </w:divBdr>
      <w:divsChild>
        <w:div w:id="577177729">
          <w:marLeft w:val="0"/>
          <w:marRight w:val="0"/>
          <w:marTop w:val="0"/>
          <w:marBottom w:val="0"/>
          <w:divBdr>
            <w:top w:val="none" w:sz="0" w:space="0" w:color="auto"/>
            <w:left w:val="none" w:sz="0" w:space="0" w:color="auto"/>
            <w:bottom w:val="none" w:sz="0" w:space="0" w:color="auto"/>
            <w:right w:val="none" w:sz="0" w:space="0" w:color="auto"/>
          </w:divBdr>
          <w:divsChild>
            <w:div w:id="8479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798">
      <w:bodyDiv w:val="1"/>
      <w:marLeft w:val="0"/>
      <w:marRight w:val="0"/>
      <w:marTop w:val="0"/>
      <w:marBottom w:val="0"/>
      <w:divBdr>
        <w:top w:val="none" w:sz="0" w:space="0" w:color="auto"/>
        <w:left w:val="none" w:sz="0" w:space="0" w:color="auto"/>
        <w:bottom w:val="none" w:sz="0" w:space="0" w:color="auto"/>
        <w:right w:val="none" w:sz="0" w:space="0" w:color="auto"/>
      </w:divBdr>
    </w:div>
    <w:div w:id="1364091548">
      <w:bodyDiv w:val="1"/>
      <w:marLeft w:val="0"/>
      <w:marRight w:val="0"/>
      <w:marTop w:val="0"/>
      <w:marBottom w:val="0"/>
      <w:divBdr>
        <w:top w:val="none" w:sz="0" w:space="0" w:color="auto"/>
        <w:left w:val="none" w:sz="0" w:space="0" w:color="auto"/>
        <w:bottom w:val="none" w:sz="0" w:space="0" w:color="auto"/>
        <w:right w:val="none" w:sz="0" w:space="0" w:color="auto"/>
      </w:divBdr>
    </w:div>
    <w:div w:id="1559897041">
      <w:bodyDiv w:val="1"/>
      <w:marLeft w:val="0"/>
      <w:marRight w:val="0"/>
      <w:marTop w:val="0"/>
      <w:marBottom w:val="0"/>
      <w:divBdr>
        <w:top w:val="none" w:sz="0" w:space="0" w:color="auto"/>
        <w:left w:val="none" w:sz="0" w:space="0" w:color="auto"/>
        <w:bottom w:val="none" w:sz="0" w:space="0" w:color="auto"/>
        <w:right w:val="none" w:sz="0" w:space="0" w:color="auto"/>
      </w:divBdr>
    </w:div>
    <w:div w:id="1904751258">
      <w:bodyDiv w:val="1"/>
      <w:marLeft w:val="0"/>
      <w:marRight w:val="0"/>
      <w:marTop w:val="0"/>
      <w:marBottom w:val="0"/>
      <w:divBdr>
        <w:top w:val="none" w:sz="0" w:space="0" w:color="auto"/>
        <w:left w:val="none" w:sz="0" w:space="0" w:color="auto"/>
        <w:bottom w:val="none" w:sz="0" w:space="0" w:color="auto"/>
        <w:right w:val="none" w:sz="0" w:space="0" w:color="auto"/>
      </w:divBdr>
    </w:div>
    <w:div w:id="19864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5C7F00-C752-4FED-9386-C8AEBA93EBE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ACF02CF5-3DD1-4FB2-AAA6-9FD4F7D8006A}">
      <dgm:prSet phldrT="[Texto]" custT="1"/>
      <dgm:spPr/>
      <dgm:t>
        <a:bodyPr/>
        <a:lstStyle/>
        <a:p>
          <a:pPr algn="ctr"/>
          <a:r>
            <a:rPr lang="es-MX" sz="1200"/>
            <a:t>Titular del Órgano de Control Interno</a:t>
          </a:r>
        </a:p>
      </dgm:t>
    </dgm:pt>
    <dgm:pt modelId="{5B4F971B-0C0A-4EE4-8B70-3043F8835C19}" type="parTrans" cxnId="{64969485-78E3-4621-A545-F5955C9C122B}">
      <dgm:prSet/>
      <dgm:spPr/>
      <dgm:t>
        <a:bodyPr/>
        <a:lstStyle/>
        <a:p>
          <a:pPr algn="ctr"/>
          <a:endParaRPr lang="es-MX" sz="1200"/>
        </a:p>
      </dgm:t>
    </dgm:pt>
    <dgm:pt modelId="{20F05CD5-18A2-4BBC-850D-835FD207095D}" type="sibTrans" cxnId="{64969485-78E3-4621-A545-F5955C9C122B}">
      <dgm:prSet/>
      <dgm:spPr/>
      <dgm:t>
        <a:bodyPr/>
        <a:lstStyle/>
        <a:p>
          <a:pPr algn="ctr"/>
          <a:endParaRPr lang="es-MX" sz="1200"/>
        </a:p>
      </dgm:t>
    </dgm:pt>
    <dgm:pt modelId="{B8BEB694-A55F-1145-A38D-15454DC10731}">
      <dgm:prSet custT="1"/>
      <dgm:spPr/>
      <dgm:t>
        <a:bodyPr/>
        <a:lstStyle/>
        <a:p>
          <a:r>
            <a:rPr lang="es-ES" sz="1200"/>
            <a:t>Auxiliar Investigador</a:t>
          </a:r>
        </a:p>
      </dgm:t>
    </dgm:pt>
    <dgm:pt modelId="{233BFFEF-5E92-F846-B825-CD03820C03DC}" type="parTrans" cxnId="{2D983427-2E7E-8B4E-BE9A-6E7539CC4DDC}">
      <dgm:prSet/>
      <dgm:spPr/>
      <dgm:t>
        <a:bodyPr/>
        <a:lstStyle/>
        <a:p>
          <a:endParaRPr lang="es-ES"/>
        </a:p>
      </dgm:t>
    </dgm:pt>
    <dgm:pt modelId="{9D7878EB-8B19-D34B-A943-A323768EA4F7}" type="sibTrans" cxnId="{2D983427-2E7E-8B4E-BE9A-6E7539CC4DDC}">
      <dgm:prSet/>
      <dgm:spPr/>
      <dgm:t>
        <a:bodyPr/>
        <a:lstStyle/>
        <a:p>
          <a:endParaRPr lang="es-ES"/>
        </a:p>
      </dgm:t>
    </dgm:pt>
    <dgm:pt modelId="{78FF1A87-CBEE-B04E-8754-9ACF75637DD5}">
      <dgm:prSet custT="1"/>
      <dgm:spPr/>
      <dgm:t>
        <a:bodyPr/>
        <a:lstStyle/>
        <a:p>
          <a:r>
            <a:rPr lang="es-ES" sz="1200"/>
            <a:t>Auxiliar de Auditoría</a:t>
          </a:r>
        </a:p>
      </dgm:t>
    </dgm:pt>
    <dgm:pt modelId="{189322EE-35A8-6943-9229-FC828CA5840B}" type="parTrans" cxnId="{7AE9EF5E-00DC-E24A-A738-2652369BDF75}">
      <dgm:prSet/>
      <dgm:spPr/>
      <dgm:t>
        <a:bodyPr/>
        <a:lstStyle/>
        <a:p>
          <a:endParaRPr lang="es-ES"/>
        </a:p>
      </dgm:t>
    </dgm:pt>
    <dgm:pt modelId="{28F0A552-EA81-8343-B39B-41890ED5F58B}" type="sibTrans" cxnId="{7AE9EF5E-00DC-E24A-A738-2652369BDF75}">
      <dgm:prSet/>
      <dgm:spPr/>
      <dgm:t>
        <a:bodyPr/>
        <a:lstStyle/>
        <a:p>
          <a:endParaRPr lang="es-ES"/>
        </a:p>
      </dgm:t>
    </dgm:pt>
    <dgm:pt modelId="{A9962D20-33E8-4409-B2B4-A3B37BEC4B29}" type="pres">
      <dgm:prSet presAssocID="{6E5C7F00-C752-4FED-9386-C8AEBA93EBE5}" presName="hierChild1" presStyleCnt="0">
        <dgm:presLayoutVars>
          <dgm:orgChart val="1"/>
          <dgm:chPref val="1"/>
          <dgm:dir/>
          <dgm:animOne val="branch"/>
          <dgm:animLvl val="lvl"/>
          <dgm:resizeHandles/>
        </dgm:presLayoutVars>
      </dgm:prSet>
      <dgm:spPr/>
    </dgm:pt>
    <dgm:pt modelId="{6757D10C-912A-427A-8DD4-86952F7EDABF}" type="pres">
      <dgm:prSet presAssocID="{ACF02CF5-3DD1-4FB2-AAA6-9FD4F7D8006A}" presName="hierRoot1" presStyleCnt="0">
        <dgm:presLayoutVars>
          <dgm:hierBranch val="init"/>
        </dgm:presLayoutVars>
      </dgm:prSet>
      <dgm:spPr/>
    </dgm:pt>
    <dgm:pt modelId="{5896ACD1-7BF6-4133-BA07-B75F3920A533}" type="pres">
      <dgm:prSet presAssocID="{ACF02CF5-3DD1-4FB2-AAA6-9FD4F7D8006A}" presName="rootComposite1" presStyleCnt="0"/>
      <dgm:spPr/>
    </dgm:pt>
    <dgm:pt modelId="{1D5E61F8-B4B0-448A-A4B1-ED9D7DC3CD79}" type="pres">
      <dgm:prSet presAssocID="{ACF02CF5-3DD1-4FB2-AAA6-9FD4F7D8006A}" presName="rootText1" presStyleLbl="node0" presStyleIdx="0" presStyleCnt="1">
        <dgm:presLayoutVars>
          <dgm:chPref val="3"/>
        </dgm:presLayoutVars>
      </dgm:prSet>
      <dgm:spPr/>
    </dgm:pt>
    <dgm:pt modelId="{AC1EEBA5-55B8-42CC-AD01-CE5A04651822}" type="pres">
      <dgm:prSet presAssocID="{ACF02CF5-3DD1-4FB2-AAA6-9FD4F7D8006A}" presName="rootConnector1" presStyleLbl="node1" presStyleIdx="0" presStyleCnt="0"/>
      <dgm:spPr/>
    </dgm:pt>
    <dgm:pt modelId="{678599CE-633C-4E94-B4A7-4225CA8B6E49}" type="pres">
      <dgm:prSet presAssocID="{ACF02CF5-3DD1-4FB2-AAA6-9FD4F7D8006A}" presName="hierChild2" presStyleCnt="0"/>
      <dgm:spPr/>
    </dgm:pt>
    <dgm:pt modelId="{B11F0606-4E36-E44D-B6CB-127D545F5BD2}" type="pres">
      <dgm:prSet presAssocID="{233BFFEF-5E92-F846-B825-CD03820C03DC}" presName="Name37" presStyleLbl="parChTrans1D2" presStyleIdx="0" presStyleCnt="2"/>
      <dgm:spPr/>
    </dgm:pt>
    <dgm:pt modelId="{D653DF50-39B7-F744-86CE-7804AE1FDC91}" type="pres">
      <dgm:prSet presAssocID="{B8BEB694-A55F-1145-A38D-15454DC10731}" presName="hierRoot2" presStyleCnt="0">
        <dgm:presLayoutVars>
          <dgm:hierBranch val="init"/>
        </dgm:presLayoutVars>
      </dgm:prSet>
      <dgm:spPr/>
    </dgm:pt>
    <dgm:pt modelId="{ACD20FC4-9CB7-FC4B-84D0-10FD7E1C18A4}" type="pres">
      <dgm:prSet presAssocID="{B8BEB694-A55F-1145-A38D-15454DC10731}" presName="rootComposite" presStyleCnt="0"/>
      <dgm:spPr/>
    </dgm:pt>
    <dgm:pt modelId="{8559C63C-8FB4-C047-AE8D-B89A5BC606B0}" type="pres">
      <dgm:prSet presAssocID="{B8BEB694-A55F-1145-A38D-15454DC10731}" presName="rootText" presStyleLbl="node2" presStyleIdx="0" presStyleCnt="2">
        <dgm:presLayoutVars>
          <dgm:chPref val="3"/>
        </dgm:presLayoutVars>
      </dgm:prSet>
      <dgm:spPr/>
    </dgm:pt>
    <dgm:pt modelId="{96333615-937E-F549-AC11-479D5E76386D}" type="pres">
      <dgm:prSet presAssocID="{B8BEB694-A55F-1145-A38D-15454DC10731}" presName="rootConnector" presStyleLbl="node2" presStyleIdx="0" presStyleCnt="2"/>
      <dgm:spPr/>
    </dgm:pt>
    <dgm:pt modelId="{E339FB46-CFD6-154B-A4E9-1E4CB038E4F6}" type="pres">
      <dgm:prSet presAssocID="{B8BEB694-A55F-1145-A38D-15454DC10731}" presName="hierChild4" presStyleCnt="0"/>
      <dgm:spPr/>
    </dgm:pt>
    <dgm:pt modelId="{09B64BD9-7A5B-B343-B9D2-7670CA8286BB}" type="pres">
      <dgm:prSet presAssocID="{B8BEB694-A55F-1145-A38D-15454DC10731}" presName="hierChild5" presStyleCnt="0"/>
      <dgm:spPr/>
    </dgm:pt>
    <dgm:pt modelId="{7B1990B8-A7CE-CF4B-A7F4-6BCE2E7A6173}" type="pres">
      <dgm:prSet presAssocID="{189322EE-35A8-6943-9229-FC828CA5840B}" presName="Name37" presStyleLbl="parChTrans1D2" presStyleIdx="1" presStyleCnt="2"/>
      <dgm:spPr/>
    </dgm:pt>
    <dgm:pt modelId="{2557475F-70C2-104C-BD48-924E7BD96B88}" type="pres">
      <dgm:prSet presAssocID="{78FF1A87-CBEE-B04E-8754-9ACF75637DD5}" presName="hierRoot2" presStyleCnt="0">
        <dgm:presLayoutVars>
          <dgm:hierBranch val="init"/>
        </dgm:presLayoutVars>
      </dgm:prSet>
      <dgm:spPr/>
    </dgm:pt>
    <dgm:pt modelId="{AF6E46EA-5A26-6D43-B455-C3AACEC8B6E1}" type="pres">
      <dgm:prSet presAssocID="{78FF1A87-CBEE-B04E-8754-9ACF75637DD5}" presName="rootComposite" presStyleCnt="0"/>
      <dgm:spPr/>
    </dgm:pt>
    <dgm:pt modelId="{5AC604E2-BC35-484E-B7E3-9F01F584F023}" type="pres">
      <dgm:prSet presAssocID="{78FF1A87-CBEE-B04E-8754-9ACF75637DD5}" presName="rootText" presStyleLbl="node2" presStyleIdx="1" presStyleCnt="2">
        <dgm:presLayoutVars>
          <dgm:chPref val="3"/>
        </dgm:presLayoutVars>
      </dgm:prSet>
      <dgm:spPr/>
    </dgm:pt>
    <dgm:pt modelId="{71D39C0F-62E9-0549-BBD9-4DDCB4205076}" type="pres">
      <dgm:prSet presAssocID="{78FF1A87-CBEE-B04E-8754-9ACF75637DD5}" presName="rootConnector" presStyleLbl="node2" presStyleIdx="1" presStyleCnt="2"/>
      <dgm:spPr/>
    </dgm:pt>
    <dgm:pt modelId="{25C26543-7D00-C446-93C8-340BEE9E63C9}" type="pres">
      <dgm:prSet presAssocID="{78FF1A87-CBEE-B04E-8754-9ACF75637DD5}" presName="hierChild4" presStyleCnt="0"/>
      <dgm:spPr/>
    </dgm:pt>
    <dgm:pt modelId="{3789B1C5-7A99-6646-B4A9-1CFDC49A1ADF}" type="pres">
      <dgm:prSet presAssocID="{78FF1A87-CBEE-B04E-8754-9ACF75637DD5}" presName="hierChild5" presStyleCnt="0"/>
      <dgm:spPr/>
    </dgm:pt>
    <dgm:pt modelId="{230D8334-457A-4714-A3F3-2638F3876866}" type="pres">
      <dgm:prSet presAssocID="{ACF02CF5-3DD1-4FB2-AAA6-9FD4F7D8006A}" presName="hierChild3" presStyleCnt="0"/>
      <dgm:spPr/>
    </dgm:pt>
  </dgm:ptLst>
  <dgm:cxnLst>
    <dgm:cxn modelId="{27DF7804-8273-8944-A82B-D89BCC2CBDB3}" type="presOf" srcId="{B8BEB694-A55F-1145-A38D-15454DC10731}" destId="{96333615-937E-F549-AC11-479D5E76386D}" srcOrd="1" destOrd="0" presId="urn:microsoft.com/office/officeart/2005/8/layout/orgChart1"/>
    <dgm:cxn modelId="{2D983427-2E7E-8B4E-BE9A-6E7539CC4DDC}" srcId="{ACF02CF5-3DD1-4FB2-AAA6-9FD4F7D8006A}" destId="{B8BEB694-A55F-1145-A38D-15454DC10731}" srcOrd="0" destOrd="0" parTransId="{233BFFEF-5E92-F846-B825-CD03820C03DC}" sibTransId="{9D7878EB-8B19-D34B-A943-A323768EA4F7}"/>
    <dgm:cxn modelId="{CC71D558-5AFC-4DD3-A503-AF703E2F9520}" type="presOf" srcId="{ACF02CF5-3DD1-4FB2-AAA6-9FD4F7D8006A}" destId="{AC1EEBA5-55B8-42CC-AD01-CE5A04651822}" srcOrd="1" destOrd="0" presId="urn:microsoft.com/office/officeart/2005/8/layout/orgChart1"/>
    <dgm:cxn modelId="{7AE9EF5E-00DC-E24A-A738-2652369BDF75}" srcId="{ACF02CF5-3DD1-4FB2-AAA6-9FD4F7D8006A}" destId="{78FF1A87-CBEE-B04E-8754-9ACF75637DD5}" srcOrd="1" destOrd="0" parTransId="{189322EE-35A8-6943-9229-FC828CA5840B}" sibTransId="{28F0A552-EA81-8343-B39B-41890ED5F58B}"/>
    <dgm:cxn modelId="{64969485-78E3-4621-A545-F5955C9C122B}" srcId="{6E5C7F00-C752-4FED-9386-C8AEBA93EBE5}" destId="{ACF02CF5-3DD1-4FB2-AAA6-9FD4F7D8006A}" srcOrd="0" destOrd="0" parTransId="{5B4F971B-0C0A-4EE4-8B70-3043F8835C19}" sibTransId="{20F05CD5-18A2-4BBC-850D-835FD207095D}"/>
    <dgm:cxn modelId="{12F0ED9F-5128-8841-9CB3-23F54E73F55C}" type="presOf" srcId="{78FF1A87-CBEE-B04E-8754-9ACF75637DD5}" destId="{5AC604E2-BC35-484E-B7E3-9F01F584F023}" srcOrd="0" destOrd="0" presId="urn:microsoft.com/office/officeart/2005/8/layout/orgChart1"/>
    <dgm:cxn modelId="{FFDAB1A3-8D56-7743-97D5-7EC6808FD125}" type="presOf" srcId="{B8BEB694-A55F-1145-A38D-15454DC10731}" destId="{8559C63C-8FB4-C047-AE8D-B89A5BC606B0}" srcOrd="0" destOrd="0" presId="urn:microsoft.com/office/officeart/2005/8/layout/orgChart1"/>
    <dgm:cxn modelId="{0AA6C9A3-D22F-3440-9E9F-C3F553808E67}" type="presOf" srcId="{189322EE-35A8-6943-9229-FC828CA5840B}" destId="{7B1990B8-A7CE-CF4B-A7F4-6BCE2E7A6173}" srcOrd="0" destOrd="0" presId="urn:microsoft.com/office/officeart/2005/8/layout/orgChart1"/>
    <dgm:cxn modelId="{331319A4-AF61-4D15-AC67-CFC3D6306123}" type="presOf" srcId="{ACF02CF5-3DD1-4FB2-AAA6-9FD4F7D8006A}" destId="{1D5E61F8-B4B0-448A-A4B1-ED9D7DC3CD79}" srcOrd="0" destOrd="0" presId="urn:microsoft.com/office/officeart/2005/8/layout/orgChart1"/>
    <dgm:cxn modelId="{1EE348B1-401C-6E4A-B9DB-BA839F3B007A}" type="presOf" srcId="{78FF1A87-CBEE-B04E-8754-9ACF75637DD5}" destId="{71D39C0F-62E9-0549-BBD9-4DDCB4205076}" srcOrd="1" destOrd="0" presId="urn:microsoft.com/office/officeart/2005/8/layout/orgChart1"/>
    <dgm:cxn modelId="{2FEDCFCD-541E-44A2-B892-AE0EB53E1245}" type="presOf" srcId="{6E5C7F00-C752-4FED-9386-C8AEBA93EBE5}" destId="{A9962D20-33E8-4409-B2B4-A3B37BEC4B29}" srcOrd="0" destOrd="0" presId="urn:microsoft.com/office/officeart/2005/8/layout/orgChart1"/>
    <dgm:cxn modelId="{27632AF5-2045-564B-8B26-521C554B1636}" type="presOf" srcId="{233BFFEF-5E92-F846-B825-CD03820C03DC}" destId="{B11F0606-4E36-E44D-B6CB-127D545F5BD2}" srcOrd="0" destOrd="0" presId="urn:microsoft.com/office/officeart/2005/8/layout/orgChart1"/>
    <dgm:cxn modelId="{F4FF3761-CCDF-4726-90B1-78B7242FB64A}" type="presParOf" srcId="{A9962D20-33E8-4409-B2B4-A3B37BEC4B29}" destId="{6757D10C-912A-427A-8DD4-86952F7EDABF}" srcOrd="0" destOrd="0" presId="urn:microsoft.com/office/officeart/2005/8/layout/orgChart1"/>
    <dgm:cxn modelId="{7D4A3B6F-EAD7-436D-B9AA-830C6E1FD7B1}" type="presParOf" srcId="{6757D10C-912A-427A-8DD4-86952F7EDABF}" destId="{5896ACD1-7BF6-4133-BA07-B75F3920A533}" srcOrd="0" destOrd="0" presId="urn:microsoft.com/office/officeart/2005/8/layout/orgChart1"/>
    <dgm:cxn modelId="{8BBEA5E8-B9DD-4371-BEA4-AF02AAA05F5B}" type="presParOf" srcId="{5896ACD1-7BF6-4133-BA07-B75F3920A533}" destId="{1D5E61F8-B4B0-448A-A4B1-ED9D7DC3CD79}" srcOrd="0" destOrd="0" presId="urn:microsoft.com/office/officeart/2005/8/layout/orgChart1"/>
    <dgm:cxn modelId="{31F4FE96-3E35-42D5-A101-ED17A35114F6}" type="presParOf" srcId="{5896ACD1-7BF6-4133-BA07-B75F3920A533}" destId="{AC1EEBA5-55B8-42CC-AD01-CE5A04651822}" srcOrd="1" destOrd="0" presId="urn:microsoft.com/office/officeart/2005/8/layout/orgChart1"/>
    <dgm:cxn modelId="{78001820-1620-4B88-B200-42BD5A01EAEF}" type="presParOf" srcId="{6757D10C-912A-427A-8DD4-86952F7EDABF}" destId="{678599CE-633C-4E94-B4A7-4225CA8B6E49}" srcOrd="1" destOrd="0" presId="urn:microsoft.com/office/officeart/2005/8/layout/orgChart1"/>
    <dgm:cxn modelId="{7B3A3655-27E1-0340-9CF8-A63C7F95003A}" type="presParOf" srcId="{678599CE-633C-4E94-B4A7-4225CA8B6E49}" destId="{B11F0606-4E36-E44D-B6CB-127D545F5BD2}" srcOrd="0" destOrd="0" presId="urn:microsoft.com/office/officeart/2005/8/layout/orgChart1"/>
    <dgm:cxn modelId="{DF39DED8-B1B5-B04F-892B-F28B8265F716}" type="presParOf" srcId="{678599CE-633C-4E94-B4A7-4225CA8B6E49}" destId="{D653DF50-39B7-F744-86CE-7804AE1FDC91}" srcOrd="1" destOrd="0" presId="urn:microsoft.com/office/officeart/2005/8/layout/orgChart1"/>
    <dgm:cxn modelId="{597EBBA9-BDE7-CF42-AC6C-073181A88B65}" type="presParOf" srcId="{D653DF50-39B7-F744-86CE-7804AE1FDC91}" destId="{ACD20FC4-9CB7-FC4B-84D0-10FD7E1C18A4}" srcOrd="0" destOrd="0" presId="urn:microsoft.com/office/officeart/2005/8/layout/orgChart1"/>
    <dgm:cxn modelId="{390666EA-6290-444B-B592-55B6BA0047F7}" type="presParOf" srcId="{ACD20FC4-9CB7-FC4B-84D0-10FD7E1C18A4}" destId="{8559C63C-8FB4-C047-AE8D-B89A5BC606B0}" srcOrd="0" destOrd="0" presId="urn:microsoft.com/office/officeart/2005/8/layout/orgChart1"/>
    <dgm:cxn modelId="{1FF11953-6925-3044-AE96-71702FFDA619}" type="presParOf" srcId="{ACD20FC4-9CB7-FC4B-84D0-10FD7E1C18A4}" destId="{96333615-937E-F549-AC11-479D5E76386D}" srcOrd="1" destOrd="0" presId="urn:microsoft.com/office/officeart/2005/8/layout/orgChart1"/>
    <dgm:cxn modelId="{6121C28E-2873-BC46-A69C-8118C4CD67E6}" type="presParOf" srcId="{D653DF50-39B7-F744-86CE-7804AE1FDC91}" destId="{E339FB46-CFD6-154B-A4E9-1E4CB038E4F6}" srcOrd="1" destOrd="0" presId="urn:microsoft.com/office/officeart/2005/8/layout/orgChart1"/>
    <dgm:cxn modelId="{2041964A-76CC-A54E-A5CF-ACA204CC4483}" type="presParOf" srcId="{D653DF50-39B7-F744-86CE-7804AE1FDC91}" destId="{09B64BD9-7A5B-B343-B9D2-7670CA8286BB}" srcOrd="2" destOrd="0" presId="urn:microsoft.com/office/officeart/2005/8/layout/orgChart1"/>
    <dgm:cxn modelId="{34C81556-D80F-8249-A83F-7C4C0EAF6506}" type="presParOf" srcId="{678599CE-633C-4E94-B4A7-4225CA8B6E49}" destId="{7B1990B8-A7CE-CF4B-A7F4-6BCE2E7A6173}" srcOrd="2" destOrd="0" presId="urn:microsoft.com/office/officeart/2005/8/layout/orgChart1"/>
    <dgm:cxn modelId="{111A769E-543F-344C-95F6-3F2884798017}" type="presParOf" srcId="{678599CE-633C-4E94-B4A7-4225CA8B6E49}" destId="{2557475F-70C2-104C-BD48-924E7BD96B88}" srcOrd="3" destOrd="0" presId="urn:microsoft.com/office/officeart/2005/8/layout/orgChart1"/>
    <dgm:cxn modelId="{B0AA0467-2758-1C40-9515-F7322AFD04B4}" type="presParOf" srcId="{2557475F-70C2-104C-BD48-924E7BD96B88}" destId="{AF6E46EA-5A26-6D43-B455-C3AACEC8B6E1}" srcOrd="0" destOrd="0" presId="urn:microsoft.com/office/officeart/2005/8/layout/orgChart1"/>
    <dgm:cxn modelId="{E8B0281A-0D05-494D-A6E8-7317045CEF9D}" type="presParOf" srcId="{AF6E46EA-5A26-6D43-B455-C3AACEC8B6E1}" destId="{5AC604E2-BC35-484E-B7E3-9F01F584F023}" srcOrd="0" destOrd="0" presId="urn:microsoft.com/office/officeart/2005/8/layout/orgChart1"/>
    <dgm:cxn modelId="{4C7B2783-B81C-2F4E-9BAF-1D0DD8ABA516}" type="presParOf" srcId="{AF6E46EA-5A26-6D43-B455-C3AACEC8B6E1}" destId="{71D39C0F-62E9-0549-BBD9-4DDCB4205076}" srcOrd="1" destOrd="0" presId="urn:microsoft.com/office/officeart/2005/8/layout/orgChart1"/>
    <dgm:cxn modelId="{C80DE0D5-D48B-4949-94F1-CF9A0F34061D}" type="presParOf" srcId="{2557475F-70C2-104C-BD48-924E7BD96B88}" destId="{25C26543-7D00-C446-93C8-340BEE9E63C9}" srcOrd="1" destOrd="0" presId="urn:microsoft.com/office/officeart/2005/8/layout/orgChart1"/>
    <dgm:cxn modelId="{4861D419-4AF3-5F4B-9EBC-3D951706874C}" type="presParOf" srcId="{2557475F-70C2-104C-BD48-924E7BD96B88}" destId="{3789B1C5-7A99-6646-B4A9-1CFDC49A1ADF}" srcOrd="2" destOrd="0" presId="urn:microsoft.com/office/officeart/2005/8/layout/orgChart1"/>
    <dgm:cxn modelId="{CB881011-608F-4808-AB21-72A8BE51FE5E}" type="presParOf" srcId="{6757D10C-912A-427A-8DD4-86952F7EDABF}" destId="{230D8334-457A-4714-A3F3-2638F387686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990B8-A7CE-CF4B-A7F4-6BCE2E7A6173}">
      <dsp:nvSpPr>
        <dsp:cNvPr id="0" name=""/>
        <dsp:cNvSpPr/>
      </dsp:nvSpPr>
      <dsp:spPr>
        <a:xfrm>
          <a:off x="2376805" y="1517968"/>
          <a:ext cx="1300700" cy="451482"/>
        </a:xfrm>
        <a:custGeom>
          <a:avLst/>
          <a:gdLst/>
          <a:ahLst/>
          <a:cxnLst/>
          <a:rect l="0" t="0" r="0" b="0"/>
          <a:pathLst>
            <a:path>
              <a:moveTo>
                <a:pt x="0" y="0"/>
              </a:moveTo>
              <a:lnTo>
                <a:pt x="0" y="225741"/>
              </a:lnTo>
              <a:lnTo>
                <a:pt x="1300700" y="225741"/>
              </a:lnTo>
              <a:lnTo>
                <a:pt x="1300700" y="45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1F0606-4E36-E44D-B6CB-127D545F5BD2}">
      <dsp:nvSpPr>
        <dsp:cNvPr id="0" name=""/>
        <dsp:cNvSpPr/>
      </dsp:nvSpPr>
      <dsp:spPr>
        <a:xfrm>
          <a:off x="1076104" y="1517968"/>
          <a:ext cx="1300700" cy="451482"/>
        </a:xfrm>
        <a:custGeom>
          <a:avLst/>
          <a:gdLst/>
          <a:ahLst/>
          <a:cxnLst/>
          <a:rect l="0" t="0" r="0" b="0"/>
          <a:pathLst>
            <a:path>
              <a:moveTo>
                <a:pt x="1300700" y="0"/>
              </a:moveTo>
              <a:lnTo>
                <a:pt x="1300700" y="225741"/>
              </a:lnTo>
              <a:lnTo>
                <a:pt x="0" y="225741"/>
              </a:lnTo>
              <a:lnTo>
                <a:pt x="0" y="45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E61F8-B4B0-448A-A4B1-ED9D7DC3CD79}">
      <dsp:nvSpPr>
        <dsp:cNvPr id="0" name=""/>
        <dsp:cNvSpPr/>
      </dsp:nvSpPr>
      <dsp:spPr>
        <a:xfrm>
          <a:off x="1301846" y="443009"/>
          <a:ext cx="2149917" cy="10749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Titular del Órgano de Control Interno</a:t>
          </a:r>
        </a:p>
      </dsp:txBody>
      <dsp:txXfrm>
        <a:off x="1301846" y="443009"/>
        <a:ext cx="2149917" cy="1074958"/>
      </dsp:txXfrm>
    </dsp:sp>
    <dsp:sp modelId="{8559C63C-8FB4-C047-AE8D-B89A5BC606B0}">
      <dsp:nvSpPr>
        <dsp:cNvPr id="0" name=""/>
        <dsp:cNvSpPr/>
      </dsp:nvSpPr>
      <dsp:spPr>
        <a:xfrm>
          <a:off x="1146" y="1969451"/>
          <a:ext cx="2149917" cy="10749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Auxiliar Investigador</a:t>
          </a:r>
        </a:p>
      </dsp:txBody>
      <dsp:txXfrm>
        <a:off x="1146" y="1969451"/>
        <a:ext cx="2149917" cy="1074958"/>
      </dsp:txXfrm>
    </dsp:sp>
    <dsp:sp modelId="{5AC604E2-BC35-484E-B7E3-9F01F584F023}">
      <dsp:nvSpPr>
        <dsp:cNvPr id="0" name=""/>
        <dsp:cNvSpPr/>
      </dsp:nvSpPr>
      <dsp:spPr>
        <a:xfrm>
          <a:off x="2602546" y="1969451"/>
          <a:ext cx="2149917" cy="10749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Auxiliar de Auditoría</a:t>
          </a:r>
        </a:p>
      </dsp:txBody>
      <dsp:txXfrm>
        <a:off x="2602546" y="1969451"/>
        <a:ext cx="2149917" cy="10749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5CC6-781A-2A47-8465-4F5B9C64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Usuario de Microsoft Office</cp:lastModifiedBy>
  <cp:revision>4</cp:revision>
  <cp:lastPrinted>2021-05-21T21:42:00Z</cp:lastPrinted>
  <dcterms:created xsi:type="dcterms:W3CDTF">2021-06-02T21:43:00Z</dcterms:created>
  <dcterms:modified xsi:type="dcterms:W3CDTF">2021-06-02T21:52:00Z</dcterms:modified>
</cp:coreProperties>
</file>