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2974F" w14:textId="1486DC61" w:rsidR="00802CD0" w:rsidRPr="00A1104D" w:rsidRDefault="00132729" w:rsidP="00132729">
      <w:pPr>
        <w:jc w:val="center"/>
        <w:rPr>
          <w:rFonts w:ascii="Arial" w:hAnsi="Arial" w:cs="Arial"/>
          <w:sz w:val="44"/>
          <w:szCs w:val="44"/>
          <w:lang w:val="es-MX"/>
        </w:rPr>
      </w:pPr>
      <w:r w:rsidRPr="00A1104D">
        <w:rPr>
          <w:rFonts w:ascii="Arial" w:hAnsi="Arial" w:cs="Arial"/>
          <w:sz w:val="44"/>
          <w:szCs w:val="44"/>
          <w:lang w:val="es-MX"/>
        </w:rPr>
        <w:t xml:space="preserve">Programa de Evaluación del Desempeño de los servidores públicos del Instituto </w:t>
      </w:r>
      <w:r w:rsidR="00C01C57" w:rsidRPr="00A1104D">
        <w:rPr>
          <w:rFonts w:ascii="Arial" w:hAnsi="Arial" w:cs="Arial"/>
          <w:sz w:val="44"/>
          <w:szCs w:val="44"/>
          <w:lang w:val="es-MX"/>
        </w:rPr>
        <w:t xml:space="preserve">Estatal </w:t>
      </w:r>
      <w:r w:rsidRPr="00A1104D">
        <w:rPr>
          <w:rFonts w:ascii="Arial" w:hAnsi="Arial" w:cs="Arial"/>
          <w:sz w:val="44"/>
          <w:szCs w:val="44"/>
          <w:lang w:val="es-MX"/>
        </w:rPr>
        <w:t>de Transparencia, Acceso a la Información Pública y Protección de Datos Personales</w:t>
      </w:r>
      <w:r w:rsidR="00C01C57" w:rsidRPr="00A1104D">
        <w:rPr>
          <w:rFonts w:ascii="Arial" w:hAnsi="Arial" w:cs="Arial"/>
          <w:sz w:val="44"/>
          <w:szCs w:val="44"/>
          <w:lang w:val="es-MX"/>
        </w:rPr>
        <w:t>, Inaip</w:t>
      </w:r>
      <w:r w:rsidRPr="00A1104D">
        <w:rPr>
          <w:rFonts w:ascii="Arial" w:hAnsi="Arial" w:cs="Arial"/>
          <w:sz w:val="44"/>
          <w:szCs w:val="44"/>
          <w:lang w:val="es-MX"/>
        </w:rPr>
        <w:t xml:space="preserve"> Yucatán</w:t>
      </w:r>
    </w:p>
    <w:p w14:paraId="513D6A67" w14:textId="77777777" w:rsidR="007D4A47" w:rsidRPr="00A1104D" w:rsidRDefault="007D4A47" w:rsidP="007D4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3C27D659" w14:textId="77777777" w:rsidR="007D4A47" w:rsidRPr="00A1104D" w:rsidRDefault="007D4A47" w:rsidP="007D4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GENERALIDADES</w:t>
      </w:r>
    </w:p>
    <w:p w14:paraId="5F56E182" w14:textId="77777777" w:rsidR="00132729" w:rsidRPr="00A1104D" w:rsidRDefault="00132729" w:rsidP="007D4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</w:p>
    <w:p w14:paraId="23161584" w14:textId="77777777" w:rsidR="007D4A47" w:rsidRPr="00A1104D" w:rsidRDefault="00132729" w:rsidP="007D4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Objetivo.</w:t>
      </w:r>
    </w:p>
    <w:p w14:paraId="214421E7" w14:textId="77777777" w:rsidR="00DE71AF" w:rsidRPr="00A1104D" w:rsidRDefault="00893B17" w:rsidP="00DE71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El proceso de evaluación de desempeño tiene como objetivo el relacionar los objetivos</w:t>
      </w:r>
      <w:r w:rsidR="00DE71AF" w:rsidRPr="00A1104D">
        <w:rPr>
          <w:rFonts w:ascii="Arial" w:hAnsi="Arial" w:cs="Arial"/>
          <w:color w:val="3C3F40"/>
          <w:lang w:val="es-MX"/>
        </w:rPr>
        <w:t xml:space="preserve"> de cada área del INAIP Yucatán que se relacionan en el Reglamento Interior determinados en cada puesto de trabajo en términos de resultados</w:t>
      </w:r>
      <w:r w:rsidR="008067FC" w:rsidRPr="00A1104D">
        <w:rPr>
          <w:rFonts w:ascii="Arial" w:hAnsi="Arial" w:cs="Arial"/>
          <w:color w:val="3C3F40"/>
          <w:lang w:val="es-MX"/>
        </w:rPr>
        <w:t xml:space="preserve">, </w:t>
      </w:r>
      <w:r w:rsidR="00DE71AF" w:rsidRPr="00A1104D">
        <w:rPr>
          <w:rFonts w:ascii="Arial" w:hAnsi="Arial" w:cs="Arial"/>
          <w:color w:val="3C3F40"/>
          <w:lang w:val="es-MX"/>
        </w:rPr>
        <w:t>con las compete</w:t>
      </w:r>
      <w:r w:rsidR="008067FC" w:rsidRPr="00A1104D">
        <w:rPr>
          <w:rFonts w:ascii="Arial" w:hAnsi="Arial" w:cs="Arial"/>
          <w:color w:val="3C3F40"/>
          <w:lang w:val="es-MX"/>
        </w:rPr>
        <w:t xml:space="preserve">ncias necesarias para lograrlos, proporcionando retroalimentación individual a cada servidor público, así como estrategias de desarrollo de </w:t>
      </w:r>
      <w:proofErr w:type="gramStart"/>
      <w:r w:rsidR="008067FC" w:rsidRPr="00A1104D">
        <w:rPr>
          <w:rFonts w:ascii="Arial" w:hAnsi="Arial" w:cs="Arial"/>
          <w:color w:val="3C3F40"/>
          <w:lang w:val="es-MX"/>
        </w:rPr>
        <w:t>éstas</w:t>
      </w:r>
      <w:proofErr w:type="gramEnd"/>
      <w:r w:rsidR="008067FC" w:rsidRPr="00A1104D">
        <w:rPr>
          <w:rFonts w:ascii="Arial" w:hAnsi="Arial" w:cs="Arial"/>
          <w:color w:val="3C3F40"/>
          <w:lang w:val="es-MX"/>
        </w:rPr>
        <w:t xml:space="preserve"> competencias.</w:t>
      </w:r>
    </w:p>
    <w:p w14:paraId="4DD55031" w14:textId="77777777" w:rsidR="00132729" w:rsidRPr="00A1104D" w:rsidRDefault="00132729" w:rsidP="007D4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</w:p>
    <w:p w14:paraId="0B724743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Alcance.</w:t>
      </w:r>
    </w:p>
    <w:p w14:paraId="3A24988D" w14:textId="77777777" w:rsidR="00132729" w:rsidRPr="00A1104D" w:rsidRDefault="00132729" w:rsidP="0080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La evaluación</w:t>
      </w:r>
      <w:r w:rsidR="008067FC" w:rsidRPr="00A1104D">
        <w:rPr>
          <w:rFonts w:ascii="Arial" w:hAnsi="Arial" w:cs="Arial"/>
          <w:color w:val="3C3F40"/>
          <w:lang w:val="es-MX"/>
        </w:rPr>
        <w:t xml:space="preserve"> del desempeño permitirá retroalimentar de manera individual a cada servidor público, información sobre su:</w:t>
      </w:r>
    </w:p>
    <w:p w14:paraId="28FD3071" w14:textId="5B46D01B" w:rsidR="00132729" w:rsidRPr="00A1104D" w:rsidRDefault="008067FC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a) Desempeño de las funciones respecto a las competencias requeridas</w:t>
      </w:r>
      <w:r w:rsidR="003C39E8" w:rsidRPr="00A1104D">
        <w:rPr>
          <w:rFonts w:ascii="Arial" w:hAnsi="Arial" w:cs="Arial"/>
          <w:color w:val="3C3F40"/>
          <w:lang w:val="es-MX"/>
        </w:rPr>
        <w:t>.</w:t>
      </w:r>
    </w:p>
    <w:p w14:paraId="14382304" w14:textId="77777777" w:rsidR="00132729" w:rsidRPr="00A1104D" w:rsidRDefault="008067FC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b</w:t>
      </w:r>
      <w:r w:rsidR="00132729" w:rsidRPr="00A1104D">
        <w:rPr>
          <w:rFonts w:ascii="Arial" w:hAnsi="Arial" w:cs="Arial"/>
          <w:color w:val="3C3F40"/>
          <w:lang w:val="es-MX"/>
        </w:rPr>
        <w:t>) Necesidades de capacitación o desarrollo continuo.</w:t>
      </w:r>
    </w:p>
    <w:p w14:paraId="48A3FA43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C3F40"/>
          <w:lang w:val="es-MX"/>
        </w:rPr>
      </w:pPr>
    </w:p>
    <w:p w14:paraId="55C4C3D1" w14:textId="77777777" w:rsidR="008067FC" w:rsidRPr="00A1104D" w:rsidRDefault="008067FC" w:rsidP="0080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proofErr w:type="gramStart"/>
      <w:r w:rsidRPr="00A1104D">
        <w:rPr>
          <w:rFonts w:ascii="Arial" w:hAnsi="Arial" w:cs="Arial"/>
          <w:color w:val="3D3F40"/>
          <w:lang w:val="es-MX"/>
        </w:rPr>
        <w:t>El método a utilizar</w:t>
      </w:r>
      <w:proofErr w:type="gramEnd"/>
      <w:r w:rsidRPr="00A1104D">
        <w:rPr>
          <w:rFonts w:ascii="Arial" w:hAnsi="Arial" w:cs="Arial"/>
          <w:color w:val="3D3F40"/>
          <w:lang w:val="es-MX"/>
        </w:rPr>
        <w:t xml:space="preserve"> para realizar la retroalimentación será el denominado 90 grados, en el que solo el jefe inmediato del servidor público realiza, a través del método de entrevista, la valoración de las habilidades, actitudes y grado de desarrollo de las competencias y que aplica en la realización del puesto de trabajo.</w:t>
      </w:r>
    </w:p>
    <w:p w14:paraId="7898FCD8" w14:textId="77777777" w:rsidR="008067FC" w:rsidRPr="00A1104D" w:rsidRDefault="008067FC" w:rsidP="0080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</w:p>
    <w:p w14:paraId="2028D518" w14:textId="77777777" w:rsidR="008067FC" w:rsidRPr="00A1104D" w:rsidRDefault="008067FC" w:rsidP="008067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r w:rsidRPr="00A1104D">
        <w:rPr>
          <w:rFonts w:ascii="Arial" w:hAnsi="Arial" w:cs="Arial"/>
          <w:color w:val="3D3F40"/>
          <w:lang w:val="es-MX"/>
        </w:rPr>
        <w:t>La clasificación de los niveles en las que se realizará el proceso de evaluación de desempeño será:</w:t>
      </w:r>
    </w:p>
    <w:p w14:paraId="5983BF7A" w14:textId="46AA8528" w:rsidR="008067FC" w:rsidRPr="00A1104D" w:rsidRDefault="008067FC" w:rsidP="008067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r w:rsidRPr="00A1104D">
        <w:rPr>
          <w:rFonts w:ascii="Arial" w:hAnsi="Arial" w:cs="Arial"/>
          <w:color w:val="3D3F40"/>
          <w:lang w:val="es-MX"/>
        </w:rPr>
        <w:t>Directores de área</w:t>
      </w:r>
      <w:r w:rsidR="003C39E8" w:rsidRPr="00A1104D">
        <w:rPr>
          <w:rFonts w:ascii="Arial" w:hAnsi="Arial" w:cs="Arial"/>
          <w:color w:val="3D3F40"/>
          <w:lang w:val="es-MX"/>
        </w:rPr>
        <w:t>.</w:t>
      </w:r>
    </w:p>
    <w:p w14:paraId="2E558948" w14:textId="5AA24A9A" w:rsidR="008067FC" w:rsidRPr="00A1104D" w:rsidRDefault="008067FC" w:rsidP="008067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r w:rsidRPr="00A1104D">
        <w:rPr>
          <w:rFonts w:ascii="Arial" w:hAnsi="Arial" w:cs="Arial"/>
          <w:color w:val="3D3F40"/>
          <w:lang w:val="es-MX"/>
        </w:rPr>
        <w:t>Jefes de departamento</w:t>
      </w:r>
      <w:r w:rsidR="003C39E8" w:rsidRPr="00A1104D">
        <w:rPr>
          <w:rFonts w:ascii="Arial" w:hAnsi="Arial" w:cs="Arial"/>
          <w:color w:val="3D3F40"/>
          <w:lang w:val="es-MX"/>
        </w:rPr>
        <w:t xml:space="preserve"> y/o Coordinadores de área.</w:t>
      </w:r>
    </w:p>
    <w:p w14:paraId="22806075" w14:textId="5A501993" w:rsidR="008067FC" w:rsidRPr="00A1104D" w:rsidRDefault="008067FC" w:rsidP="008067F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r w:rsidRPr="00A1104D">
        <w:rPr>
          <w:rFonts w:ascii="Arial" w:hAnsi="Arial" w:cs="Arial"/>
          <w:color w:val="3D3F40"/>
          <w:lang w:val="es-MX"/>
        </w:rPr>
        <w:t>Auxiliares especializado</w:t>
      </w:r>
      <w:r w:rsidR="003C39E8" w:rsidRPr="00A1104D">
        <w:rPr>
          <w:rFonts w:ascii="Arial" w:hAnsi="Arial" w:cs="Arial"/>
          <w:color w:val="3D3F40"/>
          <w:lang w:val="es-MX"/>
        </w:rPr>
        <w:t>s, administrativos y operativos.</w:t>
      </w:r>
    </w:p>
    <w:p w14:paraId="32011F0E" w14:textId="77777777" w:rsidR="008067FC" w:rsidRPr="00A1104D" w:rsidRDefault="008067FC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3F40"/>
          <w:lang w:val="es-MX"/>
        </w:rPr>
      </w:pPr>
    </w:p>
    <w:p w14:paraId="7011188D" w14:textId="77777777" w:rsidR="007D4A47" w:rsidRPr="00A1104D" w:rsidRDefault="007D4A47" w:rsidP="007D4A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Marco Legal</w:t>
      </w:r>
      <w:r w:rsidR="00132729" w:rsidRPr="00A1104D">
        <w:rPr>
          <w:rFonts w:ascii="Arial" w:hAnsi="Arial" w:cs="Arial"/>
          <w:b/>
          <w:bCs/>
          <w:color w:val="3C3F40"/>
          <w:lang w:val="es-MX"/>
        </w:rPr>
        <w:t>.</w:t>
      </w:r>
    </w:p>
    <w:p w14:paraId="5AE7C977" w14:textId="476409C7" w:rsidR="00132729" w:rsidRPr="00A1104D" w:rsidRDefault="00C77063" w:rsidP="00302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Artículo 15 fracción III de la Ley de Transparencia y Acceso a la Información Pública del Estado de Yucatán.</w:t>
      </w:r>
    </w:p>
    <w:p w14:paraId="63D7EFC8" w14:textId="77777777" w:rsidR="00283FBA" w:rsidRPr="00A1104D" w:rsidRDefault="00283FBA" w:rsidP="00302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</w:p>
    <w:p w14:paraId="57028B3E" w14:textId="6DEB32EB" w:rsidR="00302550" w:rsidRPr="00A1104D" w:rsidRDefault="00302550" w:rsidP="00302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t>Acuerdo del Pleno a través del cual se establece el sistema de control interno.</w:t>
      </w:r>
    </w:p>
    <w:p w14:paraId="21486BF8" w14:textId="2D70AF51" w:rsidR="00C77063" w:rsidRPr="00A1104D" w:rsidRDefault="00C77063" w:rsidP="003025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C3F40"/>
          <w:lang w:val="es-MX"/>
        </w:rPr>
      </w:pPr>
      <w:r w:rsidRPr="00A1104D">
        <w:rPr>
          <w:rFonts w:ascii="Arial" w:hAnsi="Arial" w:cs="Arial"/>
          <w:color w:val="3C3F40"/>
          <w:lang w:val="es-MX"/>
        </w:rPr>
        <w:lastRenderedPageBreak/>
        <w:t>Lineamientos Generales para la Integración, Organización y Funcionamiento de los Comités de Gestión creados para formar parte del Ambiente de Control del Instituto Estatal de Transparencia, Acceso a la Información Pública y Protección de Datos Personales</w:t>
      </w:r>
    </w:p>
    <w:p w14:paraId="7A26617C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</w:p>
    <w:p w14:paraId="2D76BB53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Responsabilidades</w:t>
      </w:r>
      <w:r w:rsidR="00734E5F" w:rsidRPr="00A1104D">
        <w:rPr>
          <w:rFonts w:ascii="Arial" w:hAnsi="Arial" w:cs="Arial"/>
          <w:b/>
          <w:bCs/>
          <w:color w:val="3C3F40"/>
          <w:lang w:val="es-MX"/>
        </w:rPr>
        <w:t>.</w:t>
      </w:r>
    </w:p>
    <w:p w14:paraId="3EFD1A92" w14:textId="6656A20C" w:rsidR="00132729" w:rsidRPr="00A1104D" w:rsidRDefault="00734E5F" w:rsidP="00857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D3F40"/>
          <w:lang w:val="es-MX"/>
        </w:rPr>
      </w:pPr>
      <w:r w:rsidRPr="00A1104D">
        <w:rPr>
          <w:rFonts w:ascii="Arial" w:hAnsi="Arial" w:cs="Arial"/>
          <w:color w:val="3D3F40"/>
          <w:lang w:val="es-MX"/>
        </w:rPr>
        <w:t>La Dirección de Administración y Finanzas será el área responsable de coordinar, en forma anual, las acciones de evaluación de desempeño e integrar los reportes de resultados. La Dirección de Capacitación, Cultura de la Transparencia y Estadística, con base en los resultados obtenidos, integra</w:t>
      </w:r>
      <w:r w:rsidR="003C39E8" w:rsidRPr="00A1104D">
        <w:rPr>
          <w:rFonts w:ascii="Arial" w:hAnsi="Arial" w:cs="Arial"/>
          <w:color w:val="3D3F40"/>
          <w:lang w:val="es-MX"/>
        </w:rPr>
        <w:t>rá</w:t>
      </w:r>
      <w:r w:rsidRPr="00A1104D">
        <w:rPr>
          <w:rFonts w:ascii="Arial" w:hAnsi="Arial" w:cs="Arial"/>
          <w:color w:val="3D3F40"/>
          <w:lang w:val="es-MX"/>
        </w:rPr>
        <w:t xml:space="preserve"> las Necesidades de Capacitación detectadas dentro del Programa Anual de Capacitación del INAIP Yucatán. </w:t>
      </w:r>
    </w:p>
    <w:p w14:paraId="0EF12E74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Definiciones</w:t>
      </w:r>
    </w:p>
    <w:p w14:paraId="558FE2B1" w14:textId="77777777" w:rsidR="00521EF8" w:rsidRPr="00A1104D" w:rsidRDefault="00CB1FAF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Competencia:</w:t>
      </w:r>
      <w:r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0BF8963E" w14:textId="77777777" w:rsidR="00CB1FAF" w:rsidRPr="00A1104D" w:rsidRDefault="00CB1FAF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 xml:space="preserve">Características conductuales que generan un desempeño reflejado en resultados de </w:t>
      </w:r>
      <w:r w:rsidR="00521EF8" w:rsidRPr="00A1104D">
        <w:rPr>
          <w:rFonts w:ascii="Arial" w:hAnsi="Arial" w:cs="Arial"/>
          <w:bCs/>
          <w:color w:val="3C3F40"/>
          <w:lang w:val="es-MX"/>
        </w:rPr>
        <w:t xml:space="preserve">que se relacionan con el cumplimiento de </w:t>
      </w:r>
      <w:r w:rsidRPr="00A1104D">
        <w:rPr>
          <w:rFonts w:ascii="Arial" w:hAnsi="Arial" w:cs="Arial"/>
          <w:bCs/>
          <w:color w:val="3C3F40"/>
          <w:lang w:val="es-MX"/>
        </w:rPr>
        <w:t>objetivos institucionales.</w:t>
      </w:r>
    </w:p>
    <w:p w14:paraId="5AA87840" w14:textId="77777777" w:rsidR="00521EF8" w:rsidRPr="00A1104D" w:rsidRDefault="00951EEB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Competencias</w:t>
      </w:r>
      <w:r w:rsidR="00623042" w:rsidRPr="00A1104D">
        <w:rPr>
          <w:rFonts w:ascii="Arial" w:hAnsi="Arial" w:cs="Arial"/>
          <w:bCs/>
          <w:i/>
          <w:color w:val="3C3F40"/>
          <w:lang w:val="es-MX"/>
        </w:rPr>
        <w:t xml:space="preserve"> transversales</w:t>
      </w:r>
      <w:r w:rsidR="00521526" w:rsidRPr="00A1104D">
        <w:rPr>
          <w:rFonts w:ascii="Arial" w:hAnsi="Arial" w:cs="Arial"/>
          <w:bCs/>
          <w:i/>
          <w:color w:val="3C3F40"/>
          <w:lang w:val="es-MX"/>
        </w:rPr>
        <w:t>:</w:t>
      </w:r>
      <w:r w:rsidR="00521526"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0C1A2424" w14:textId="77777777" w:rsidR="00951EEB" w:rsidRPr="00A1104D" w:rsidRDefault="00521526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Competencia aplicable a los integrantes de la Institución, y se relacio</w:t>
      </w:r>
      <w:r w:rsidR="00521EF8" w:rsidRPr="00A1104D">
        <w:rPr>
          <w:rFonts w:ascii="Arial" w:hAnsi="Arial" w:cs="Arial"/>
          <w:bCs/>
          <w:color w:val="3C3F40"/>
          <w:lang w:val="es-MX"/>
        </w:rPr>
        <w:t xml:space="preserve">nan con el objetivo de </w:t>
      </w:r>
      <w:proofErr w:type="gramStart"/>
      <w:r w:rsidR="00521EF8" w:rsidRPr="00A1104D">
        <w:rPr>
          <w:rFonts w:ascii="Arial" w:hAnsi="Arial" w:cs="Arial"/>
          <w:bCs/>
          <w:color w:val="3C3F40"/>
          <w:lang w:val="es-MX"/>
        </w:rPr>
        <w:t>la misma</w:t>
      </w:r>
      <w:proofErr w:type="gramEnd"/>
      <w:r w:rsidR="00521EF8" w:rsidRPr="00A1104D">
        <w:rPr>
          <w:rFonts w:ascii="Arial" w:hAnsi="Arial" w:cs="Arial"/>
          <w:bCs/>
          <w:color w:val="3C3F40"/>
          <w:lang w:val="es-MX"/>
        </w:rPr>
        <w:t>, respecto a los valores reconocidos para alcanzarlos.</w:t>
      </w:r>
    </w:p>
    <w:p w14:paraId="61E93A57" w14:textId="77777777" w:rsidR="00521EF8" w:rsidRPr="00A1104D" w:rsidRDefault="00623042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Competencias específicas</w:t>
      </w:r>
      <w:r w:rsidR="00521526" w:rsidRPr="00A1104D">
        <w:rPr>
          <w:rFonts w:ascii="Arial" w:hAnsi="Arial" w:cs="Arial"/>
          <w:bCs/>
          <w:i/>
          <w:color w:val="3C3F40"/>
          <w:lang w:val="es-MX"/>
        </w:rPr>
        <w:t>:</w:t>
      </w:r>
      <w:r w:rsidR="00521526"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4B6FFD76" w14:textId="77777777" w:rsidR="00623042" w:rsidRPr="00A1104D" w:rsidRDefault="00521526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Competencia aplicable a puestos de nivel que tengan dentro de sus funciones la administración de personal.</w:t>
      </w:r>
    </w:p>
    <w:p w14:paraId="225B7A40" w14:textId="77777777" w:rsidR="00521EF8" w:rsidRPr="00A1104D" w:rsidRDefault="003842AA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Entrevista por competencias:</w:t>
      </w:r>
      <w:r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2A6DAFAF" w14:textId="77777777" w:rsidR="003842AA" w:rsidRPr="00A1104D" w:rsidRDefault="003842AA" w:rsidP="00697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Entrevista estructurada utilizada para evaluar a un servidor público, para que, a través de preguntas específicas, se establezca el nivel de desarrollo de cada competencia identificada.</w:t>
      </w:r>
    </w:p>
    <w:p w14:paraId="4CF99C86" w14:textId="77777777" w:rsidR="00521EF8" w:rsidRPr="00A1104D" w:rsidRDefault="009C188E" w:rsidP="00521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Evaluación de 90 grados:</w:t>
      </w:r>
      <w:r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1EF69341" w14:textId="77777777" w:rsidR="009C188E" w:rsidRPr="00A1104D" w:rsidRDefault="00521EF8" w:rsidP="00521E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Evaluación del desempeño que realiza el jefe inmediato superior de cada servidor público, a fin de identificar fortalezas y áreas de mejora que son susceptibles de abordarse con acciones de capacitación.</w:t>
      </w:r>
    </w:p>
    <w:p w14:paraId="747BDE88" w14:textId="77777777" w:rsidR="00521EF8" w:rsidRPr="00A1104D" w:rsidRDefault="00623042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Matriz de evaluadores</w:t>
      </w:r>
      <w:r w:rsidR="009C188E" w:rsidRPr="00A1104D">
        <w:rPr>
          <w:rFonts w:ascii="Arial" w:hAnsi="Arial" w:cs="Arial"/>
          <w:bCs/>
          <w:i/>
          <w:color w:val="3C3F40"/>
          <w:lang w:val="es-MX"/>
        </w:rPr>
        <w:t>: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4F14F0E8" w14:textId="77777777" w:rsidR="00623042" w:rsidRPr="00A1104D" w:rsidRDefault="009C188E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Relación de la estructura de puestos de la Institución, identificando el área de adscripción y los evaluadores que realizarán la entrevista de evaluación del desempeño.</w:t>
      </w:r>
    </w:p>
    <w:p w14:paraId="716AC487" w14:textId="77777777" w:rsidR="00521EF8" w:rsidRPr="00A1104D" w:rsidRDefault="00EE7540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Puntuación</w:t>
      </w:r>
      <w:r w:rsidR="0085702D" w:rsidRPr="00A1104D">
        <w:rPr>
          <w:rFonts w:ascii="Arial" w:hAnsi="Arial" w:cs="Arial"/>
          <w:bCs/>
          <w:color w:val="3C3F40"/>
          <w:lang w:val="es-MX"/>
        </w:rPr>
        <w:t xml:space="preserve">: </w:t>
      </w:r>
    </w:p>
    <w:p w14:paraId="28025D7D" w14:textId="77777777" w:rsidR="00EE7540" w:rsidRPr="00A1104D" w:rsidRDefault="0085702D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 xml:space="preserve">Escala de calificaciones referenciales sobre el </w:t>
      </w:r>
      <w:r w:rsidR="00521EF8" w:rsidRPr="00A1104D">
        <w:rPr>
          <w:rFonts w:ascii="Arial" w:hAnsi="Arial" w:cs="Arial"/>
          <w:bCs/>
          <w:color w:val="3C3F40"/>
          <w:lang w:val="es-MX"/>
        </w:rPr>
        <w:t xml:space="preserve">grado de desarrollo de la competencia de un individuo </w:t>
      </w:r>
      <w:proofErr w:type="gramStart"/>
      <w:r w:rsidR="00521EF8" w:rsidRPr="00A1104D">
        <w:rPr>
          <w:rFonts w:ascii="Arial" w:hAnsi="Arial" w:cs="Arial"/>
          <w:bCs/>
          <w:color w:val="3C3F40"/>
          <w:lang w:val="es-MX"/>
        </w:rPr>
        <w:t>de acuerdo a</w:t>
      </w:r>
      <w:proofErr w:type="gramEnd"/>
      <w:r w:rsidR="00521EF8" w:rsidRPr="00A1104D">
        <w:rPr>
          <w:rFonts w:ascii="Arial" w:hAnsi="Arial" w:cs="Arial"/>
          <w:bCs/>
          <w:color w:val="3C3F40"/>
          <w:lang w:val="es-MX"/>
        </w:rPr>
        <w:t xml:space="preserve"> las evidencias objetivas manifestadas por el jefe inmediato superior.</w:t>
      </w:r>
    </w:p>
    <w:p w14:paraId="7DC9545B" w14:textId="77777777" w:rsidR="00521EF8" w:rsidRPr="00A1104D" w:rsidRDefault="003842AA" w:rsidP="00857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i/>
          <w:color w:val="3C3F40"/>
          <w:lang w:val="es-MX"/>
        </w:rPr>
        <w:t>Retroalimentación:</w:t>
      </w:r>
      <w:r w:rsidRPr="00A1104D">
        <w:rPr>
          <w:rFonts w:ascii="Arial" w:hAnsi="Arial" w:cs="Arial"/>
          <w:bCs/>
          <w:color w:val="3C3F40"/>
          <w:lang w:val="es-MX"/>
        </w:rPr>
        <w:t xml:space="preserve"> </w:t>
      </w:r>
    </w:p>
    <w:p w14:paraId="2FB61FFF" w14:textId="77777777" w:rsidR="00EE7540" w:rsidRPr="00A1104D" w:rsidRDefault="00521EF8" w:rsidP="008570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Acción de</w:t>
      </w:r>
      <w:r w:rsidR="003842AA" w:rsidRPr="00A1104D">
        <w:rPr>
          <w:rFonts w:ascii="Arial" w:hAnsi="Arial" w:cs="Arial"/>
          <w:bCs/>
          <w:color w:val="3C3F40"/>
          <w:lang w:val="es-MX"/>
        </w:rPr>
        <w:t xml:space="preserve"> comunica</w:t>
      </w:r>
      <w:r w:rsidRPr="00A1104D">
        <w:rPr>
          <w:rFonts w:ascii="Arial" w:hAnsi="Arial" w:cs="Arial"/>
          <w:bCs/>
          <w:color w:val="3C3F40"/>
          <w:lang w:val="es-MX"/>
        </w:rPr>
        <w:t>r</w:t>
      </w:r>
      <w:r w:rsidR="003842AA" w:rsidRPr="00A1104D">
        <w:rPr>
          <w:rFonts w:ascii="Arial" w:hAnsi="Arial" w:cs="Arial"/>
          <w:bCs/>
          <w:color w:val="3C3F40"/>
          <w:lang w:val="es-MX"/>
        </w:rPr>
        <w:t xml:space="preserve"> al servidor público sobre los aspectos específicos de conducta que desarrolla dentro de ciertos parámetros y</w:t>
      </w:r>
      <w:r w:rsidRPr="00A1104D">
        <w:rPr>
          <w:rFonts w:ascii="Arial" w:hAnsi="Arial" w:cs="Arial"/>
          <w:bCs/>
          <w:color w:val="3C3F40"/>
          <w:lang w:val="es-MX"/>
        </w:rPr>
        <w:t xml:space="preserve"> las conductas y competencias que son susceptibles de mejora.</w:t>
      </w:r>
    </w:p>
    <w:p w14:paraId="78F633B4" w14:textId="77777777" w:rsidR="00EE7540" w:rsidRPr="00A1104D" w:rsidRDefault="00EE7540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</w:p>
    <w:p w14:paraId="182A77D4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3043C82C" w14:textId="77777777" w:rsidR="00521EF8" w:rsidRPr="00A1104D" w:rsidRDefault="00521EF8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336316C1" w14:textId="77777777" w:rsidR="0060078B" w:rsidRPr="00A1104D" w:rsidRDefault="0060078B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Definición de las competencias a evaluar por nivel jerárquico</w:t>
      </w:r>
    </w:p>
    <w:p w14:paraId="7B6CAAA0" w14:textId="77777777" w:rsidR="00132729" w:rsidRPr="00A1104D" w:rsidRDefault="00132729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</w:p>
    <w:p w14:paraId="12DAA507" w14:textId="77777777" w:rsidR="00132729" w:rsidRPr="00A1104D" w:rsidRDefault="0060078B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Director de área</w:t>
      </w:r>
    </w:p>
    <w:p w14:paraId="68F9BC68" w14:textId="77777777" w:rsidR="00B71B1D" w:rsidRPr="00A1104D" w:rsidRDefault="00B71B1D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lastRenderedPageBreak/>
        <w:t>Competencias específicas:</w:t>
      </w:r>
    </w:p>
    <w:p w14:paraId="4FBDCAD5" w14:textId="77777777" w:rsidR="0060078B" w:rsidRPr="00A1104D" w:rsidRDefault="006E44EE" w:rsidP="0085702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93C3C"/>
          <w:lang w:val="es-MX"/>
        </w:rPr>
      </w:pPr>
      <w:r w:rsidRPr="00A1104D">
        <w:rPr>
          <w:rFonts w:ascii="Arial" w:hAnsi="Arial" w:cs="Arial"/>
          <w:i/>
          <w:iCs/>
          <w:color w:val="393C3C"/>
          <w:lang w:val="es-MX"/>
        </w:rPr>
        <w:t>Conducción de personas</w:t>
      </w:r>
      <w:r w:rsidR="0060078B" w:rsidRPr="00A1104D">
        <w:rPr>
          <w:rFonts w:ascii="Arial" w:hAnsi="Arial" w:cs="Arial"/>
          <w:i/>
          <w:iCs/>
          <w:color w:val="393C3C"/>
          <w:lang w:val="es-MX"/>
        </w:rPr>
        <w:t>:</w:t>
      </w:r>
    </w:p>
    <w:p w14:paraId="3F1B1A2E" w14:textId="22AA9F6A" w:rsidR="002520D6" w:rsidRPr="00A1104D" w:rsidRDefault="003842AA" w:rsidP="0085702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93C3C"/>
          <w:lang w:val="es-MX"/>
        </w:rPr>
      </w:pPr>
      <w:r w:rsidRPr="00A1104D">
        <w:rPr>
          <w:rFonts w:ascii="Arial" w:hAnsi="Arial" w:cs="Arial"/>
          <w:color w:val="393C3C"/>
          <w:lang w:val="es-MX"/>
        </w:rPr>
        <w:t xml:space="preserve">Capacidad para dirigir un grupo de colaboradores, distribuir tareas, delegar autoridad, </w:t>
      </w:r>
      <w:r w:rsidR="002520D6" w:rsidRPr="00A1104D">
        <w:rPr>
          <w:rFonts w:ascii="Arial" w:hAnsi="Arial" w:cs="Arial"/>
          <w:color w:val="393C3C"/>
          <w:lang w:val="es-MX"/>
        </w:rPr>
        <w:t>proveer oportunidade</w:t>
      </w:r>
      <w:r w:rsidR="003C39E8" w:rsidRPr="00A1104D">
        <w:rPr>
          <w:rFonts w:ascii="Arial" w:hAnsi="Arial" w:cs="Arial"/>
          <w:color w:val="393C3C"/>
          <w:lang w:val="es-MX"/>
        </w:rPr>
        <w:t xml:space="preserve">s de aprendizaje y </w:t>
      </w:r>
      <w:r w:rsidR="005F049F" w:rsidRPr="00A1104D">
        <w:rPr>
          <w:rFonts w:ascii="Arial" w:hAnsi="Arial" w:cs="Arial"/>
          <w:color w:val="393C3C"/>
          <w:lang w:val="es-MX"/>
        </w:rPr>
        <w:t>crecimiento. Capacidad</w:t>
      </w:r>
      <w:r w:rsidR="002520D6" w:rsidRPr="00A1104D">
        <w:rPr>
          <w:rFonts w:ascii="Arial" w:hAnsi="Arial" w:cs="Arial"/>
          <w:color w:val="393C3C"/>
          <w:lang w:val="es-MX"/>
        </w:rPr>
        <w:t xml:space="preserve"> para desarrollar el potencial y talento de sus colaboradores, brindar retroalimentación oportuna sobre su desempeño y adaptar los estilos de dirección a cada colaborador y estimular sus mejores contribuciones. </w:t>
      </w:r>
      <w:r w:rsidR="00B71B1D" w:rsidRPr="00A1104D">
        <w:rPr>
          <w:rFonts w:ascii="Arial" w:hAnsi="Arial" w:cs="Arial"/>
          <w:color w:val="393C3C"/>
          <w:lang w:val="es-MX"/>
        </w:rPr>
        <w:t>Alentar a cada trabajador a actuar con autonomía y responsabilidad.</w:t>
      </w:r>
    </w:p>
    <w:p w14:paraId="0DC83786" w14:textId="77777777" w:rsidR="0060078B" w:rsidRPr="00A1104D" w:rsidRDefault="0060078B" w:rsidP="0085702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93C3C"/>
          <w:lang w:val="es-MX"/>
        </w:rPr>
      </w:pPr>
      <w:r w:rsidRPr="00A1104D">
        <w:rPr>
          <w:rFonts w:ascii="Arial" w:hAnsi="Arial" w:cs="Arial"/>
          <w:i/>
          <w:iCs/>
          <w:color w:val="393C3C"/>
          <w:lang w:val="es-MX"/>
        </w:rPr>
        <w:t>Enfoque estratégico:</w:t>
      </w:r>
    </w:p>
    <w:p w14:paraId="5506B6DE" w14:textId="77777777" w:rsidR="0060078B" w:rsidRPr="00A1104D" w:rsidRDefault="0060078B" w:rsidP="00A1770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93C3C"/>
          <w:lang w:val="es-MX"/>
        </w:rPr>
      </w:pPr>
      <w:r w:rsidRPr="00A1104D">
        <w:rPr>
          <w:rFonts w:ascii="Arial" w:hAnsi="Arial" w:cs="Arial"/>
          <w:color w:val="393C3C"/>
          <w:lang w:val="es-MX"/>
        </w:rPr>
        <w:t>Habilidad para comprender rápidamente los cambios del entorno, las</w:t>
      </w:r>
      <w:r w:rsidR="00A1770C" w:rsidRPr="00A1104D">
        <w:rPr>
          <w:rFonts w:ascii="Arial" w:hAnsi="Arial" w:cs="Arial"/>
          <w:color w:val="393C3C"/>
          <w:lang w:val="es-MX"/>
        </w:rPr>
        <w:t xml:space="preserve"> </w:t>
      </w:r>
      <w:r w:rsidRPr="00A1104D">
        <w:rPr>
          <w:rFonts w:ascii="Arial" w:hAnsi="Arial" w:cs="Arial"/>
          <w:color w:val="393C3C"/>
          <w:lang w:val="es-MX"/>
        </w:rPr>
        <w:t>oportunidades, amenazas, fortalezas y deb</w:t>
      </w:r>
      <w:r w:rsidR="00A1770C" w:rsidRPr="00A1104D">
        <w:rPr>
          <w:rFonts w:ascii="Arial" w:hAnsi="Arial" w:cs="Arial"/>
          <w:color w:val="393C3C"/>
          <w:lang w:val="es-MX"/>
        </w:rPr>
        <w:t>ilidades de la institución, para optimizar las fortalezas, actuar sobre las debilidades y aprovechar las oportunidades del contexto. Capacidad para conducir al área bajo su responsabilidad como un sistema integral para lograr objetivos retadores.</w:t>
      </w:r>
      <w:r w:rsidR="007E7718" w:rsidRPr="00A1104D">
        <w:rPr>
          <w:rFonts w:ascii="Arial" w:hAnsi="Arial" w:cs="Arial"/>
          <w:color w:val="393C3C"/>
          <w:lang w:val="es-MX"/>
        </w:rPr>
        <w:t xml:space="preserve"> Presenta propuestas viables y pertinentes para abordar problemas específicos de la Institución.</w:t>
      </w:r>
    </w:p>
    <w:p w14:paraId="7DA23C69" w14:textId="77777777" w:rsidR="00C77EB5" w:rsidRPr="00A1104D" w:rsidRDefault="00C77EB5" w:rsidP="00C77E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Pensamiento analítico:</w:t>
      </w:r>
    </w:p>
    <w:p w14:paraId="53F47936" w14:textId="77777777" w:rsidR="007E7718" w:rsidRPr="00A1104D" w:rsidRDefault="00C77EB5" w:rsidP="007E7718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Habilidad para comprender una situación, identificar sus partes y organizarlas sistemáticamente, a fin de determinar sus interrelaciones y establecer prioridades para actuar, y manejar la información de manera pragmática, brindando soluciones apropiadas y oportunas para el trabajo.</w:t>
      </w:r>
      <w:r w:rsidR="007E7718" w:rsidRPr="00A1104D">
        <w:rPr>
          <w:rFonts w:ascii="Arial" w:hAnsi="Arial" w:cs="Arial"/>
          <w:color w:val="3A3C3D"/>
          <w:lang w:val="es-MX"/>
        </w:rPr>
        <w:t xml:space="preserve"> Utiliza estadísticas, datos, cifras, hechos, para fundamentar sus opiniones y sus propuestas de solución a problemas de la Institución y/o dirección a su cargo.</w:t>
      </w:r>
    </w:p>
    <w:p w14:paraId="64DAEA33" w14:textId="77777777" w:rsidR="00C77EB5" w:rsidRPr="00A1104D" w:rsidRDefault="00C77EB5" w:rsidP="00C77E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3D57A1B6" w14:textId="77777777" w:rsidR="00B71B1D" w:rsidRPr="00A1104D" w:rsidRDefault="00B71B1D" w:rsidP="00B71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93C3C"/>
          <w:lang w:val="es-MX"/>
        </w:rPr>
      </w:pPr>
      <w:r w:rsidRPr="00A1104D">
        <w:rPr>
          <w:rFonts w:ascii="Arial" w:hAnsi="Arial" w:cs="Arial"/>
          <w:b/>
          <w:color w:val="393C3C"/>
          <w:lang w:val="es-MX"/>
        </w:rPr>
        <w:t>Competencias transversales:</w:t>
      </w:r>
    </w:p>
    <w:p w14:paraId="65E38E45" w14:textId="77777777" w:rsidR="00B71B1D" w:rsidRPr="00A1104D" w:rsidRDefault="00B71B1D" w:rsidP="00C77EB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Colaboración:</w:t>
      </w:r>
    </w:p>
    <w:p w14:paraId="65D5CE06" w14:textId="11E7025C" w:rsidR="00B71B1D" w:rsidRPr="00A1104D" w:rsidRDefault="00B71B1D" w:rsidP="00B71B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Capacidad para brindar apoyo a pares y superiores, responder a sus necesidades y requerimientos, y solucionar sus problemas o dudas, aunque las mismas no hay</w:t>
      </w:r>
      <w:r w:rsidR="00BF73A2" w:rsidRPr="00A1104D">
        <w:rPr>
          <w:rFonts w:ascii="Arial" w:hAnsi="Arial" w:cs="Arial"/>
          <w:color w:val="3A3C3D"/>
          <w:lang w:val="es-MX"/>
        </w:rPr>
        <w:t>an</w:t>
      </w:r>
      <w:r w:rsidRPr="00A1104D">
        <w:rPr>
          <w:rFonts w:ascii="Arial" w:hAnsi="Arial" w:cs="Arial"/>
          <w:color w:val="3A3C3D"/>
          <w:lang w:val="es-MX"/>
        </w:rPr>
        <w:t xml:space="preserve"> sido manifestadas expresamente. Implica actuar como facilitador para el logro de los objetivos, a fin de crear relaciones basadas en la confianza.</w:t>
      </w:r>
    </w:p>
    <w:p w14:paraId="564D97AB" w14:textId="77777777" w:rsidR="000A4B17" w:rsidRPr="00A1104D" w:rsidRDefault="000A4B17" w:rsidP="000A4B1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A3C3D"/>
          <w:lang w:val="es-MX"/>
        </w:rPr>
      </w:pPr>
      <w:r w:rsidRPr="00A1104D">
        <w:rPr>
          <w:rFonts w:ascii="Arial" w:hAnsi="Arial" w:cs="Arial"/>
          <w:i/>
          <w:color w:val="3A3C3D"/>
          <w:lang w:val="es-MX"/>
        </w:rPr>
        <w:t>Comunicación:</w:t>
      </w:r>
    </w:p>
    <w:p w14:paraId="79C04CA4" w14:textId="77777777" w:rsidR="000A4B17" w:rsidRPr="00A1104D" w:rsidRDefault="000A4B17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Capacidad para proporcionar información clara, directa y específica. Alentar a otros a compartir información. Demostrar interés por las personas, los acontecimientos y las ideas con atención y sensibilidad. Saber escuchar expresando preguntas pertinentes para aclarar la información. Retroalimentar constructivamente. Habilidad para identificar cuándo y a quien preguntar para realizar un proyecto. Incluye la capacidad de comunicar por escrito con concisión y claridad.</w:t>
      </w:r>
    </w:p>
    <w:p w14:paraId="61492164" w14:textId="77777777" w:rsidR="00B71B1D" w:rsidRPr="00A1104D" w:rsidRDefault="00B71B1D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4D92F63C" w14:textId="77777777" w:rsidR="00B71B1D" w:rsidRPr="00A1104D" w:rsidRDefault="00B71B1D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19FD2DC5" w14:textId="1763CCBB" w:rsidR="0060078B" w:rsidRPr="00A1104D" w:rsidRDefault="0060078B" w:rsidP="0025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Jefe de departamento</w:t>
      </w:r>
      <w:r w:rsidR="00566DCF" w:rsidRPr="00A1104D">
        <w:rPr>
          <w:rFonts w:ascii="Arial" w:hAnsi="Arial" w:cs="Arial"/>
          <w:b/>
          <w:bCs/>
          <w:color w:val="3C3F40"/>
          <w:lang w:val="es-MX"/>
        </w:rPr>
        <w:t xml:space="preserve"> / </w:t>
      </w:r>
      <w:r w:rsidR="00BF73A2" w:rsidRPr="00A1104D">
        <w:rPr>
          <w:rFonts w:ascii="Arial" w:hAnsi="Arial" w:cs="Arial"/>
          <w:b/>
          <w:bCs/>
          <w:color w:val="3C3F40"/>
          <w:lang w:val="es-MX"/>
        </w:rPr>
        <w:t>Coordinador de área</w:t>
      </w:r>
      <w:r w:rsidR="00566DCF" w:rsidRPr="00A1104D">
        <w:rPr>
          <w:rFonts w:ascii="Arial" w:hAnsi="Arial" w:cs="Arial"/>
          <w:b/>
          <w:bCs/>
          <w:color w:val="3C3F40"/>
          <w:lang w:val="es-MX"/>
        </w:rPr>
        <w:t xml:space="preserve"> </w:t>
      </w:r>
    </w:p>
    <w:p w14:paraId="20D1AD78" w14:textId="77777777" w:rsidR="00B71B1D" w:rsidRPr="00A1104D" w:rsidRDefault="00B71B1D" w:rsidP="00252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Competencias específicas</w:t>
      </w:r>
    </w:p>
    <w:p w14:paraId="26F89256" w14:textId="77777777" w:rsidR="00B71B1D" w:rsidRPr="00A1104D" w:rsidRDefault="00B71B1D" w:rsidP="00B71B1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393C3C"/>
          <w:lang w:val="es-MX"/>
        </w:rPr>
      </w:pPr>
      <w:r w:rsidRPr="00A1104D">
        <w:rPr>
          <w:rFonts w:ascii="Arial" w:hAnsi="Arial" w:cs="Arial"/>
          <w:i/>
          <w:iCs/>
          <w:color w:val="393C3C"/>
          <w:lang w:val="es-MX"/>
        </w:rPr>
        <w:t>Conducción de personas:</w:t>
      </w:r>
    </w:p>
    <w:p w14:paraId="2912BA7F" w14:textId="77777777" w:rsidR="00B71B1D" w:rsidRPr="00A1104D" w:rsidRDefault="00B71B1D" w:rsidP="00B71B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93C3C"/>
          <w:lang w:val="es-MX"/>
        </w:rPr>
      </w:pPr>
      <w:r w:rsidRPr="00A1104D">
        <w:rPr>
          <w:rFonts w:ascii="Arial" w:hAnsi="Arial" w:cs="Arial"/>
          <w:color w:val="393C3C"/>
          <w:lang w:val="es-MX"/>
        </w:rPr>
        <w:t xml:space="preserve">Capacidad para dirigir un grupo de colaboradores, distribuir tareas, delegar autoridad, proveer oportunidades de aprendizaje y crecimiento. Capacidad para desarrollar el potencial y talento de sus colaboradores, brindar retroalimentación oportuna sobre su desempeño y adaptar los estilos de dirección a cada colaborador </w:t>
      </w:r>
      <w:r w:rsidRPr="00A1104D">
        <w:rPr>
          <w:rFonts w:ascii="Arial" w:hAnsi="Arial" w:cs="Arial"/>
          <w:color w:val="393C3C"/>
          <w:lang w:val="es-MX"/>
        </w:rPr>
        <w:lastRenderedPageBreak/>
        <w:t>y estimular sus mejores contribuciones. Alentar a cada trabajador a actuar con autonomía y responsabilidad.</w:t>
      </w:r>
    </w:p>
    <w:p w14:paraId="4E895807" w14:textId="77777777" w:rsidR="0060078B" w:rsidRPr="00A1104D" w:rsidRDefault="006E44EE" w:rsidP="00B71B1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Planeación y organización</w:t>
      </w:r>
      <w:r w:rsidR="0060078B" w:rsidRPr="00A1104D">
        <w:rPr>
          <w:rFonts w:ascii="Arial" w:hAnsi="Arial" w:cs="Arial"/>
          <w:i/>
          <w:iCs/>
          <w:color w:val="3A3C3D"/>
          <w:lang w:val="es-MX"/>
        </w:rPr>
        <w:t>:</w:t>
      </w:r>
    </w:p>
    <w:p w14:paraId="0602DFBC" w14:textId="77777777" w:rsidR="00C77EB5" w:rsidRPr="00A1104D" w:rsidRDefault="00B77EAE" w:rsidP="00C77E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 xml:space="preserve">Capacidad para determinar prioridades de su área o proyecto, señalando etapas, acciones, plazos y recursos requeridos para el logro de los objetivos de la Institución. Aplica mecanismos de seguimiento y verificación de </w:t>
      </w:r>
      <w:r w:rsidR="00B71B1D" w:rsidRPr="00A1104D">
        <w:rPr>
          <w:rFonts w:ascii="Arial" w:hAnsi="Arial" w:cs="Arial"/>
          <w:color w:val="3A3C3D"/>
          <w:lang w:val="es-MX"/>
        </w:rPr>
        <w:t>l</w:t>
      </w:r>
      <w:r w:rsidRPr="00A1104D">
        <w:rPr>
          <w:rFonts w:ascii="Arial" w:hAnsi="Arial" w:cs="Arial"/>
          <w:color w:val="3A3C3D"/>
          <w:lang w:val="es-MX"/>
        </w:rPr>
        <w:t>os grados de avance de las actividades para mantener el control del proceso y corregir desviaciones.</w:t>
      </w:r>
    </w:p>
    <w:p w14:paraId="374DE4F2" w14:textId="77777777" w:rsidR="00C77EB5" w:rsidRPr="00A1104D" w:rsidRDefault="00C77EB5" w:rsidP="00C77EB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Pensamiento analítico:</w:t>
      </w:r>
    </w:p>
    <w:p w14:paraId="4254F3DA" w14:textId="77777777" w:rsidR="00C77EB5" w:rsidRPr="00A1104D" w:rsidRDefault="00C77EB5" w:rsidP="00C77E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Habilidad para comprender una situación, identificar sus partes y organizarlas sistemáticamente, a fin de determinar sus interrelaciones y establecer prioridades para actuar, y manejar la información de manera pragmática, brindando soluciones apropiadas y oportunas para el trabajo.</w:t>
      </w:r>
      <w:r w:rsidR="007E7718" w:rsidRPr="00A1104D">
        <w:rPr>
          <w:rFonts w:ascii="Arial" w:hAnsi="Arial" w:cs="Arial"/>
          <w:color w:val="3A3C3D"/>
          <w:lang w:val="es-MX"/>
        </w:rPr>
        <w:t xml:space="preserve"> Utiliza estadísticas, datos, cifras, hechos, para fundamentar sus opiniones y sus propuestas de solución a problemas de la Institución y/o departamento a su cargo.</w:t>
      </w:r>
    </w:p>
    <w:p w14:paraId="501BC72A" w14:textId="77777777" w:rsidR="00521EF8" w:rsidRPr="00A1104D" w:rsidRDefault="00521EF8" w:rsidP="00B71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A3C3D"/>
          <w:lang w:val="es-MX"/>
        </w:rPr>
      </w:pPr>
    </w:p>
    <w:p w14:paraId="54B46F59" w14:textId="77777777" w:rsidR="00B71B1D" w:rsidRPr="00A1104D" w:rsidRDefault="00B71B1D" w:rsidP="00B71B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A3C3D"/>
          <w:lang w:val="es-MX"/>
        </w:rPr>
      </w:pPr>
      <w:r w:rsidRPr="00A1104D">
        <w:rPr>
          <w:rFonts w:ascii="Arial" w:hAnsi="Arial" w:cs="Arial"/>
          <w:b/>
          <w:color w:val="3A3C3D"/>
          <w:lang w:val="es-MX"/>
        </w:rPr>
        <w:t>Competencias transversales:</w:t>
      </w:r>
    </w:p>
    <w:p w14:paraId="2920820D" w14:textId="77777777" w:rsidR="00B71B1D" w:rsidRPr="00A1104D" w:rsidRDefault="00B71B1D" w:rsidP="00C77EB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Colaboración:</w:t>
      </w:r>
    </w:p>
    <w:p w14:paraId="5F29E298" w14:textId="77777777" w:rsidR="00B71B1D" w:rsidRPr="00A1104D" w:rsidRDefault="00B71B1D" w:rsidP="00B71B1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Capacidad para brindar apoyo a pares y superiores, responder a sus necesidades y requerimientos, y solucionar sus problemas o dudas, aunque las mismas no hay sido manifestadas expresamente. Implica actuar como facilitador para el logro de los objetivos, a fin de crear relaciones basadas en la confianza.</w:t>
      </w:r>
    </w:p>
    <w:p w14:paraId="64E6D20F" w14:textId="77777777" w:rsidR="0060078B" w:rsidRPr="00A1104D" w:rsidRDefault="00C77EB5" w:rsidP="00C77EB5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Co</w:t>
      </w:r>
      <w:r w:rsidR="007245BB" w:rsidRPr="00A1104D">
        <w:rPr>
          <w:rFonts w:ascii="Arial" w:hAnsi="Arial" w:cs="Arial"/>
          <w:i/>
          <w:iCs/>
          <w:color w:val="3A3C3D"/>
          <w:lang w:val="es-MX"/>
        </w:rPr>
        <w:t>municación</w:t>
      </w:r>
      <w:r w:rsidR="0060078B" w:rsidRPr="00A1104D">
        <w:rPr>
          <w:rFonts w:ascii="Arial" w:hAnsi="Arial" w:cs="Arial"/>
          <w:i/>
          <w:iCs/>
          <w:color w:val="3A3C3D"/>
          <w:lang w:val="es-MX"/>
        </w:rPr>
        <w:t>:</w:t>
      </w:r>
    </w:p>
    <w:p w14:paraId="0615786C" w14:textId="77777777" w:rsidR="0060078B" w:rsidRPr="00A1104D" w:rsidRDefault="007245BB" w:rsidP="00697E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 xml:space="preserve">Capacidad para proporcionar información clara, directa y específica. Alentar a otros a compartir información. Demostrar interés por las personas, los acontecimientos y las ideas con atención y sensibilidad. Saber escuchar expresando preguntas pertinentes para aclarar la información. Retroalimentar constructivamente. </w:t>
      </w:r>
      <w:r w:rsidR="000A4B17" w:rsidRPr="00A1104D">
        <w:rPr>
          <w:rFonts w:ascii="Arial" w:hAnsi="Arial" w:cs="Arial"/>
          <w:color w:val="3A3C3D"/>
          <w:lang w:val="es-MX"/>
        </w:rPr>
        <w:t>Habilidad para identificar cuándo y a quien preguntar para realizar un proyecto. Incluye la capacidad de comunicar por escrito con concisión y claridad.</w:t>
      </w:r>
    </w:p>
    <w:p w14:paraId="00B97B17" w14:textId="77777777" w:rsidR="0060078B" w:rsidRPr="00A1104D" w:rsidRDefault="0060078B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66B3C924" w14:textId="77777777" w:rsidR="00B96A72" w:rsidRPr="00A1104D" w:rsidRDefault="00B96A72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1A38553B" w14:textId="77777777" w:rsidR="0060078B" w:rsidRPr="00A1104D" w:rsidRDefault="0060078B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</w:p>
    <w:p w14:paraId="7E2A6DA1" w14:textId="77777777" w:rsidR="0060078B" w:rsidRPr="00A1104D" w:rsidRDefault="0060078B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Auxiliar especializado/auxiliar administrativo/operativo</w:t>
      </w:r>
    </w:p>
    <w:p w14:paraId="3CBCB858" w14:textId="77777777" w:rsidR="00C77EB5" w:rsidRPr="00A1104D" w:rsidRDefault="00C77EB5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Competencias específicas:</w:t>
      </w:r>
    </w:p>
    <w:p w14:paraId="2EF8CF60" w14:textId="77777777" w:rsidR="0060078B" w:rsidRPr="00A1104D" w:rsidRDefault="00C77EB5" w:rsidP="00B71B1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 xml:space="preserve">a) </w:t>
      </w:r>
      <w:r w:rsidR="0060078B" w:rsidRPr="00A1104D">
        <w:rPr>
          <w:rFonts w:ascii="Arial" w:hAnsi="Arial" w:cs="Arial"/>
          <w:i/>
          <w:iCs/>
          <w:color w:val="3A3C3D"/>
          <w:lang w:val="es-MX"/>
        </w:rPr>
        <w:t>Atención al ciudadano:</w:t>
      </w:r>
    </w:p>
    <w:p w14:paraId="1A3873B0" w14:textId="77777777" w:rsidR="0060078B" w:rsidRPr="00A1104D" w:rsidRDefault="00AA6721" w:rsidP="00697E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Demostrar sensibilidad por las necesidades o exigencias de un grupo de ciudadanos, la</w:t>
      </w:r>
      <w:r w:rsidR="0060078B" w:rsidRPr="00A1104D">
        <w:rPr>
          <w:rFonts w:ascii="Arial" w:hAnsi="Arial" w:cs="Arial"/>
          <w:color w:val="3A3C3D"/>
          <w:lang w:val="es-MX"/>
        </w:rPr>
        <w:t xml:space="preserve"> atención brindada a los </w:t>
      </w:r>
      <w:r w:rsidRPr="00A1104D">
        <w:rPr>
          <w:rFonts w:ascii="Arial" w:hAnsi="Arial" w:cs="Arial"/>
          <w:color w:val="3A3C3D"/>
          <w:lang w:val="es-MX"/>
        </w:rPr>
        <w:t xml:space="preserve">clientes internos y externos de </w:t>
      </w:r>
      <w:r w:rsidR="0060078B" w:rsidRPr="00A1104D">
        <w:rPr>
          <w:rFonts w:ascii="Arial" w:hAnsi="Arial" w:cs="Arial"/>
          <w:color w:val="3A3C3D"/>
          <w:lang w:val="es-MX"/>
        </w:rPr>
        <w:t>la institución, desarrollando una</w:t>
      </w:r>
      <w:r w:rsidRPr="00A1104D">
        <w:rPr>
          <w:rFonts w:ascii="Arial" w:hAnsi="Arial" w:cs="Arial"/>
          <w:color w:val="3A3C3D"/>
          <w:lang w:val="es-MX"/>
        </w:rPr>
        <w:t xml:space="preserve"> gestión efectiva y respetuosa, </w:t>
      </w:r>
      <w:r w:rsidR="0060078B" w:rsidRPr="00A1104D">
        <w:rPr>
          <w:rFonts w:ascii="Arial" w:hAnsi="Arial" w:cs="Arial"/>
          <w:color w:val="3A3C3D"/>
          <w:lang w:val="es-MX"/>
        </w:rPr>
        <w:t>proyectando una imagen positiva de la institución.</w:t>
      </w:r>
    </w:p>
    <w:p w14:paraId="02BAEA4D" w14:textId="77777777" w:rsidR="00C77EB5" w:rsidRPr="00A1104D" w:rsidRDefault="00C77EB5" w:rsidP="00C77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ab/>
      </w:r>
      <w:r w:rsidRPr="00A1104D">
        <w:rPr>
          <w:rFonts w:ascii="Arial" w:hAnsi="Arial" w:cs="Arial"/>
          <w:i/>
          <w:color w:val="3A3C3D"/>
          <w:lang w:val="es-MX"/>
        </w:rPr>
        <w:t xml:space="preserve">b) Atención al cliente interno: </w:t>
      </w:r>
    </w:p>
    <w:p w14:paraId="57BB4AC3" w14:textId="77777777" w:rsidR="007245BB" w:rsidRPr="00A1104D" w:rsidRDefault="007245BB" w:rsidP="007245B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ab/>
        <w:t>Colaborar y cooperar con los demás</w:t>
      </w:r>
      <w:r w:rsidR="00B96A72" w:rsidRPr="00A1104D">
        <w:rPr>
          <w:rFonts w:ascii="Arial" w:hAnsi="Arial" w:cs="Arial"/>
          <w:color w:val="3A3C3D"/>
          <w:lang w:val="es-MX"/>
        </w:rPr>
        <w:t xml:space="preserve"> miembros de la Institución</w:t>
      </w:r>
      <w:r w:rsidRPr="00A1104D">
        <w:rPr>
          <w:rFonts w:ascii="Arial" w:hAnsi="Arial" w:cs="Arial"/>
          <w:color w:val="3A3C3D"/>
          <w:lang w:val="es-MX"/>
        </w:rPr>
        <w:t>, apoyo en las actividades de los compañeros de otras áreas, realizando el trabajo que le corresponde.</w:t>
      </w:r>
      <w:r w:rsidR="00B96A72" w:rsidRPr="00A1104D">
        <w:rPr>
          <w:rFonts w:ascii="Arial" w:hAnsi="Arial" w:cs="Arial"/>
          <w:color w:val="3A3C3D"/>
          <w:lang w:val="es-MX"/>
        </w:rPr>
        <w:t xml:space="preserve"> Habilidad para ser discreto y paciente ante situaciones cotidianas.</w:t>
      </w:r>
    </w:p>
    <w:p w14:paraId="472FFCEC" w14:textId="77777777" w:rsidR="0060078B" w:rsidRPr="00A1104D" w:rsidRDefault="0060078B" w:rsidP="00B71B1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 xml:space="preserve">Orden y </w:t>
      </w:r>
      <w:r w:rsidR="00CF0D4E" w:rsidRPr="00A1104D">
        <w:rPr>
          <w:rFonts w:ascii="Arial" w:hAnsi="Arial" w:cs="Arial"/>
          <w:i/>
          <w:iCs/>
          <w:color w:val="3A3C3D"/>
          <w:lang w:val="es-MX"/>
        </w:rPr>
        <w:t>seguimiento de instrucciones</w:t>
      </w:r>
      <w:r w:rsidRPr="00A1104D">
        <w:rPr>
          <w:rFonts w:ascii="Arial" w:hAnsi="Arial" w:cs="Arial"/>
          <w:i/>
          <w:iCs/>
          <w:color w:val="3A3C3D"/>
          <w:lang w:val="es-MX"/>
        </w:rPr>
        <w:t>:</w:t>
      </w:r>
    </w:p>
    <w:p w14:paraId="1706D1AA" w14:textId="77777777" w:rsidR="0060078B" w:rsidRPr="00A1104D" w:rsidRDefault="0060078B" w:rsidP="00697E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 xml:space="preserve">Desempeño con control y eficiencia de su </w:t>
      </w:r>
      <w:r w:rsidR="00697EE1" w:rsidRPr="00A1104D">
        <w:rPr>
          <w:rFonts w:ascii="Arial" w:hAnsi="Arial" w:cs="Arial"/>
          <w:color w:val="3A3C3D"/>
          <w:lang w:val="es-MX"/>
        </w:rPr>
        <w:t xml:space="preserve">trabajo, lo que permite reducir </w:t>
      </w:r>
      <w:r w:rsidRPr="00A1104D">
        <w:rPr>
          <w:rFonts w:ascii="Arial" w:hAnsi="Arial" w:cs="Arial"/>
          <w:color w:val="3A3C3D"/>
          <w:lang w:val="es-MX"/>
        </w:rPr>
        <w:t>las improvisaciones y demoras.</w:t>
      </w:r>
      <w:r w:rsidR="007245BB" w:rsidRPr="00A1104D">
        <w:rPr>
          <w:rFonts w:ascii="Arial" w:hAnsi="Arial" w:cs="Arial"/>
          <w:color w:val="3A3C3D"/>
          <w:lang w:val="es-MX"/>
        </w:rPr>
        <w:t xml:space="preserve"> Cumplimiento en tiempo y resultados las actividades </w:t>
      </w:r>
      <w:r w:rsidR="007245BB" w:rsidRPr="00A1104D">
        <w:rPr>
          <w:rFonts w:ascii="Arial" w:hAnsi="Arial" w:cs="Arial"/>
          <w:color w:val="3A3C3D"/>
          <w:lang w:val="es-MX"/>
        </w:rPr>
        <w:lastRenderedPageBreak/>
        <w:t>encomendadas.</w:t>
      </w:r>
      <w:r w:rsidR="00CF0D4E" w:rsidRPr="00A1104D">
        <w:rPr>
          <w:rFonts w:ascii="Arial" w:hAnsi="Arial" w:cs="Arial"/>
          <w:color w:val="3A3C3D"/>
          <w:lang w:val="es-MX"/>
        </w:rPr>
        <w:t xml:space="preserve"> Aplicación del procedimiento autorizado para obtener resultados específicos dentro de los tiempos establecidos.</w:t>
      </w:r>
    </w:p>
    <w:p w14:paraId="7BA617C2" w14:textId="77777777" w:rsidR="00C77EB5" w:rsidRPr="00A1104D" w:rsidRDefault="007E7718" w:rsidP="00C77EB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A3C3D"/>
          <w:lang w:val="es-MX"/>
        </w:rPr>
      </w:pPr>
      <w:r w:rsidRPr="00A1104D">
        <w:rPr>
          <w:rFonts w:ascii="Arial" w:hAnsi="Arial" w:cs="Arial"/>
          <w:i/>
          <w:color w:val="3A3C3D"/>
          <w:lang w:val="es-MX"/>
        </w:rPr>
        <w:t>Búsqueda de información</w:t>
      </w:r>
      <w:r w:rsidR="00D22F16" w:rsidRPr="00A1104D">
        <w:rPr>
          <w:rFonts w:ascii="Arial" w:hAnsi="Arial" w:cs="Arial"/>
          <w:i/>
          <w:color w:val="3A3C3D"/>
          <w:lang w:val="es-MX"/>
        </w:rPr>
        <w:t>:</w:t>
      </w:r>
    </w:p>
    <w:p w14:paraId="2DEA65BD" w14:textId="77777777" w:rsidR="00D22F16" w:rsidRPr="00A1104D" w:rsidRDefault="00CF0D4E" w:rsidP="00D22F1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Emplea su conocimiento técnico en la resolución de aspectos específicos de su actividad, utiliza redes de apoyo con sus compañeros para incrementar su experiencia y conocimientos, toma la iniciativa para su desarrollo profesional, construye vínculos positivos con sus c</w:t>
      </w:r>
      <w:r w:rsidR="00B96A72" w:rsidRPr="00A1104D">
        <w:rPr>
          <w:rFonts w:ascii="Arial" w:hAnsi="Arial" w:cs="Arial"/>
          <w:color w:val="3A3C3D"/>
          <w:lang w:val="es-MX"/>
        </w:rPr>
        <w:t xml:space="preserve">ompañeros basados en el respeto e intercambio de información valiosa para su actividad. </w:t>
      </w:r>
    </w:p>
    <w:p w14:paraId="144DCBAB" w14:textId="77777777" w:rsidR="00C77EB5" w:rsidRPr="00A1104D" w:rsidRDefault="00C77EB5" w:rsidP="00697EE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078B27F5" w14:textId="77777777" w:rsidR="00C77EB5" w:rsidRPr="00A1104D" w:rsidRDefault="00C77EB5" w:rsidP="00C77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3A3C3D"/>
          <w:lang w:val="es-MX"/>
        </w:rPr>
      </w:pPr>
      <w:r w:rsidRPr="00A1104D">
        <w:rPr>
          <w:rFonts w:ascii="Arial" w:hAnsi="Arial" w:cs="Arial"/>
          <w:b/>
          <w:color w:val="3A3C3D"/>
          <w:lang w:val="es-MX"/>
        </w:rPr>
        <w:t>Competencias transversales</w:t>
      </w:r>
    </w:p>
    <w:p w14:paraId="00888466" w14:textId="77777777" w:rsidR="00C77EB5" w:rsidRPr="00A1104D" w:rsidRDefault="00C77EB5" w:rsidP="00C77EB5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3A3C3D"/>
          <w:lang w:val="es-MX"/>
        </w:rPr>
      </w:pPr>
      <w:r w:rsidRPr="00A1104D">
        <w:rPr>
          <w:rFonts w:ascii="Arial" w:hAnsi="Arial" w:cs="Arial"/>
          <w:i/>
          <w:iCs/>
          <w:color w:val="3A3C3D"/>
          <w:lang w:val="es-MX"/>
        </w:rPr>
        <w:t>Colaboración:</w:t>
      </w:r>
    </w:p>
    <w:p w14:paraId="104BFED8" w14:textId="77777777" w:rsidR="00C77EB5" w:rsidRPr="00A1104D" w:rsidRDefault="00C77EB5" w:rsidP="00C77E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Capacidad para brindar apoyo a pares y superiores, responder a sus necesidades y requerimientos, y solucionar sus problemas o dudas, aunque las mismas no hay sido manifestadas expresamente. Implica actuar como facilitador para el logro de los objetivos, a fin de crear relaciones basadas en la confianza.</w:t>
      </w:r>
    </w:p>
    <w:p w14:paraId="4E7C6A61" w14:textId="77777777" w:rsidR="000A4B17" w:rsidRPr="00A1104D" w:rsidRDefault="000A4B17" w:rsidP="000A4B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3A3C3D"/>
          <w:lang w:val="es-MX"/>
        </w:rPr>
      </w:pPr>
      <w:r w:rsidRPr="00A1104D">
        <w:rPr>
          <w:rFonts w:ascii="Arial" w:hAnsi="Arial" w:cs="Arial"/>
          <w:i/>
          <w:color w:val="3A3C3D"/>
          <w:lang w:val="es-MX"/>
        </w:rPr>
        <w:t>Comunicación:</w:t>
      </w:r>
    </w:p>
    <w:p w14:paraId="1609DC47" w14:textId="77777777" w:rsidR="000A4B17" w:rsidRPr="00A1104D" w:rsidRDefault="000A4B17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  <w:r w:rsidRPr="00A1104D">
        <w:rPr>
          <w:rFonts w:ascii="Arial" w:hAnsi="Arial" w:cs="Arial"/>
          <w:color w:val="3A3C3D"/>
          <w:lang w:val="es-MX"/>
        </w:rPr>
        <w:t>Capacidad para proporcionar información clara, directa y específica. Alentar a otros a compartir información. Demostrar interés por las personas, los acontecimientos y las ideas con atención y sensibilidad. Saber escuchar expresando preguntas pertinentes para aclarar la información. Retroalimentar constructivamente. Habilidad para identificar cuándo y a quien preguntar para realizar un proyecto. Incluye la capacidad de comunicar por escrito con concisión y claridad.</w:t>
      </w:r>
    </w:p>
    <w:p w14:paraId="13544119" w14:textId="77777777" w:rsidR="00B96A72" w:rsidRPr="00A1104D" w:rsidRDefault="00B96A72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2252237E" w14:textId="77777777" w:rsidR="00B96A72" w:rsidRPr="00A1104D" w:rsidRDefault="00B96A72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2E155399" w14:textId="77777777" w:rsidR="00521EF8" w:rsidRPr="00A1104D" w:rsidRDefault="00521EF8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0334E582" w14:textId="77777777" w:rsidR="00521EF8" w:rsidRPr="00A1104D" w:rsidRDefault="00521EF8" w:rsidP="000A4B1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3A3C3D"/>
          <w:lang w:val="es-MX"/>
        </w:rPr>
      </w:pPr>
    </w:p>
    <w:p w14:paraId="1F55664C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D4041"/>
          <w:lang w:val="es-MX"/>
        </w:rPr>
      </w:pPr>
      <w:r w:rsidRPr="00A1104D">
        <w:rPr>
          <w:rFonts w:ascii="Arial" w:hAnsi="Arial" w:cs="Arial"/>
          <w:b/>
          <w:color w:val="3D4041"/>
          <w:lang w:val="es-MX"/>
        </w:rPr>
        <w:t>Ponderación de los factores de medición</w:t>
      </w:r>
    </w:p>
    <w:p w14:paraId="2A4242B0" w14:textId="77777777" w:rsidR="00B96A72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  <w:r w:rsidRPr="00A1104D">
        <w:rPr>
          <w:rFonts w:ascii="Arial" w:hAnsi="Arial" w:cs="Arial"/>
          <w:color w:val="3D4041"/>
          <w:lang w:val="es-MX"/>
        </w:rPr>
        <w:t>Cada competencia se calificará según lo establecido en la siguiente tabla</w:t>
      </w:r>
    </w:p>
    <w:p w14:paraId="4B051295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2978"/>
      </w:tblGrid>
      <w:tr w:rsidR="00301C60" w:rsidRPr="00A1104D" w14:paraId="0373F4B4" w14:textId="77777777" w:rsidTr="00301C60">
        <w:tc>
          <w:tcPr>
            <w:tcW w:w="3397" w:type="dxa"/>
          </w:tcPr>
          <w:p w14:paraId="1CA6C442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b/>
                <w:color w:val="3D4041"/>
                <w:lang w:val="es-MX"/>
              </w:rPr>
              <w:t>Tipo de competencia</w:t>
            </w:r>
          </w:p>
        </w:tc>
        <w:tc>
          <w:tcPr>
            <w:tcW w:w="1276" w:type="dxa"/>
          </w:tcPr>
          <w:p w14:paraId="44C3E18E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b/>
                <w:color w:val="3D4041"/>
                <w:lang w:val="es-MX"/>
              </w:rPr>
              <w:t>Puntaje</w:t>
            </w:r>
          </w:p>
        </w:tc>
        <w:tc>
          <w:tcPr>
            <w:tcW w:w="2978" w:type="dxa"/>
          </w:tcPr>
          <w:p w14:paraId="29B0ECAA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b/>
                <w:color w:val="3D4041"/>
                <w:lang w:val="es-MX"/>
              </w:rPr>
              <w:t>Indicador</w:t>
            </w:r>
          </w:p>
        </w:tc>
      </w:tr>
      <w:tr w:rsidR="00301C60" w:rsidRPr="00A1104D" w14:paraId="706D9423" w14:textId="77777777" w:rsidTr="00301C60">
        <w:tc>
          <w:tcPr>
            <w:tcW w:w="3397" w:type="dxa"/>
          </w:tcPr>
          <w:p w14:paraId="127F40AF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Competencia específica</w:t>
            </w:r>
          </w:p>
        </w:tc>
        <w:tc>
          <w:tcPr>
            <w:tcW w:w="1276" w:type="dxa"/>
          </w:tcPr>
          <w:p w14:paraId="36E14241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7</w:t>
            </w:r>
          </w:p>
        </w:tc>
        <w:tc>
          <w:tcPr>
            <w:tcW w:w="2978" w:type="dxa"/>
          </w:tcPr>
          <w:p w14:paraId="7AB798CB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Requiere capacitación</w:t>
            </w:r>
          </w:p>
        </w:tc>
      </w:tr>
      <w:tr w:rsidR="00301C60" w:rsidRPr="00A1104D" w14:paraId="3E62D41E" w14:textId="77777777" w:rsidTr="00301C60">
        <w:tc>
          <w:tcPr>
            <w:tcW w:w="3397" w:type="dxa"/>
          </w:tcPr>
          <w:p w14:paraId="36D8EE3D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D4041"/>
                <w:lang w:val="es-MX"/>
              </w:rPr>
            </w:pPr>
          </w:p>
        </w:tc>
        <w:tc>
          <w:tcPr>
            <w:tcW w:w="1276" w:type="dxa"/>
          </w:tcPr>
          <w:p w14:paraId="3B3866D0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8</w:t>
            </w:r>
          </w:p>
        </w:tc>
        <w:tc>
          <w:tcPr>
            <w:tcW w:w="2978" w:type="dxa"/>
          </w:tcPr>
          <w:p w14:paraId="7DCD0C6E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Requiere reforzamiento</w:t>
            </w:r>
          </w:p>
        </w:tc>
      </w:tr>
      <w:tr w:rsidR="00301C60" w:rsidRPr="00A1104D" w14:paraId="7B9E9143" w14:textId="77777777" w:rsidTr="00301C60">
        <w:tc>
          <w:tcPr>
            <w:tcW w:w="3397" w:type="dxa"/>
          </w:tcPr>
          <w:p w14:paraId="70705BFC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Competencia transversal</w:t>
            </w:r>
          </w:p>
        </w:tc>
        <w:tc>
          <w:tcPr>
            <w:tcW w:w="1276" w:type="dxa"/>
          </w:tcPr>
          <w:p w14:paraId="2185D1A1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9</w:t>
            </w:r>
          </w:p>
        </w:tc>
        <w:tc>
          <w:tcPr>
            <w:tcW w:w="2978" w:type="dxa"/>
          </w:tcPr>
          <w:p w14:paraId="25C7C35D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En el nivel</w:t>
            </w:r>
          </w:p>
        </w:tc>
      </w:tr>
      <w:tr w:rsidR="00301C60" w:rsidRPr="00A1104D" w14:paraId="62EFC491" w14:textId="77777777" w:rsidTr="00301C60">
        <w:tc>
          <w:tcPr>
            <w:tcW w:w="3397" w:type="dxa"/>
          </w:tcPr>
          <w:p w14:paraId="0D37A650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D4041"/>
                <w:lang w:val="es-MX"/>
              </w:rPr>
            </w:pPr>
          </w:p>
        </w:tc>
        <w:tc>
          <w:tcPr>
            <w:tcW w:w="1276" w:type="dxa"/>
          </w:tcPr>
          <w:p w14:paraId="2AF3FEFD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10</w:t>
            </w:r>
          </w:p>
        </w:tc>
        <w:tc>
          <w:tcPr>
            <w:tcW w:w="2978" w:type="dxa"/>
          </w:tcPr>
          <w:p w14:paraId="6D8A0507" w14:textId="77777777" w:rsidR="00301C60" w:rsidRPr="00A1104D" w:rsidRDefault="00301C60" w:rsidP="00301C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D4041"/>
                <w:lang w:val="es-MX"/>
              </w:rPr>
            </w:pPr>
            <w:r w:rsidRPr="00A1104D">
              <w:rPr>
                <w:rFonts w:ascii="Arial" w:hAnsi="Arial" w:cs="Arial"/>
                <w:color w:val="3D4041"/>
                <w:lang w:val="es-MX"/>
              </w:rPr>
              <w:t>Destacado</w:t>
            </w:r>
          </w:p>
        </w:tc>
      </w:tr>
    </w:tbl>
    <w:p w14:paraId="2354E597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</w:p>
    <w:p w14:paraId="0AF88F73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</w:p>
    <w:p w14:paraId="7CA3EE17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</w:p>
    <w:p w14:paraId="37F1D4DA" w14:textId="3E080D2B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3D4041"/>
          <w:lang w:val="es-MX"/>
        </w:rPr>
      </w:pPr>
      <w:r w:rsidRPr="00A1104D">
        <w:rPr>
          <w:rFonts w:ascii="Arial" w:hAnsi="Arial" w:cs="Arial"/>
          <w:b/>
          <w:color w:val="3D4041"/>
          <w:lang w:val="es-MX"/>
        </w:rPr>
        <w:t xml:space="preserve">Matriz de </w:t>
      </w:r>
      <w:r w:rsidR="009C188E" w:rsidRPr="00A1104D">
        <w:rPr>
          <w:rFonts w:ascii="Arial" w:hAnsi="Arial" w:cs="Arial"/>
          <w:b/>
          <w:color w:val="3D4041"/>
          <w:lang w:val="es-MX"/>
        </w:rPr>
        <w:t xml:space="preserve">áreas y </w:t>
      </w:r>
      <w:r w:rsidRPr="00A1104D">
        <w:rPr>
          <w:rFonts w:ascii="Arial" w:hAnsi="Arial" w:cs="Arial"/>
          <w:b/>
          <w:color w:val="3D4041"/>
          <w:lang w:val="es-MX"/>
        </w:rPr>
        <w:t>evaluadores</w:t>
      </w:r>
      <w:r w:rsidR="00A67FB1" w:rsidRPr="00A1104D">
        <w:rPr>
          <w:rFonts w:ascii="Arial" w:hAnsi="Arial" w:cs="Arial"/>
          <w:b/>
          <w:color w:val="3D4041"/>
          <w:lang w:val="es-MX"/>
        </w:rPr>
        <w:t xml:space="preserve"> </w:t>
      </w:r>
    </w:p>
    <w:p w14:paraId="537F89A2" w14:textId="77777777" w:rsidR="00301C60" w:rsidRPr="00A1104D" w:rsidRDefault="00301C60" w:rsidP="00301C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D4041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588"/>
      </w:tblGrid>
      <w:tr w:rsidR="00301C60" w:rsidRPr="00A1104D" w14:paraId="4E3C88FF" w14:textId="77777777" w:rsidTr="00301C60">
        <w:tc>
          <w:tcPr>
            <w:tcW w:w="2405" w:type="dxa"/>
          </w:tcPr>
          <w:p w14:paraId="5ECFEEE8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  <w:r w:rsidRPr="00A1104D">
              <w:rPr>
                <w:rFonts w:ascii="Arial" w:hAnsi="Arial" w:cs="Arial"/>
                <w:color w:val="3A3C3D"/>
                <w:lang w:val="es-MX"/>
              </w:rPr>
              <w:t>Área</w:t>
            </w:r>
          </w:p>
        </w:tc>
        <w:tc>
          <w:tcPr>
            <w:tcW w:w="2835" w:type="dxa"/>
          </w:tcPr>
          <w:p w14:paraId="6A0D1910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  <w:r w:rsidRPr="00A1104D">
              <w:rPr>
                <w:rFonts w:ascii="Arial" w:hAnsi="Arial" w:cs="Arial"/>
                <w:color w:val="3A3C3D"/>
                <w:lang w:val="es-MX"/>
              </w:rPr>
              <w:t>Titular</w:t>
            </w:r>
          </w:p>
        </w:tc>
        <w:tc>
          <w:tcPr>
            <w:tcW w:w="3588" w:type="dxa"/>
          </w:tcPr>
          <w:p w14:paraId="13877267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  <w:r w:rsidRPr="00A1104D">
              <w:rPr>
                <w:rFonts w:ascii="Arial" w:hAnsi="Arial" w:cs="Arial"/>
                <w:color w:val="3A3C3D"/>
                <w:lang w:val="es-MX"/>
              </w:rPr>
              <w:t>Servidores públicos bajo su cargo</w:t>
            </w:r>
          </w:p>
        </w:tc>
      </w:tr>
      <w:tr w:rsidR="00BE1CE6" w:rsidRPr="00A1104D" w14:paraId="5707E601" w14:textId="77777777" w:rsidTr="00301C60">
        <w:tc>
          <w:tcPr>
            <w:tcW w:w="2405" w:type="dxa"/>
          </w:tcPr>
          <w:p w14:paraId="7C233177" w14:textId="30092B92" w:rsidR="00BE1CE6" w:rsidRPr="00A1104D" w:rsidRDefault="00BE1CE6" w:rsidP="00485927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2835" w:type="dxa"/>
          </w:tcPr>
          <w:p w14:paraId="6D2D8D13" w14:textId="77777777" w:rsidR="00BE1CE6" w:rsidRPr="00A1104D" w:rsidRDefault="00BE1CE6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3588" w:type="dxa"/>
          </w:tcPr>
          <w:p w14:paraId="078A1302" w14:textId="77777777" w:rsidR="00BE1CE6" w:rsidRPr="00A1104D" w:rsidRDefault="00BE1CE6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</w:tr>
      <w:tr w:rsidR="00301C60" w:rsidRPr="00A1104D" w14:paraId="0AE7B978" w14:textId="77777777" w:rsidTr="00301C60">
        <w:tc>
          <w:tcPr>
            <w:tcW w:w="2405" w:type="dxa"/>
          </w:tcPr>
          <w:p w14:paraId="03608598" w14:textId="3F8FBEED" w:rsidR="00301C60" w:rsidRPr="00A1104D" w:rsidRDefault="00301C60" w:rsidP="00485927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2835" w:type="dxa"/>
          </w:tcPr>
          <w:p w14:paraId="28F1BB5D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3588" w:type="dxa"/>
          </w:tcPr>
          <w:p w14:paraId="5CAD9987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</w:tr>
      <w:tr w:rsidR="00301C60" w:rsidRPr="00A1104D" w14:paraId="7CC1CAD3" w14:textId="77777777" w:rsidTr="00301C60">
        <w:tc>
          <w:tcPr>
            <w:tcW w:w="2405" w:type="dxa"/>
          </w:tcPr>
          <w:p w14:paraId="76C2F9DF" w14:textId="089C6C08" w:rsidR="00301C60" w:rsidRPr="00A1104D" w:rsidRDefault="00301C60" w:rsidP="00485927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2835" w:type="dxa"/>
          </w:tcPr>
          <w:p w14:paraId="30F8D294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3588" w:type="dxa"/>
          </w:tcPr>
          <w:p w14:paraId="54B34743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</w:tr>
      <w:tr w:rsidR="00301C60" w:rsidRPr="00A1104D" w14:paraId="30CCAE4E" w14:textId="77777777" w:rsidTr="00301C60">
        <w:tc>
          <w:tcPr>
            <w:tcW w:w="2405" w:type="dxa"/>
          </w:tcPr>
          <w:p w14:paraId="318EF9AA" w14:textId="73E931E4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2835" w:type="dxa"/>
          </w:tcPr>
          <w:p w14:paraId="550CAFB8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  <w:tc>
          <w:tcPr>
            <w:tcW w:w="3588" w:type="dxa"/>
          </w:tcPr>
          <w:p w14:paraId="62BE1230" w14:textId="77777777" w:rsidR="00301C60" w:rsidRPr="00A1104D" w:rsidRDefault="00301C60" w:rsidP="00301C60">
            <w:pPr>
              <w:autoSpaceDE w:val="0"/>
              <w:autoSpaceDN w:val="0"/>
              <w:adjustRightInd w:val="0"/>
              <w:rPr>
                <w:rFonts w:ascii="Arial" w:hAnsi="Arial" w:cs="Arial"/>
                <w:color w:val="3A3C3D"/>
                <w:lang w:val="es-MX"/>
              </w:rPr>
            </w:pPr>
          </w:p>
        </w:tc>
      </w:tr>
    </w:tbl>
    <w:p w14:paraId="34483837" w14:textId="3A1F5709" w:rsidR="00B96A72" w:rsidRPr="00A1104D" w:rsidRDefault="00B96A72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5F5AD4B4" w14:textId="77777777" w:rsidR="00283FBA" w:rsidRPr="00A1104D" w:rsidRDefault="00283FBA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2ABF536F" w14:textId="77777777" w:rsidR="00283FBA" w:rsidRPr="00A1104D" w:rsidRDefault="00283FBA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C3F40"/>
          <w:sz w:val="23"/>
          <w:szCs w:val="23"/>
          <w:lang w:val="es-MX"/>
        </w:rPr>
      </w:pPr>
    </w:p>
    <w:p w14:paraId="51A160AF" w14:textId="77777777" w:rsidR="00B96A72" w:rsidRPr="00A1104D" w:rsidRDefault="00B96A72" w:rsidP="001327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C3F40"/>
          <w:lang w:val="es-MX"/>
        </w:rPr>
      </w:pPr>
      <w:r w:rsidRPr="00A1104D">
        <w:rPr>
          <w:rFonts w:ascii="Arial" w:hAnsi="Arial" w:cs="Arial"/>
          <w:b/>
          <w:bCs/>
          <w:color w:val="3C3F40"/>
          <w:lang w:val="es-MX"/>
        </w:rPr>
        <w:t>Procedimiento</w:t>
      </w:r>
    </w:p>
    <w:p w14:paraId="3706F716" w14:textId="77777777" w:rsidR="00B96A72" w:rsidRPr="00A1104D" w:rsidRDefault="00521EF8" w:rsidP="00521EF8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i</w:t>
      </w:r>
      <w:r w:rsidR="009C188E" w:rsidRPr="00A1104D">
        <w:rPr>
          <w:rFonts w:ascii="Arial" w:hAnsi="Arial" w:cs="Arial"/>
          <w:bCs/>
          <w:color w:val="3C3F40"/>
          <w:lang w:val="es-MX"/>
        </w:rPr>
        <w:t>dentificar</w:t>
      </w:r>
      <w:r w:rsidRPr="00A1104D">
        <w:rPr>
          <w:rFonts w:ascii="Arial" w:hAnsi="Arial" w:cs="Arial"/>
          <w:bCs/>
          <w:color w:val="3C3F40"/>
          <w:lang w:val="es-MX"/>
        </w:rPr>
        <w:t>á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a los servidores públicos que serán entrevistados para la evaluación del desempeño, considerando 2 criterios:</w:t>
      </w:r>
    </w:p>
    <w:p w14:paraId="2141D4D8" w14:textId="29DE2B2D" w:rsidR="009C188E" w:rsidRPr="00A1104D" w:rsidRDefault="009C188E" w:rsidP="009C188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Tratarse de servidores públicos dentro de la estructura de puestos de base, no eventuales</w:t>
      </w:r>
      <w:r w:rsidR="00BF73A2" w:rsidRPr="00A1104D">
        <w:rPr>
          <w:rFonts w:ascii="Arial" w:hAnsi="Arial" w:cs="Arial"/>
          <w:bCs/>
          <w:color w:val="3C3F40"/>
          <w:lang w:val="es-MX"/>
        </w:rPr>
        <w:t>.</w:t>
      </w:r>
    </w:p>
    <w:p w14:paraId="758F31BD" w14:textId="4B2B2C2C" w:rsidR="009C188E" w:rsidRPr="00A1104D" w:rsidRDefault="009C188E" w:rsidP="009C188E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Antigüedad mayor a 6 meses en el desempeño de su cargo</w:t>
      </w:r>
      <w:r w:rsidR="00BF73A2" w:rsidRPr="00A1104D">
        <w:rPr>
          <w:rFonts w:ascii="Arial" w:hAnsi="Arial" w:cs="Arial"/>
          <w:bCs/>
          <w:color w:val="3C3F40"/>
          <w:lang w:val="es-MX"/>
        </w:rPr>
        <w:t>.</w:t>
      </w:r>
    </w:p>
    <w:p w14:paraId="2FF9E765" w14:textId="11BEBF21" w:rsidR="00521EF8" w:rsidRPr="00A1104D" w:rsidRDefault="00521EF8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elaborará la Matriz de Evaluadores de acuerdo con la estructura autorizada en el Reglamento Interno</w:t>
      </w:r>
      <w:r w:rsidR="00283FBA" w:rsidRPr="00A1104D">
        <w:rPr>
          <w:rFonts w:ascii="Arial" w:hAnsi="Arial" w:cs="Arial"/>
          <w:bCs/>
          <w:color w:val="3C3F40"/>
          <w:lang w:val="es-MX"/>
        </w:rPr>
        <w:t xml:space="preserve"> vigente.</w:t>
      </w:r>
    </w:p>
    <w:p w14:paraId="212ED46D" w14:textId="08594262" w:rsidR="009C188E" w:rsidRPr="00A1104D" w:rsidRDefault="00521EF8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elaborará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el calendario de realización de entrevistas de evaluación del desempeño </w:t>
      </w:r>
      <w:r w:rsidR="00283FBA" w:rsidRPr="00A1104D">
        <w:rPr>
          <w:rFonts w:ascii="Arial" w:hAnsi="Arial" w:cs="Arial"/>
          <w:bCs/>
          <w:color w:val="3C3F40"/>
          <w:lang w:val="es-MX"/>
        </w:rPr>
        <w:t xml:space="preserve">a realizar en el mes de enero de cada año, a fin de integrar los 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resultados de la Detección de Necesidades de Capacitación en </w:t>
      </w:r>
      <w:r w:rsidR="00283FBA" w:rsidRPr="00A1104D">
        <w:rPr>
          <w:rFonts w:ascii="Arial" w:hAnsi="Arial" w:cs="Arial"/>
          <w:bCs/>
          <w:color w:val="3C3F40"/>
          <w:lang w:val="es-MX"/>
        </w:rPr>
        <w:t>el presupuesto de capacitación a ejercer en el año</w:t>
      </w:r>
    </w:p>
    <w:p w14:paraId="1C981F0F" w14:textId="77777777" w:rsidR="00A14FF9" w:rsidRPr="00A1104D" w:rsidRDefault="00A14FF9" w:rsidP="0029445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p</w:t>
      </w:r>
      <w:r w:rsidR="009C188E" w:rsidRPr="00A1104D">
        <w:rPr>
          <w:rFonts w:ascii="Arial" w:hAnsi="Arial" w:cs="Arial"/>
          <w:bCs/>
          <w:color w:val="3C3F40"/>
          <w:lang w:val="es-MX"/>
        </w:rPr>
        <w:t>ublicar</w:t>
      </w:r>
      <w:r w:rsidRPr="00A1104D">
        <w:rPr>
          <w:rFonts w:ascii="Arial" w:hAnsi="Arial" w:cs="Arial"/>
          <w:bCs/>
          <w:color w:val="3C3F40"/>
          <w:lang w:val="es-MX"/>
        </w:rPr>
        <w:t>á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el calendario de evaluaciones de acuerdo con la Matriz de áreas y evaluadores</w:t>
      </w:r>
      <w:r w:rsidRPr="00A1104D">
        <w:rPr>
          <w:rFonts w:ascii="Arial" w:hAnsi="Arial" w:cs="Arial"/>
          <w:bCs/>
          <w:color w:val="3C3F40"/>
          <w:lang w:val="es-MX"/>
        </w:rPr>
        <w:t>.</w:t>
      </w:r>
    </w:p>
    <w:p w14:paraId="12EC448A" w14:textId="77777777" w:rsidR="009C188E" w:rsidRPr="00A1104D" w:rsidRDefault="00A14FF9" w:rsidP="0029445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p</w:t>
      </w:r>
      <w:r w:rsidR="009C188E" w:rsidRPr="00A1104D">
        <w:rPr>
          <w:rFonts w:ascii="Arial" w:hAnsi="Arial" w:cs="Arial"/>
          <w:bCs/>
          <w:color w:val="3C3F40"/>
          <w:lang w:val="es-MX"/>
        </w:rPr>
        <w:t>roporcionar</w:t>
      </w:r>
      <w:r w:rsidRPr="00A1104D">
        <w:rPr>
          <w:rFonts w:ascii="Arial" w:hAnsi="Arial" w:cs="Arial"/>
          <w:bCs/>
          <w:color w:val="3C3F40"/>
          <w:lang w:val="es-MX"/>
        </w:rPr>
        <w:t>á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los recursos físicos/electrónicos para la integración de los resultados en la base de datos del Programa de Evaluación del Desempeño de los Servidores Públicos del INAIP Yucatán.</w:t>
      </w:r>
    </w:p>
    <w:p w14:paraId="0D0E1D8E" w14:textId="50CCE132" w:rsidR="009C188E" w:rsidRPr="00A1104D" w:rsidRDefault="00A14FF9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El Pleno, los Directores de Área</w:t>
      </w:r>
      <w:r w:rsidR="00BF73A2" w:rsidRPr="00A1104D">
        <w:rPr>
          <w:rFonts w:ascii="Arial" w:hAnsi="Arial" w:cs="Arial"/>
          <w:bCs/>
          <w:color w:val="3C3F40"/>
          <w:lang w:val="es-MX"/>
        </w:rPr>
        <w:t>,</w:t>
      </w:r>
      <w:r w:rsidRPr="00A1104D">
        <w:rPr>
          <w:rFonts w:ascii="Arial" w:hAnsi="Arial" w:cs="Arial"/>
          <w:bCs/>
          <w:color w:val="3C3F40"/>
          <w:lang w:val="es-MX"/>
        </w:rPr>
        <w:t xml:space="preserve"> los Jefes de Departamento </w:t>
      </w:r>
      <w:r w:rsidR="00BF73A2" w:rsidRPr="00A1104D">
        <w:rPr>
          <w:rFonts w:ascii="Arial" w:hAnsi="Arial" w:cs="Arial"/>
          <w:bCs/>
          <w:color w:val="3C3F40"/>
          <w:lang w:val="es-MX"/>
        </w:rPr>
        <w:t xml:space="preserve">y Coordinadores de área </w:t>
      </w:r>
      <w:r w:rsidRPr="00A1104D">
        <w:rPr>
          <w:rFonts w:ascii="Arial" w:hAnsi="Arial" w:cs="Arial"/>
          <w:bCs/>
          <w:color w:val="3C3F40"/>
          <w:lang w:val="es-MX"/>
        </w:rPr>
        <w:t>r</w:t>
      </w:r>
      <w:r w:rsidR="009C188E" w:rsidRPr="00A1104D">
        <w:rPr>
          <w:rFonts w:ascii="Arial" w:hAnsi="Arial" w:cs="Arial"/>
          <w:bCs/>
          <w:color w:val="3C3F40"/>
          <w:lang w:val="es-MX"/>
        </w:rPr>
        <w:t>ealizar</w:t>
      </w:r>
      <w:r w:rsidRPr="00A1104D">
        <w:rPr>
          <w:rFonts w:ascii="Arial" w:hAnsi="Arial" w:cs="Arial"/>
          <w:bCs/>
          <w:color w:val="3C3F40"/>
          <w:lang w:val="es-MX"/>
        </w:rPr>
        <w:t>án</w:t>
      </w:r>
      <w:r w:rsidR="009C188E" w:rsidRPr="00A1104D">
        <w:rPr>
          <w:rFonts w:ascii="Arial" w:hAnsi="Arial" w:cs="Arial"/>
          <w:bCs/>
          <w:color w:val="3C3F40"/>
          <w:lang w:val="es-MX"/>
        </w:rPr>
        <w:t xml:space="preserve"> las entrevistas de desempeño individuales, proporcionando retroalimentación y fijando los compromisos y acciones de mejo</w:t>
      </w:r>
      <w:r w:rsidRPr="00A1104D">
        <w:rPr>
          <w:rFonts w:ascii="Arial" w:hAnsi="Arial" w:cs="Arial"/>
          <w:bCs/>
          <w:color w:val="3C3F40"/>
          <w:lang w:val="es-MX"/>
        </w:rPr>
        <w:t>ra en conjunto jefe-subordinado en los formatos físicos/electrónicos autorizados.</w:t>
      </w:r>
    </w:p>
    <w:p w14:paraId="719085A2" w14:textId="48C3619F" w:rsidR="00A14FF9" w:rsidRPr="00A1104D" w:rsidRDefault="00A14FF9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E</w:t>
      </w:r>
      <w:r w:rsidR="00BF73A2" w:rsidRPr="00A1104D">
        <w:rPr>
          <w:rFonts w:ascii="Arial" w:hAnsi="Arial" w:cs="Arial"/>
          <w:bCs/>
          <w:color w:val="3C3F40"/>
          <w:lang w:val="es-MX"/>
        </w:rPr>
        <w:t xml:space="preserve">l Pleno, los Directores de Área, </w:t>
      </w:r>
      <w:r w:rsidRPr="00A1104D">
        <w:rPr>
          <w:rFonts w:ascii="Arial" w:hAnsi="Arial" w:cs="Arial"/>
          <w:bCs/>
          <w:color w:val="3C3F40"/>
          <w:lang w:val="es-MX"/>
        </w:rPr>
        <w:t>los Jefes de Departamento</w:t>
      </w:r>
      <w:r w:rsidR="00BF73A2" w:rsidRPr="00A1104D">
        <w:rPr>
          <w:rFonts w:ascii="Arial" w:hAnsi="Arial" w:cs="Arial"/>
          <w:bCs/>
          <w:color w:val="3C3F40"/>
          <w:lang w:val="es-MX"/>
        </w:rPr>
        <w:t xml:space="preserve"> y Coordinadores de área</w:t>
      </w:r>
      <w:r w:rsidRPr="00A1104D">
        <w:rPr>
          <w:rFonts w:ascii="Arial" w:hAnsi="Arial" w:cs="Arial"/>
          <w:bCs/>
          <w:color w:val="3C3F40"/>
          <w:lang w:val="es-MX"/>
        </w:rPr>
        <w:t xml:space="preserve"> d</w:t>
      </w:r>
      <w:r w:rsidR="00521EF8" w:rsidRPr="00A1104D">
        <w:rPr>
          <w:rFonts w:ascii="Arial" w:hAnsi="Arial" w:cs="Arial"/>
          <w:bCs/>
          <w:color w:val="3C3F40"/>
          <w:lang w:val="es-MX"/>
        </w:rPr>
        <w:t>efinir</w:t>
      </w:r>
      <w:r w:rsidRPr="00A1104D">
        <w:rPr>
          <w:rFonts w:ascii="Arial" w:hAnsi="Arial" w:cs="Arial"/>
          <w:bCs/>
          <w:color w:val="3C3F40"/>
          <w:lang w:val="es-MX"/>
        </w:rPr>
        <w:t>án</w:t>
      </w:r>
      <w:r w:rsidR="00521EF8" w:rsidRPr="00A1104D">
        <w:rPr>
          <w:rFonts w:ascii="Arial" w:hAnsi="Arial" w:cs="Arial"/>
          <w:bCs/>
          <w:color w:val="3C3F40"/>
          <w:lang w:val="es-MX"/>
        </w:rPr>
        <w:t xml:space="preserve"> los planes de acción individual de reforzamiento y mejoramiento</w:t>
      </w:r>
      <w:r w:rsidRPr="00A1104D">
        <w:rPr>
          <w:rFonts w:ascii="Arial" w:hAnsi="Arial" w:cs="Arial"/>
          <w:bCs/>
          <w:color w:val="3C3F40"/>
          <w:lang w:val="es-MX"/>
        </w:rPr>
        <w:t xml:space="preserve"> de cada servidor público evaluado, redactando el informe de acciones y compromisos para el desarrollo de su equipo de trabajo, identificando los cursos/programas de capacitación recomendados para reforzar las áreas de mejora.</w:t>
      </w:r>
    </w:p>
    <w:p w14:paraId="506388C5" w14:textId="00573155" w:rsidR="00B57470" w:rsidRPr="00A1104D" w:rsidRDefault="00A14FF9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 xml:space="preserve">La Dirección de Capacitación, Cultura de la Transparencia y Estadística </w:t>
      </w:r>
      <w:r w:rsidR="00613B41" w:rsidRPr="00A1104D">
        <w:rPr>
          <w:rFonts w:ascii="Arial" w:hAnsi="Arial" w:cs="Arial"/>
          <w:bCs/>
          <w:color w:val="3C3F40"/>
          <w:lang w:val="es-MX"/>
        </w:rPr>
        <w:t>int</w:t>
      </w:r>
      <w:r w:rsidR="00B57470" w:rsidRPr="00A1104D">
        <w:rPr>
          <w:rFonts w:ascii="Arial" w:hAnsi="Arial" w:cs="Arial"/>
          <w:bCs/>
          <w:color w:val="3C3F40"/>
          <w:lang w:val="es-MX"/>
        </w:rPr>
        <w:t xml:space="preserve">egrará los resultados obtenidos por cada área, considerando los cursos y programas de capacitación identificados, a fin de incluirlos en el Programa Anual de </w:t>
      </w:r>
      <w:r w:rsidR="00D5448F" w:rsidRPr="00A1104D">
        <w:rPr>
          <w:rFonts w:ascii="Arial" w:hAnsi="Arial" w:cs="Arial"/>
          <w:bCs/>
          <w:color w:val="3C3F40"/>
          <w:lang w:val="es-MX"/>
        </w:rPr>
        <w:t xml:space="preserve">Capacitación. </w:t>
      </w:r>
    </w:p>
    <w:p w14:paraId="1582BD38" w14:textId="77777777" w:rsidR="00B57470" w:rsidRPr="00A1104D" w:rsidRDefault="00B57470" w:rsidP="009C188E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  <w:r w:rsidRPr="00A1104D">
        <w:rPr>
          <w:rFonts w:ascii="Arial" w:hAnsi="Arial" w:cs="Arial"/>
          <w:bCs/>
          <w:color w:val="3C3F40"/>
          <w:lang w:val="es-MX"/>
        </w:rPr>
        <w:t>La Dirección de Administración y Finanzas resguardará en medio físico/electrónico los resultados individuales obtenidos y los conservará como parte del expediente confidencial de cada servidor público. Los resultados obtenidos se considerarán como insumo para las evaluaciones de desempeño anuales subsecuentes.</w:t>
      </w:r>
    </w:p>
    <w:p w14:paraId="22A27C0D" w14:textId="77777777" w:rsidR="00BF73A2" w:rsidRDefault="00BF73A2" w:rsidP="00BF73A2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3C3F40"/>
          <w:lang w:val="es-MX"/>
        </w:rPr>
      </w:pPr>
    </w:p>
    <w:p w14:paraId="53A1C40A" w14:textId="77777777" w:rsidR="00521EF8" w:rsidRDefault="00521EF8" w:rsidP="00B574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3C3F40"/>
          <w:lang w:val="es-MX"/>
        </w:rPr>
      </w:pPr>
      <w:r w:rsidRPr="00B57470">
        <w:rPr>
          <w:rFonts w:ascii="Arial" w:hAnsi="Arial" w:cs="Arial"/>
          <w:bCs/>
          <w:color w:val="3C3F40"/>
          <w:lang w:val="es-MX"/>
        </w:rPr>
        <w:t xml:space="preserve"> </w:t>
      </w:r>
    </w:p>
    <w:p w14:paraId="0A84EBA7" w14:textId="77777777" w:rsidR="00BF73A2" w:rsidRPr="00B57470" w:rsidRDefault="00BF73A2" w:rsidP="00B5747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Cs/>
          <w:color w:val="3C3F40"/>
          <w:lang w:val="es-MX"/>
        </w:rPr>
      </w:pPr>
    </w:p>
    <w:p w14:paraId="7FEAA465" w14:textId="77777777" w:rsidR="00B96A72" w:rsidRPr="009C188E" w:rsidRDefault="00B96A72" w:rsidP="001327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3C3F40"/>
          <w:sz w:val="23"/>
          <w:szCs w:val="23"/>
          <w:lang w:val="es-MX"/>
        </w:rPr>
      </w:pPr>
    </w:p>
    <w:p w14:paraId="74DFC364" w14:textId="77777777" w:rsidR="007D4A47" w:rsidRPr="003C39E8" w:rsidRDefault="007D4A47">
      <w:pPr>
        <w:rPr>
          <w:lang w:val="es-MX"/>
        </w:rPr>
      </w:pPr>
    </w:p>
    <w:sectPr w:rsidR="007D4A47" w:rsidRPr="003C3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6777" w14:textId="77777777" w:rsidR="00A1044F" w:rsidRDefault="00A1044F" w:rsidP="003C39E8">
      <w:pPr>
        <w:spacing w:after="0" w:line="240" w:lineRule="auto"/>
      </w:pPr>
      <w:r>
        <w:separator/>
      </w:r>
    </w:p>
  </w:endnote>
  <w:endnote w:type="continuationSeparator" w:id="0">
    <w:p w14:paraId="733C2913" w14:textId="77777777" w:rsidR="00A1044F" w:rsidRDefault="00A1044F" w:rsidP="003C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1AB09" w14:textId="77777777" w:rsidR="006D0F47" w:rsidRDefault="006D0F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A09E8" w14:textId="77777777" w:rsidR="006D0F47" w:rsidRDefault="006D0F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D23A" w14:textId="77777777" w:rsidR="006D0F47" w:rsidRDefault="006D0F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35553" w14:textId="77777777" w:rsidR="00A1044F" w:rsidRDefault="00A1044F" w:rsidP="003C39E8">
      <w:pPr>
        <w:spacing w:after="0" w:line="240" w:lineRule="auto"/>
      </w:pPr>
      <w:r>
        <w:separator/>
      </w:r>
    </w:p>
  </w:footnote>
  <w:footnote w:type="continuationSeparator" w:id="0">
    <w:p w14:paraId="26780626" w14:textId="77777777" w:rsidR="00A1044F" w:rsidRDefault="00A1044F" w:rsidP="003C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CABF" w14:textId="77777777" w:rsidR="006D0F47" w:rsidRDefault="006D0F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A059" w14:textId="4C07D9CE" w:rsidR="003C39E8" w:rsidRDefault="003C39E8">
    <w:pPr>
      <w:pStyle w:val="Encabezado"/>
    </w:pPr>
    <w:r>
      <w:rPr>
        <w:noProof/>
        <w:lang w:val="es-MX" w:eastAsia="es-MX"/>
      </w:rPr>
      <w:drawing>
        <wp:inline distT="0" distB="0" distL="0" distR="0" wp14:anchorId="3FB4C0F4" wp14:editId="669ACA11">
          <wp:extent cx="5612130" cy="944245"/>
          <wp:effectExtent l="0" t="0" r="7620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581BC9" w14:textId="77777777" w:rsidR="006D0F47" w:rsidRDefault="006D0F47" w:rsidP="006D0F47">
    <w:pPr>
      <w:pStyle w:val="Encabezado"/>
      <w:jc w:val="right"/>
    </w:pPr>
    <w:proofErr w:type="spellStart"/>
    <w:r>
      <w:t>Fecha</w:t>
    </w:r>
    <w:proofErr w:type="spellEnd"/>
    <w:r>
      <w:t xml:space="preserve"> de </w:t>
    </w:r>
    <w:proofErr w:type="spellStart"/>
    <w:r>
      <w:t>aprobación</w:t>
    </w:r>
    <w:proofErr w:type="spellEnd"/>
    <w:r>
      <w:t>: 21- Diciembre-2021.</w:t>
    </w:r>
  </w:p>
  <w:p w14:paraId="5E2EDC50" w14:textId="77777777" w:rsidR="006D0F47" w:rsidRDefault="006D0F47" w:rsidP="006D0F47">
    <w:pPr>
      <w:pStyle w:val="Encabezado"/>
      <w:jc w:val="right"/>
    </w:pPr>
    <w:proofErr w:type="spellStart"/>
    <w:r>
      <w:t>Fecha</w:t>
    </w:r>
    <w:proofErr w:type="spellEnd"/>
    <w:r>
      <w:t xml:space="preserve"> de </w:t>
    </w:r>
    <w:proofErr w:type="spellStart"/>
    <w:r>
      <w:t>publicación</w:t>
    </w:r>
    <w:proofErr w:type="spellEnd"/>
    <w:r>
      <w:t xml:space="preserve"> D.O.: 24- Diciembre-2021.</w:t>
    </w:r>
  </w:p>
  <w:p w14:paraId="643B8B33" w14:textId="77777777" w:rsidR="006D0F47" w:rsidRDefault="006D0F47" w:rsidP="006D0F47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BA25" w14:textId="77777777" w:rsidR="006D0F47" w:rsidRDefault="006D0F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21AE6"/>
    <w:multiLevelType w:val="hybridMultilevel"/>
    <w:tmpl w:val="D250C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1975"/>
    <w:multiLevelType w:val="hybridMultilevel"/>
    <w:tmpl w:val="88024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C51C0"/>
    <w:multiLevelType w:val="hybridMultilevel"/>
    <w:tmpl w:val="B112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333A5"/>
    <w:multiLevelType w:val="hybridMultilevel"/>
    <w:tmpl w:val="1D268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D6C84"/>
    <w:multiLevelType w:val="hybridMultilevel"/>
    <w:tmpl w:val="CCBE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35296"/>
    <w:multiLevelType w:val="hybridMultilevel"/>
    <w:tmpl w:val="F4A27138"/>
    <w:lvl w:ilvl="0" w:tplc="CCD21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1877F3"/>
    <w:multiLevelType w:val="hybridMultilevel"/>
    <w:tmpl w:val="39A25A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30E88"/>
    <w:multiLevelType w:val="hybridMultilevel"/>
    <w:tmpl w:val="B1C2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801"/>
    <w:multiLevelType w:val="hybridMultilevel"/>
    <w:tmpl w:val="18862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568A"/>
    <w:multiLevelType w:val="hybridMultilevel"/>
    <w:tmpl w:val="B1C2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E71F2"/>
    <w:multiLevelType w:val="hybridMultilevel"/>
    <w:tmpl w:val="833CF8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45CAD"/>
    <w:multiLevelType w:val="hybridMultilevel"/>
    <w:tmpl w:val="B9AC8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E73C2"/>
    <w:multiLevelType w:val="hybridMultilevel"/>
    <w:tmpl w:val="40989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7270"/>
    <w:multiLevelType w:val="hybridMultilevel"/>
    <w:tmpl w:val="D10EA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27912"/>
    <w:multiLevelType w:val="hybridMultilevel"/>
    <w:tmpl w:val="90906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6231D"/>
    <w:multiLevelType w:val="hybridMultilevel"/>
    <w:tmpl w:val="CCBE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407F5"/>
    <w:multiLevelType w:val="hybridMultilevel"/>
    <w:tmpl w:val="B1C2E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2652B"/>
    <w:multiLevelType w:val="hybridMultilevel"/>
    <w:tmpl w:val="C08C54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E00C7"/>
    <w:multiLevelType w:val="hybridMultilevel"/>
    <w:tmpl w:val="CCBE1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5786"/>
    <w:multiLevelType w:val="hybridMultilevel"/>
    <w:tmpl w:val="26B8B1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8"/>
  </w:num>
  <w:num w:numId="4">
    <w:abstractNumId w:val="3"/>
  </w:num>
  <w:num w:numId="5">
    <w:abstractNumId w:val="17"/>
  </w:num>
  <w:num w:numId="6">
    <w:abstractNumId w:val="10"/>
  </w:num>
  <w:num w:numId="7">
    <w:abstractNumId w:val="12"/>
  </w:num>
  <w:num w:numId="8">
    <w:abstractNumId w:val="0"/>
  </w:num>
  <w:num w:numId="9">
    <w:abstractNumId w:val="11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2"/>
  </w:num>
  <w:num w:numId="15">
    <w:abstractNumId w:val="9"/>
  </w:num>
  <w:num w:numId="16">
    <w:abstractNumId w:val="7"/>
  </w:num>
  <w:num w:numId="17">
    <w:abstractNumId w:val="16"/>
  </w:num>
  <w:num w:numId="18">
    <w:abstractNumId w:val="1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47"/>
    <w:rsid w:val="000A4B17"/>
    <w:rsid w:val="001151A2"/>
    <w:rsid w:val="00132729"/>
    <w:rsid w:val="001E08F9"/>
    <w:rsid w:val="002520D6"/>
    <w:rsid w:val="00283FBA"/>
    <w:rsid w:val="00301C60"/>
    <w:rsid w:val="00302550"/>
    <w:rsid w:val="003842AA"/>
    <w:rsid w:val="003C39E8"/>
    <w:rsid w:val="00485927"/>
    <w:rsid w:val="00521526"/>
    <w:rsid w:val="00521EF8"/>
    <w:rsid w:val="00542D8E"/>
    <w:rsid w:val="00566DCF"/>
    <w:rsid w:val="005D1F19"/>
    <w:rsid w:val="005F049F"/>
    <w:rsid w:val="0060078B"/>
    <w:rsid w:val="00613B41"/>
    <w:rsid w:val="00623042"/>
    <w:rsid w:val="00697EE1"/>
    <w:rsid w:val="006D0F47"/>
    <w:rsid w:val="006E44EE"/>
    <w:rsid w:val="007245BB"/>
    <w:rsid w:val="00734E5F"/>
    <w:rsid w:val="007D4A47"/>
    <w:rsid w:val="007E7718"/>
    <w:rsid w:val="00802CD0"/>
    <w:rsid w:val="008067FC"/>
    <w:rsid w:val="0085702D"/>
    <w:rsid w:val="00893B17"/>
    <w:rsid w:val="00933831"/>
    <w:rsid w:val="00951EEB"/>
    <w:rsid w:val="009C188E"/>
    <w:rsid w:val="00A1044F"/>
    <w:rsid w:val="00A1104D"/>
    <w:rsid w:val="00A14FF9"/>
    <w:rsid w:val="00A1770C"/>
    <w:rsid w:val="00A67FB1"/>
    <w:rsid w:val="00AA6721"/>
    <w:rsid w:val="00B57470"/>
    <w:rsid w:val="00B71B1D"/>
    <w:rsid w:val="00B77EAE"/>
    <w:rsid w:val="00B96A72"/>
    <w:rsid w:val="00BE1CE6"/>
    <w:rsid w:val="00BF4691"/>
    <w:rsid w:val="00BF73A2"/>
    <w:rsid w:val="00C01C57"/>
    <w:rsid w:val="00C052BE"/>
    <w:rsid w:val="00C77063"/>
    <w:rsid w:val="00C77EB5"/>
    <w:rsid w:val="00CB1FAF"/>
    <w:rsid w:val="00CF0D4E"/>
    <w:rsid w:val="00D01449"/>
    <w:rsid w:val="00D22F16"/>
    <w:rsid w:val="00D5448F"/>
    <w:rsid w:val="00DE71AF"/>
    <w:rsid w:val="00E93747"/>
    <w:rsid w:val="00EB74E4"/>
    <w:rsid w:val="00EE7540"/>
    <w:rsid w:val="00EF6B7E"/>
    <w:rsid w:val="00F6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2D1E1"/>
  <w15:chartTrackingRefBased/>
  <w15:docId w15:val="{12A0B2C7-B05C-4D07-A1E1-3A96FBCC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067FC"/>
    <w:pPr>
      <w:ind w:left="720"/>
      <w:contextualSpacing/>
    </w:pPr>
  </w:style>
  <w:style w:type="table" w:styleId="Tablaconcuadrcula">
    <w:name w:val="Table Grid"/>
    <w:basedOn w:val="Tablanormal"/>
    <w:uiPriority w:val="39"/>
    <w:rsid w:val="00301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C3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9E8"/>
  </w:style>
  <w:style w:type="paragraph" w:styleId="Piedepgina">
    <w:name w:val="footer"/>
    <w:basedOn w:val="Normal"/>
    <w:link w:val="PiedepginaCar"/>
    <w:uiPriority w:val="99"/>
    <w:unhideWhenUsed/>
    <w:rsid w:val="003C3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2046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Adda Isabel Castellanos Avila</dc:creator>
  <cp:keywords/>
  <dc:description/>
  <cp:lastModifiedBy>Sergio Arsenio Vermont Gamboa</cp:lastModifiedBy>
  <cp:revision>5</cp:revision>
  <dcterms:created xsi:type="dcterms:W3CDTF">2021-12-16T23:00:00Z</dcterms:created>
  <dcterms:modified xsi:type="dcterms:W3CDTF">2022-01-06T17:36:00Z</dcterms:modified>
</cp:coreProperties>
</file>