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752C" w14:textId="36EABD1D" w:rsidR="00E225AA" w:rsidRPr="00CD761B" w:rsidRDefault="008A6288" w:rsidP="00145633">
      <w:pPr>
        <w:spacing w:after="0" w:line="240" w:lineRule="auto"/>
        <w:jc w:val="both"/>
        <w:rPr>
          <w:b/>
          <w:sz w:val="23"/>
          <w:szCs w:val="23"/>
        </w:rPr>
      </w:pPr>
      <w:r w:rsidRPr="00CD761B">
        <w:rPr>
          <w:b/>
          <w:sz w:val="23"/>
          <w:szCs w:val="23"/>
        </w:rPr>
        <w:t xml:space="preserve">ACUERDO DEL PLENO, POR EL QUE SE SUSPENDEN </w:t>
      </w:r>
      <w:r w:rsidR="00913650">
        <w:rPr>
          <w:b/>
          <w:sz w:val="23"/>
          <w:szCs w:val="23"/>
        </w:rPr>
        <w:t xml:space="preserve">PLAZOS Y </w:t>
      </w:r>
      <w:r w:rsidRPr="00CD761B">
        <w:rPr>
          <w:b/>
          <w:sz w:val="23"/>
          <w:szCs w:val="23"/>
        </w:rPr>
        <w:t>TÉRMINOS ANTE</w:t>
      </w:r>
      <w:r w:rsidR="00145633" w:rsidRPr="00CD761B">
        <w:rPr>
          <w:b/>
          <w:sz w:val="23"/>
          <w:szCs w:val="23"/>
        </w:rPr>
        <w:t xml:space="preserve"> LAS </w:t>
      </w:r>
      <w:r w:rsidR="00145633" w:rsidRPr="00CD761B">
        <w:rPr>
          <w:b/>
          <w:bCs/>
          <w:sz w:val="23"/>
          <w:szCs w:val="23"/>
        </w:rPr>
        <w:t>ACTIVIDADES DE MANTENIMIENTO Y ACTUALIZACIÓN A LA PLATAFORMA NACIONAL DE TRANSPARENCIA (PNT).</w:t>
      </w:r>
    </w:p>
    <w:p w14:paraId="6D9A1344" w14:textId="530BD010" w:rsidR="00E225AA" w:rsidRPr="00CD761B" w:rsidRDefault="008A6288">
      <w:pPr>
        <w:spacing w:before="240" w:after="0" w:line="240" w:lineRule="auto"/>
        <w:jc w:val="both"/>
        <w:rPr>
          <w:sz w:val="23"/>
          <w:szCs w:val="23"/>
        </w:rPr>
      </w:pPr>
      <w:r w:rsidRPr="00CD761B">
        <w:rPr>
          <w:sz w:val="23"/>
          <w:szCs w:val="23"/>
        </w:rPr>
        <w:t xml:space="preserve">En fecha </w:t>
      </w:r>
      <w:r w:rsidR="00145633" w:rsidRPr="00CD761B">
        <w:rPr>
          <w:sz w:val="23"/>
          <w:szCs w:val="23"/>
        </w:rPr>
        <w:t>02</w:t>
      </w:r>
      <w:r w:rsidRPr="00CD761B">
        <w:rPr>
          <w:sz w:val="23"/>
          <w:szCs w:val="23"/>
        </w:rPr>
        <w:t xml:space="preserve"> de </w:t>
      </w:r>
      <w:r w:rsidR="00145633" w:rsidRPr="00CD761B">
        <w:rPr>
          <w:sz w:val="23"/>
          <w:szCs w:val="23"/>
        </w:rPr>
        <w:t xml:space="preserve">diciembre </w:t>
      </w:r>
      <w:r w:rsidRPr="00CD761B">
        <w:rPr>
          <w:sz w:val="23"/>
          <w:szCs w:val="23"/>
        </w:rPr>
        <w:t xml:space="preserve">del año 2022 , en la Ciudad de Mérida, Yucatán, </w:t>
      </w:r>
      <w:r w:rsidR="001E6B2D">
        <w:rPr>
          <w:sz w:val="23"/>
          <w:szCs w:val="23"/>
        </w:rPr>
        <w:t>los integrantes</w:t>
      </w:r>
      <w:r w:rsidRPr="00CD761B">
        <w:rPr>
          <w:sz w:val="23"/>
          <w:szCs w:val="23"/>
        </w:rPr>
        <w:t xml:space="preserve"> del Pleno del Instituto Estatal de Transparencia, Acceso a la Información Pública y Protección de Datos Personales, la Maestra María Gilda Segovia Chab y los Doctores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4AE20253" w14:textId="25487ECD" w:rsidR="00E225AA" w:rsidRPr="00CD761B" w:rsidRDefault="00C5505B">
      <w:pPr>
        <w:spacing w:before="240" w:after="0" w:line="240" w:lineRule="auto"/>
        <w:jc w:val="center"/>
        <w:rPr>
          <w:b/>
          <w:sz w:val="23"/>
          <w:szCs w:val="23"/>
        </w:rPr>
      </w:pPr>
      <w:r w:rsidRPr="00CD761B">
        <w:rPr>
          <w:b/>
          <w:sz w:val="23"/>
          <w:szCs w:val="23"/>
        </w:rPr>
        <w:t>ANTECEDENTES</w:t>
      </w:r>
    </w:p>
    <w:p w14:paraId="4E4ABD93" w14:textId="77777777" w:rsidR="001E6B2D" w:rsidRDefault="001E6B2D" w:rsidP="00256FE8">
      <w:pPr>
        <w:spacing w:after="0" w:line="240" w:lineRule="auto"/>
        <w:jc w:val="both"/>
        <w:rPr>
          <w:b/>
          <w:sz w:val="23"/>
          <w:szCs w:val="23"/>
        </w:rPr>
      </w:pPr>
    </w:p>
    <w:p w14:paraId="198D2A9B" w14:textId="0739C517" w:rsidR="00256FE8" w:rsidRPr="00CD761B" w:rsidRDefault="00256FE8" w:rsidP="00256FE8">
      <w:pPr>
        <w:spacing w:after="0" w:line="240" w:lineRule="auto"/>
        <w:jc w:val="both"/>
        <w:rPr>
          <w:sz w:val="23"/>
          <w:szCs w:val="23"/>
        </w:rPr>
      </w:pPr>
      <w:r w:rsidRPr="00CD761B">
        <w:rPr>
          <w:b/>
          <w:sz w:val="23"/>
          <w:szCs w:val="23"/>
        </w:rPr>
        <w:t>PRIMERO.-</w:t>
      </w:r>
      <w:r w:rsidRPr="00CD761B">
        <w:rPr>
          <w:sz w:val="23"/>
          <w:szCs w:val="23"/>
        </w:rPr>
        <w:t xml:space="preserve"> Que el 09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mismos que fueron publicados en el Diario Oficial de la Federación el 13 de agosto de 2021, instrumento normativo que entró en vigor al día siguiente de la referida publicación.</w:t>
      </w:r>
    </w:p>
    <w:p w14:paraId="42BF7C09" w14:textId="77777777" w:rsidR="008A6288" w:rsidRPr="00CD761B" w:rsidRDefault="008A6288" w:rsidP="00256FE8">
      <w:pPr>
        <w:spacing w:after="0" w:line="240" w:lineRule="auto"/>
        <w:jc w:val="both"/>
        <w:rPr>
          <w:sz w:val="23"/>
          <w:szCs w:val="23"/>
        </w:rPr>
      </w:pPr>
    </w:p>
    <w:p w14:paraId="60081D7B" w14:textId="0BF64F0D" w:rsidR="00145633" w:rsidRPr="00CD761B" w:rsidRDefault="00256FE8" w:rsidP="00145633">
      <w:pPr>
        <w:spacing w:after="0" w:line="240" w:lineRule="auto"/>
        <w:jc w:val="both"/>
        <w:rPr>
          <w:sz w:val="23"/>
          <w:szCs w:val="23"/>
        </w:rPr>
      </w:pPr>
      <w:r w:rsidRPr="00CD761B">
        <w:rPr>
          <w:b/>
          <w:sz w:val="23"/>
          <w:szCs w:val="23"/>
        </w:rPr>
        <w:t xml:space="preserve">SEGUNDO.- </w:t>
      </w:r>
      <w:bookmarkStart w:id="0" w:name="_Hlk120827538"/>
      <w:r w:rsidR="00D677DA" w:rsidRPr="00CD761B">
        <w:rPr>
          <w:sz w:val="23"/>
          <w:szCs w:val="23"/>
        </w:rPr>
        <w:t xml:space="preserve">Que el día </w:t>
      </w:r>
      <w:r w:rsidR="00145633" w:rsidRPr="00CD761B">
        <w:rPr>
          <w:sz w:val="23"/>
          <w:szCs w:val="23"/>
        </w:rPr>
        <w:t>1 de diciembre</w:t>
      </w:r>
      <w:r w:rsidR="00D677DA" w:rsidRPr="00CD761B">
        <w:rPr>
          <w:sz w:val="23"/>
          <w:szCs w:val="23"/>
        </w:rPr>
        <w:t xml:space="preserve"> de 2022, </w:t>
      </w:r>
      <w:r w:rsidR="00145633" w:rsidRPr="00CD761B">
        <w:rPr>
          <w:sz w:val="23"/>
          <w:szCs w:val="23"/>
        </w:rPr>
        <w:t xml:space="preserve">el Director General de Tecnologías de la Información del Instituto Nacional de Transparencia, Acceso a la Información y Protección de Datos Personales, INAI, Mtro. Luis Fernando </w:t>
      </w:r>
      <w:proofErr w:type="spellStart"/>
      <w:r w:rsidR="00145633" w:rsidRPr="00CD761B">
        <w:rPr>
          <w:sz w:val="23"/>
          <w:szCs w:val="23"/>
        </w:rPr>
        <w:t>Araiz</w:t>
      </w:r>
      <w:proofErr w:type="spellEnd"/>
      <w:r w:rsidR="00145633" w:rsidRPr="00CD761B">
        <w:rPr>
          <w:sz w:val="23"/>
          <w:szCs w:val="23"/>
        </w:rPr>
        <w:t xml:space="preserve"> Morales, mediante oficio número INAI/SE/DGTI/734/2022</w:t>
      </w:r>
      <w:bookmarkEnd w:id="0"/>
      <w:r w:rsidR="00145633" w:rsidRPr="00CD761B">
        <w:rPr>
          <w:sz w:val="23"/>
          <w:szCs w:val="23"/>
        </w:rPr>
        <w:t>, solicitó al Pleno del INAI la suspensión de plazos en los componentes de la PNT, para los días 30 de noviembre, 1 y 2 de diciembre, toda vez que se dió la necesidad de que la Dirección General de Tecnologías de Información estableciera una fase de mantenimiento para trabajar los equipos de sistemas e infraestructura con el apoyo de los proveedores contratados y restablecer el servicio de la PNT.</w:t>
      </w:r>
    </w:p>
    <w:p w14:paraId="2E780E5C" w14:textId="4ECBA2C8" w:rsidR="00470033" w:rsidRPr="00CD761B" w:rsidRDefault="00470033" w:rsidP="00D677DA">
      <w:pPr>
        <w:spacing w:after="0" w:line="240" w:lineRule="auto"/>
        <w:jc w:val="both"/>
        <w:rPr>
          <w:sz w:val="23"/>
          <w:szCs w:val="23"/>
        </w:rPr>
      </w:pPr>
    </w:p>
    <w:p w14:paraId="7530B7CE" w14:textId="139E5C63" w:rsidR="00470033" w:rsidRPr="00CD761B" w:rsidRDefault="00145633" w:rsidP="00D677DA">
      <w:pPr>
        <w:spacing w:after="0" w:line="240" w:lineRule="auto"/>
        <w:jc w:val="both"/>
        <w:rPr>
          <w:sz w:val="23"/>
          <w:szCs w:val="23"/>
        </w:rPr>
      </w:pPr>
      <w:r w:rsidRPr="00DB63EB">
        <w:rPr>
          <w:b/>
          <w:bCs/>
          <w:sz w:val="23"/>
          <w:szCs w:val="23"/>
        </w:rPr>
        <w:t>TERCERO</w:t>
      </w:r>
      <w:r w:rsidR="00470033" w:rsidRPr="00DB63EB">
        <w:rPr>
          <w:b/>
          <w:bCs/>
          <w:sz w:val="23"/>
          <w:szCs w:val="23"/>
        </w:rPr>
        <w:t>.-</w:t>
      </w:r>
      <w:r w:rsidR="00470033" w:rsidRPr="00DB63EB">
        <w:rPr>
          <w:sz w:val="23"/>
          <w:szCs w:val="23"/>
        </w:rPr>
        <w:t xml:space="preserve"> Que el Pleno del INAI, en la sesión</w:t>
      </w:r>
      <w:r w:rsidR="00DB63EB" w:rsidRPr="00DB63EB">
        <w:rPr>
          <w:sz w:val="23"/>
          <w:szCs w:val="23"/>
        </w:rPr>
        <w:t xml:space="preserve"> extraordinaria</w:t>
      </w:r>
      <w:r w:rsidR="00470033" w:rsidRPr="00DB63EB">
        <w:rPr>
          <w:sz w:val="23"/>
          <w:szCs w:val="23"/>
        </w:rPr>
        <w:t xml:space="preserve"> pública del día de hoy, aco</w:t>
      </w:r>
      <w:r w:rsidR="006D1C0C" w:rsidRPr="00DB63EB">
        <w:rPr>
          <w:sz w:val="23"/>
          <w:szCs w:val="23"/>
        </w:rPr>
        <w:t>rdó suspender plazos y términos para la atención de solicitudes de información y medios de impugnación</w:t>
      </w:r>
      <w:r w:rsidR="004C05E9" w:rsidRPr="00DB63EB">
        <w:rPr>
          <w:sz w:val="23"/>
          <w:szCs w:val="23"/>
        </w:rPr>
        <w:t xml:space="preserve">, los días </w:t>
      </w:r>
      <w:r w:rsidR="00E05216" w:rsidRPr="00DB63EB">
        <w:rPr>
          <w:sz w:val="23"/>
          <w:szCs w:val="23"/>
        </w:rPr>
        <w:t>30 de noviembre, 1 y 2 de diciembre de 2022</w:t>
      </w:r>
      <w:r w:rsidR="004C05E9" w:rsidRPr="00DB63EB">
        <w:rPr>
          <w:sz w:val="23"/>
          <w:szCs w:val="23"/>
        </w:rPr>
        <w:t xml:space="preserve">, debido a </w:t>
      </w:r>
      <w:r w:rsidR="00E05216" w:rsidRPr="00DB63EB">
        <w:rPr>
          <w:sz w:val="23"/>
          <w:szCs w:val="23"/>
        </w:rPr>
        <w:t>que la Dirección General de Tecnologías de la Información del INAI</w:t>
      </w:r>
      <w:r w:rsidR="00E05216" w:rsidRPr="00CD761B">
        <w:rPr>
          <w:sz w:val="23"/>
          <w:szCs w:val="23"/>
        </w:rPr>
        <w:t xml:space="preserve"> se encuentra realizando actividades de mantenimiento y actualización a la Plataforma Nacional de Transparencia (PNT), en los términos precisados en el antecedente segundo.</w:t>
      </w:r>
    </w:p>
    <w:p w14:paraId="3BE922A0" w14:textId="7E9544B7" w:rsidR="00E225AA" w:rsidRPr="00CD761B" w:rsidRDefault="00D677DA">
      <w:pPr>
        <w:spacing w:before="240" w:after="0" w:line="240" w:lineRule="auto"/>
        <w:jc w:val="center"/>
        <w:rPr>
          <w:b/>
          <w:sz w:val="23"/>
          <w:szCs w:val="23"/>
        </w:rPr>
      </w:pPr>
      <w:r w:rsidRPr="00CD761B">
        <w:rPr>
          <w:b/>
          <w:sz w:val="23"/>
          <w:szCs w:val="23"/>
        </w:rPr>
        <w:t>CONSIDERANDOS</w:t>
      </w:r>
    </w:p>
    <w:p w14:paraId="79E23108" w14:textId="77777777" w:rsidR="00E225AA" w:rsidRPr="00CD761B" w:rsidRDefault="00E225AA">
      <w:pPr>
        <w:spacing w:after="0" w:line="240" w:lineRule="auto"/>
        <w:jc w:val="both"/>
        <w:rPr>
          <w:b/>
          <w:sz w:val="23"/>
          <w:szCs w:val="23"/>
        </w:rPr>
      </w:pPr>
    </w:p>
    <w:p w14:paraId="75800919" w14:textId="77777777" w:rsidR="00E225AA" w:rsidRPr="00CD761B" w:rsidRDefault="00C5505B">
      <w:pPr>
        <w:spacing w:after="0" w:line="240" w:lineRule="auto"/>
        <w:jc w:val="both"/>
        <w:rPr>
          <w:sz w:val="23"/>
          <w:szCs w:val="23"/>
        </w:rPr>
      </w:pPr>
      <w:r w:rsidRPr="00CD761B">
        <w:rPr>
          <w:b/>
          <w:sz w:val="23"/>
          <w:szCs w:val="23"/>
        </w:rPr>
        <w:t xml:space="preserve">PRIMERO.- </w:t>
      </w:r>
      <w:r w:rsidRPr="00CD761B">
        <w:rPr>
          <w:sz w:val="23"/>
          <w:szCs w:val="23"/>
        </w:rPr>
        <w:t xml:space="preserve">El Instituto Estatal de Transparencia, Acceso a la Información Pública y Protección de Datos Personales es un organismo público autónomo, especializado, independiente, </w:t>
      </w:r>
      <w:r w:rsidRPr="00CD761B">
        <w:rPr>
          <w:sz w:val="23"/>
          <w:szCs w:val="23"/>
        </w:rPr>
        <w:lastRenderedPageBreak/>
        <w:t>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BE9F466" w14:textId="77777777" w:rsidR="00E225AA" w:rsidRPr="00CD761B" w:rsidRDefault="00E225AA">
      <w:pPr>
        <w:spacing w:after="0" w:line="240" w:lineRule="auto"/>
        <w:jc w:val="both"/>
        <w:rPr>
          <w:sz w:val="23"/>
          <w:szCs w:val="23"/>
        </w:rPr>
      </w:pPr>
    </w:p>
    <w:p w14:paraId="6C0E9559" w14:textId="77777777" w:rsidR="00256FE8" w:rsidRPr="00CD761B" w:rsidRDefault="00256FE8" w:rsidP="00256FE8">
      <w:pPr>
        <w:spacing w:after="0" w:line="240" w:lineRule="auto"/>
        <w:jc w:val="both"/>
        <w:rPr>
          <w:sz w:val="23"/>
          <w:szCs w:val="23"/>
        </w:rPr>
      </w:pPr>
      <w:r w:rsidRPr="00CD761B">
        <w:rPr>
          <w:b/>
          <w:sz w:val="23"/>
          <w:szCs w:val="23"/>
        </w:rPr>
        <w:t xml:space="preserve">SEGUNDO.- </w:t>
      </w:r>
      <w:r w:rsidRPr="00CD761B">
        <w:rPr>
          <w:sz w:val="23"/>
          <w:szCs w:val="23"/>
        </w:rPr>
        <w:t>Que de acuerdo a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14:paraId="06846661" w14:textId="77777777" w:rsidR="00256FE8" w:rsidRPr="00CD761B" w:rsidRDefault="00256FE8" w:rsidP="00256FE8">
      <w:pPr>
        <w:spacing w:after="0" w:line="240" w:lineRule="auto"/>
        <w:jc w:val="both"/>
        <w:rPr>
          <w:sz w:val="23"/>
          <w:szCs w:val="23"/>
        </w:rPr>
      </w:pPr>
    </w:p>
    <w:p w14:paraId="20585236" w14:textId="7A2C453E" w:rsidR="00256FE8" w:rsidRPr="00CD761B" w:rsidRDefault="00256FE8" w:rsidP="00256FE8">
      <w:pPr>
        <w:spacing w:after="0" w:line="240" w:lineRule="auto"/>
        <w:jc w:val="both"/>
        <w:rPr>
          <w:sz w:val="23"/>
          <w:szCs w:val="23"/>
        </w:rPr>
      </w:pPr>
      <w:r w:rsidRPr="00CD761B">
        <w:rPr>
          <w:b/>
          <w:sz w:val="23"/>
          <w:szCs w:val="23"/>
        </w:rPr>
        <w:t>TERCERO.-</w:t>
      </w:r>
      <w:r w:rsidRPr="00CD761B">
        <w:rPr>
          <w:sz w:val="23"/>
          <w:szCs w:val="23"/>
        </w:rPr>
        <w:t xml:space="preserve"> Que conforme a lo previsto en el artículo 1º de los Lineamientos de la PNT, estos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esta, a efecto de brindar un mayor y eficiente servicio a la sociedad.</w:t>
      </w:r>
    </w:p>
    <w:p w14:paraId="0F694673" w14:textId="77777777" w:rsidR="00227732" w:rsidRPr="00CD761B" w:rsidRDefault="00227732" w:rsidP="00256FE8">
      <w:pPr>
        <w:spacing w:after="0" w:line="240" w:lineRule="auto"/>
        <w:jc w:val="both"/>
        <w:rPr>
          <w:sz w:val="23"/>
          <w:szCs w:val="23"/>
        </w:rPr>
      </w:pPr>
    </w:p>
    <w:p w14:paraId="77569337" w14:textId="77777777" w:rsidR="00256FE8" w:rsidRPr="00CD761B" w:rsidRDefault="00256FE8" w:rsidP="00256FE8">
      <w:pPr>
        <w:spacing w:after="0" w:line="240" w:lineRule="auto"/>
        <w:jc w:val="both"/>
        <w:rPr>
          <w:sz w:val="23"/>
          <w:szCs w:val="23"/>
        </w:rPr>
      </w:pPr>
      <w:r w:rsidRPr="00CD761B">
        <w:rPr>
          <w:b/>
          <w:sz w:val="23"/>
          <w:szCs w:val="23"/>
        </w:rPr>
        <w:t>CUARTO.-</w:t>
      </w:r>
      <w:r w:rsidRPr="00CD761B">
        <w:rPr>
          <w:sz w:val="23"/>
          <w:szCs w:val="23"/>
        </w:rPr>
        <w:t xml:space="preserve"> Que de conformidad con lo establecido en el artículo 2 de los Lineamientos de la PNT, estos son de observancia obligatoria para los Organismos garantes que integran el Sistema Nacional de Transparencia, Acceso a la Información Pública y Protección de Datos Personales y los Sujetos Obligados; asimismo, conforme a las definiciones contenidas en su artículo 7, el Instituto Nacional de Transparencia, Acceso a la Información y Protección de Datos Personales será el responsable de la administración general de la Plataforma Nacional de Transparencia.</w:t>
      </w:r>
    </w:p>
    <w:p w14:paraId="73F14AD5" w14:textId="77777777" w:rsidR="00227732" w:rsidRPr="00CD761B" w:rsidRDefault="00227732" w:rsidP="00256FE8">
      <w:pPr>
        <w:spacing w:after="0" w:line="240" w:lineRule="auto"/>
        <w:jc w:val="both"/>
        <w:rPr>
          <w:b/>
          <w:sz w:val="23"/>
          <w:szCs w:val="23"/>
        </w:rPr>
      </w:pPr>
    </w:p>
    <w:p w14:paraId="64E9FD86" w14:textId="6CC3D049" w:rsidR="00256FE8" w:rsidRPr="00CD761B" w:rsidRDefault="00256FE8" w:rsidP="00FF4F7E">
      <w:pPr>
        <w:spacing w:after="0" w:line="240" w:lineRule="auto"/>
        <w:jc w:val="both"/>
        <w:rPr>
          <w:sz w:val="23"/>
          <w:szCs w:val="23"/>
        </w:rPr>
      </w:pPr>
      <w:r w:rsidRPr="00CD761B">
        <w:rPr>
          <w:b/>
          <w:sz w:val="23"/>
          <w:szCs w:val="23"/>
        </w:rPr>
        <w:t>QUINTO.-</w:t>
      </w:r>
      <w:r w:rsidRPr="00CD761B">
        <w:rPr>
          <w:sz w:val="23"/>
          <w:szCs w:val="23"/>
        </w:rPr>
        <w:t xml:space="preserve"> </w:t>
      </w:r>
      <w:r w:rsidR="00E05216" w:rsidRPr="00CD761B">
        <w:rPr>
          <w:sz w:val="23"/>
          <w:szCs w:val="23"/>
        </w:rPr>
        <w:t xml:space="preserve">Que en términos de lo señalado en el oficio número INAI/SE/DGTI/734/2022, de fecha 1 de diciembre de 2022, suscrito por el Director General de Tecnologías de la Información del Instituto Nacional de Transparencia, Acceso a la Información y Protección de Datos Personales, INAI, Mtro. Luis Fernando </w:t>
      </w:r>
      <w:proofErr w:type="spellStart"/>
      <w:r w:rsidR="00E05216" w:rsidRPr="00CD761B">
        <w:rPr>
          <w:sz w:val="23"/>
          <w:szCs w:val="23"/>
        </w:rPr>
        <w:t>Araiz</w:t>
      </w:r>
      <w:proofErr w:type="spellEnd"/>
      <w:r w:rsidR="00E05216" w:rsidRPr="00CD761B">
        <w:rPr>
          <w:sz w:val="23"/>
          <w:szCs w:val="23"/>
        </w:rPr>
        <w:t xml:space="preserve"> Morales, informó lo siguiente:</w:t>
      </w:r>
    </w:p>
    <w:p w14:paraId="2F1A600E" w14:textId="21E3C358" w:rsidR="00E05216" w:rsidRPr="00CD761B" w:rsidRDefault="00E05216" w:rsidP="00FF4F7E">
      <w:pPr>
        <w:spacing w:after="0" w:line="240" w:lineRule="auto"/>
        <w:jc w:val="both"/>
        <w:rPr>
          <w:sz w:val="23"/>
          <w:szCs w:val="23"/>
        </w:rPr>
      </w:pPr>
    </w:p>
    <w:p w14:paraId="7E307936" w14:textId="7A10EA7E" w:rsidR="00E05216" w:rsidRPr="00CD761B" w:rsidRDefault="00E05216" w:rsidP="00B3019D">
      <w:pPr>
        <w:spacing w:after="0" w:line="240" w:lineRule="auto"/>
        <w:ind w:left="567" w:right="333"/>
        <w:jc w:val="both"/>
        <w:rPr>
          <w:i/>
          <w:iCs/>
          <w:sz w:val="23"/>
          <w:szCs w:val="23"/>
        </w:rPr>
      </w:pPr>
      <w:r w:rsidRPr="00CD761B">
        <w:rPr>
          <w:i/>
          <w:iCs/>
          <w:sz w:val="23"/>
          <w:szCs w:val="23"/>
        </w:rPr>
        <w:t>“…El INAI mediante la Dirección General de Tecnologías de la Información, quien es el administrador general de la Plataforma Nacional de Transparencia (PNT), informa que durante el proceso que se realiza diariamente al momento de realizar respaldos (copia) del servidor donde se encuentra instalada la base de datos de la PNT se identificó un problema.</w:t>
      </w:r>
    </w:p>
    <w:p w14:paraId="5F28858C" w14:textId="38BD3DB3" w:rsidR="00E05216" w:rsidRPr="00CD761B" w:rsidRDefault="00E05216" w:rsidP="00B3019D">
      <w:pPr>
        <w:spacing w:after="0" w:line="240" w:lineRule="auto"/>
        <w:ind w:left="567" w:right="333"/>
        <w:jc w:val="both"/>
        <w:rPr>
          <w:i/>
          <w:iCs/>
          <w:sz w:val="23"/>
          <w:szCs w:val="23"/>
        </w:rPr>
      </w:pPr>
      <w:r w:rsidRPr="00CD761B">
        <w:rPr>
          <w:i/>
          <w:iCs/>
          <w:sz w:val="23"/>
          <w:szCs w:val="23"/>
        </w:rPr>
        <w:t xml:space="preserve">Durante la generación de la copia del servidor, requirió de más tiempo derivado que se juntaron actividades propias de la PNT como el trámite de solicitudes de información, recursos de revisión, y el periodo de carga de información de obligaciones </w:t>
      </w:r>
      <w:r w:rsidRPr="00CD761B">
        <w:rPr>
          <w:i/>
          <w:iCs/>
          <w:sz w:val="23"/>
          <w:szCs w:val="23"/>
        </w:rPr>
        <w:lastRenderedPageBreak/>
        <w:t>de transparencia que realizan los sujetos obligados de forma mensual, para la generación de la copia espejo de la base de datos, ocasionando que suspendiera la generación de la copia del servidor.</w:t>
      </w:r>
    </w:p>
    <w:p w14:paraId="239037D7" w14:textId="4A7F882B" w:rsidR="00E05216" w:rsidRPr="00CD761B" w:rsidRDefault="00E05216" w:rsidP="00B3019D">
      <w:pPr>
        <w:spacing w:after="0" w:line="240" w:lineRule="auto"/>
        <w:ind w:left="567" w:right="333"/>
        <w:jc w:val="both"/>
        <w:rPr>
          <w:i/>
          <w:iCs/>
          <w:sz w:val="23"/>
          <w:szCs w:val="23"/>
        </w:rPr>
      </w:pPr>
      <w:r w:rsidRPr="00CD761B">
        <w:rPr>
          <w:i/>
          <w:iCs/>
          <w:sz w:val="23"/>
          <w:szCs w:val="23"/>
        </w:rPr>
        <w:t>Por esta razón, se dió la necesidad de que la Dirección General de Tecnologías de</w:t>
      </w:r>
      <w:r w:rsidR="00B3019D">
        <w:rPr>
          <w:i/>
          <w:iCs/>
          <w:sz w:val="23"/>
          <w:szCs w:val="23"/>
        </w:rPr>
        <w:t xml:space="preserve"> </w:t>
      </w:r>
      <w:r w:rsidRPr="00CD761B">
        <w:rPr>
          <w:i/>
          <w:iCs/>
          <w:sz w:val="23"/>
          <w:szCs w:val="23"/>
        </w:rPr>
        <w:t>Información estableciera una fase de mantenimiento para trabajar los equipos de</w:t>
      </w:r>
      <w:r w:rsidR="00B3019D">
        <w:rPr>
          <w:i/>
          <w:iCs/>
          <w:sz w:val="23"/>
          <w:szCs w:val="23"/>
        </w:rPr>
        <w:t xml:space="preserve"> </w:t>
      </w:r>
      <w:r w:rsidRPr="00CD761B">
        <w:rPr>
          <w:i/>
          <w:iCs/>
          <w:sz w:val="23"/>
          <w:szCs w:val="23"/>
        </w:rPr>
        <w:t>sistemas e infraestructura con el apoyo de los proveedores contratados y restablecer el servicio.</w:t>
      </w:r>
    </w:p>
    <w:p w14:paraId="39C9BAAC" w14:textId="09D9D862" w:rsidR="00E05216" w:rsidRPr="00CD761B" w:rsidRDefault="00E05216" w:rsidP="00B3019D">
      <w:pPr>
        <w:spacing w:after="0" w:line="240" w:lineRule="auto"/>
        <w:ind w:left="567" w:right="333"/>
        <w:jc w:val="both"/>
        <w:rPr>
          <w:i/>
          <w:iCs/>
          <w:sz w:val="23"/>
          <w:szCs w:val="23"/>
        </w:rPr>
      </w:pPr>
      <w:r w:rsidRPr="00CD761B">
        <w:rPr>
          <w:i/>
          <w:iCs/>
          <w:sz w:val="23"/>
          <w:szCs w:val="23"/>
        </w:rPr>
        <w:t xml:space="preserve">En ese sentido, se hace la petición para solicitar autorización de suspensión de plazos en los componentes de la PNT, </w:t>
      </w:r>
      <w:bookmarkStart w:id="1" w:name="_Hlk121210716"/>
      <w:r w:rsidRPr="00CD761B">
        <w:rPr>
          <w:i/>
          <w:iCs/>
          <w:sz w:val="23"/>
          <w:szCs w:val="23"/>
        </w:rPr>
        <w:t>los días 30 de noviembre, 1 y 2 de diciembre de 2022</w:t>
      </w:r>
      <w:bookmarkEnd w:id="1"/>
      <w:r w:rsidRPr="00CD761B">
        <w:rPr>
          <w:i/>
          <w:iCs/>
          <w:sz w:val="23"/>
          <w:szCs w:val="23"/>
        </w:rPr>
        <w:t xml:space="preserve">, con la finalidad de terminar los trabajos y restablecer el servicio de la Plataforma…” </w:t>
      </w:r>
    </w:p>
    <w:p w14:paraId="47F52E3F" w14:textId="77777777" w:rsidR="008A6288" w:rsidRPr="00CD761B" w:rsidRDefault="008A6288" w:rsidP="00520A00">
      <w:pPr>
        <w:spacing w:after="0" w:line="240" w:lineRule="auto"/>
        <w:jc w:val="both"/>
        <w:rPr>
          <w:sz w:val="23"/>
          <w:szCs w:val="23"/>
        </w:rPr>
      </w:pPr>
    </w:p>
    <w:p w14:paraId="1B9210F6" w14:textId="0A218587" w:rsidR="00256FE8" w:rsidRPr="00AE2DBD" w:rsidRDefault="00E05216" w:rsidP="00520A00">
      <w:pPr>
        <w:spacing w:after="0" w:line="240" w:lineRule="auto"/>
        <w:jc w:val="both"/>
        <w:rPr>
          <w:sz w:val="23"/>
          <w:szCs w:val="23"/>
        </w:rPr>
      </w:pPr>
      <w:r w:rsidRPr="00AE2DBD">
        <w:rPr>
          <w:sz w:val="23"/>
          <w:szCs w:val="23"/>
        </w:rPr>
        <w:t>Dicho lo anterior,</w:t>
      </w:r>
      <w:r w:rsidR="00680B44" w:rsidRPr="00AE2DBD">
        <w:rPr>
          <w:sz w:val="23"/>
          <w:szCs w:val="23"/>
        </w:rPr>
        <w:t xml:space="preserve"> y</w:t>
      </w:r>
      <w:r w:rsidRPr="00AE2DBD">
        <w:rPr>
          <w:sz w:val="23"/>
          <w:szCs w:val="23"/>
        </w:rPr>
        <w:t xml:space="preserve"> </w:t>
      </w:r>
      <w:r w:rsidR="00680B44" w:rsidRPr="00AE2DBD">
        <w:rPr>
          <w:sz w:val="23"/>
          <w:szCs w:val="23"/>
        </w:rPr>
        <w:t xml:space="preserve">con motivo de las incidencias suscitadas el día 30 de noviembre, el administrador general del sistema implementó diversas actividades de mantenimiento y actualización del sistema de la Plataforma Nacional de Transparencia los días 1 y 2 de diciembre de 2022, por lo que en dichos días no fue posible realizar ninguna gestión en el sistema, consecuentemente y a </w:t>
      </w:r>
      <w:r w:rsidR="00256FE8" w:rsidRPr="00AE2DBD">
        <w:rPr>
          <w:sz w:val="23"/>
          <w:szCs w:val="23"/>
        </w:rPr>
        <w:t>efecto de no vulnerar los derechos de acceso a la información y de protección de datos personales</w:t>
      </w:r>
      <w:r w:rsidR="00DE2A9A" w:rsidRPr="00AE2DBD">
        <w:rPr>
          <w:sz w:val="23"/>
          <w:szCs w:val="23"/>
        </w:rPr>
        <w:t>,</w:t>
      </w:r>
      <w:r w:rsidR="00680B44" w:rsidRPr="00AE2DBD">
        <w:rPr>
          <w:sz w:val="23"/>
          <w:szCs w:val="23"/>
        </w:rPr>
        <w:t xml:space="preserve"> así como para</w:t>
      </w:r>
      <w:r w:rsidR="00256FE8" w:rsidRPr="00AE2DBD">
        <w:rPr>
          <w:sz w:val="23"/>
          <w:szCs w:val="23"/>
        </w:rPr>
        <w:t xml:space="preserve"> delimitar las responsabilidades de los sujetos obligados en</w:t>
      </w:r>
      <w:r w:rsidR="00680B44" w:rsidRPr="00AE2DBD">
        <w:rPr>
          <w:sz w:val="23"/>
          <w:szCs w:val="23"/>
        </w:rPr>
        <w:t xml:space="preserve"> el cumplimiento de la Ley, </w:t>
      </w:r>
      <w:r w:rsidR="00256FE8" w:rsidRPr="00AE2DBD">
        <w:rPr>
          <w:sz w:val="23"/>
          <w:szCs w:val="23"/>
        </w:rPr>
        <w:t>en términos de lo dispuesto en l</w:t>
      </w:r>
      <w:r w:rsidR="00520A00" w:rsidRPr="00AE2DBD">
        <w:rPr>
          <w:sz w:val="23"/>
          <w:szCs w:val="23"/>
        </w:rPr>
        <w:t xml:space="preserve">as Leyes generales y estatales de </w:t>
      </w:r>
      <w:r w:rsidR="008A6288" w:rsidRPr="00AE2DBD">
        <w:rPr>
          <w:sz w:val="23"/>
          <w:szCs w:val="23"/>
        </w:rPr>
        <w:t>a</w:t>
      </w:r>
      <w:r w:rsidR="00520A00" w:rsidRPr="00AE2DBD">
        <w:rPr>
          <w:sz w:val="23"/>
          <w:szCs w:val="23"/>
        </w:rPr>
        <w:t xml:space="preserve">cceso a la información y </w:t>
      </w:r>
      <w:r w:rsidR="008A6288" w:rsidRPr="00AE2DBD">
        <w:rPr>
          <w:sz w:val="23"/>
          <w:szCs w:val="23"/>
        </w:rPr>
        <w:t xml:space="preserve">de </w:t>
      </w:r>
      <w:r w:rsidR="00520A00" w:rsidRPr="00AE2DBD">
        <w:rPr>
          <w:sz w:val="23"/>
          <w:szCs w:val="23"/>
        </w:rPr>
        <w:t>protección de datos personales en posesión de los sujetos obligados</w:t>
      </w:r>
      <w:r w:rsidR="00256FE8" w:rsidRPr="00AE2DBD">
        <w:rPr>
          <w:sz w:val="23"/>
          <w:szCs w:val="23"/>
          <w:lang w:val="es-ES_tradnl"/>
        </w:rPr>
        <w:t>,</w:t>
      </w:r>
      <w:r w:rsidR="00256FE8" w:rsidRPr="00AE2DBD">
        <w:rPr>
          <w:sz w:val="23"/>
          <w:szCs w:val="23"/>
        </w:rPr>
        <w:t xml:space="preserve"> </w:t>
      </w:r>
      <w:r w:rsidR="00520A00" w:rsidRPr="00AE2DBD">
        <w:rPr>
          <w:sz w:val="23"/>
          <w:szCs w:val="23"/>
        </w:rPr>
        <w:t xml:space="preserve">resulta necesario suspender </w:t>
      </w:r>
      <w:r w:rsidR="00256FE8" w:rsidRPr="00AE2DBD">
        <w:rPr>
          <w:bCs/>
          <w:sz w:val="23"/>
          <w:szCs w:val="23"/>
        </w:rPr>
        <w:t>los plazos</w:t>
      </w:r>
      <w:r w:rsidR="00FF4935" w:rsidRPr="00AE2DBD">
        <w:rPr>
          <w:bCs/>
          <w:sz w:val="23"/>
          <w:szCs w:val="23"/>
        </w:rPr>
        <w:t xml:space="preserve"> y términos respecto a </w:t>
      </w:r>
      <w:r w:rsidR="004B215E" w:rsidRPr="00AE2DBD">
        <w:rPr>
          <w:bCs/>
          <w:sz w:val="23"/>
          <w:szCs w:val="23"/>
        </w:rPr>
        <w:t>los días 30 de noviembre, 1 y 2 de diciembre de 2022</w:t>
      </w:r>
      <w:r w:rsidR="00520A00" w:rsidRPr="00AE2DBD">
        <w:rPr>
          <w:bCs/>
          <w:sz w:val="23"/>
          <w:szCs w:val="23"/>
        </w:rPr>
        <w:t>,</w:t>
      </w:r>
      <w:r w:rsidR="00256FE8" w:rsidRPr="00AE2DBD">
        <w:rPr>
          <w:bCs/>
          <w:sz w:val="23"/>
          <w:szCs w:val="23"/>
        </w:rPr>
        <w:t xml:space="preserve"> para la atención de solicitudes de acceso a la información pública y de </w:t>
      </w:r>
      <w:r w:rsidR="00680B44" w:rsidRPr="00AE2DBD">
        <w:rPr>
          <w:bCs/>
          <w:sz w:val="23"/>
          <w:szCs w:val="23"/>
        </w:rPr>
        <w:t xml:space="preserve">protección de </w:t>
      </w:r>
      <w:r w:rsidR="00256FE8" w:rsidRPr="00AE2DBD">
        <w:rPr>
          <w:bCs/>
          <w:sz w:val="23"/>
          <w:szCs w:val="23"/>
        </w:rPr>
        <w:t xml:space="preserve">datos personales </w:t>
      </w:r>
      <w:r w:rsidR="00520A00" w:rsidRPr="00AE2DBD">
        <w:rPr>
          <w:bCs/>
          <w:sz w:val="23"/>
          <w:szCs w:val="23"/>
        </w:rPr>
        <w:t>en el Estado de Yucatán</w:t>
      </w:r>
      <w:r w:rsidR="00256FE8" w:rsidRPr="00AE2DBD">
        <w:rPr>
          <w:bCs/>
          <w:sz w:val="23"/>
          <w:szCs w:val="23"/>
        </w:rPr>
        <w:t>,</w:t>
      </w:r>
      <w:r w:rsidR="00680B44" w:rsidRPr="00AE2DBD">
        <w:rPr>
          <w:bCs/>
          <w:sz w:val="23"/>
          <w:szCs w:val="23"/>
        </w:rPr>
        <w:t xml:space="preserve"> </w:t>
      </w:r>
      <w:r w:rsidR="00256FE8" w:rsidRPr="00AE2DBD">
        <w:rPr>
          <w:bCs/>
          <w:sz w:val="23"/>
          <w:szCs w:val="23"/>
        </w:rPr>
        <w:t>la interposición</w:t>
      </w:r>
      <w:r w:rsidR="000A2B7D" w:rsidRPr="00AE2DBD">
        <w:rPr>
          <w:bCs/>
          <w:sz w:val="23"/>
          <w:szCs w:val="23"/>
        </w:rPr>
        <w:t xml:space="preserve"> y tramitación de los medios de impugnación; así como</w:t>
      </w:r>
      <w:r w:rsidR="004B215E" w:rsidRPr="00AE2DBD">
        <w:rPr>
          <w:bCs/>
          <w:sz w:val="23"/>
          <w:szCs w:val="23"/>
        </w:rPr>
        <w:t xml:space="preserve"> las verificaciones establecidas en el Programa Anual de Vigilancia aprobado en sesión ordinaria de fecha 14 de octubre de 2022.</w:t>
      </w:r>
    </w:p>
    <w:p w14:paraId="22319A19" w14:textId="77777777" w:rsidR="00256FE8" w:rsidRPr="00AE2DBD" w:rsidRDefault="00256FE8" w:rsidP="00256FE8">
      <w:pPr>
        <w:spacing w:after="0" w:line="240" w:lineRule="auto"/>
        <w:jc w:val="both"/>
        <w:rPr>
          <w:sz w:val="23"/>
          <w:szCs w:val="23"/>
        </w:rPr>
      </w:pPr>
    </w:p>
    <w:p w14:paraId="63F167ED" w14:textId="56EB269F" w:rsidR="00256FE8" w:rsidRPr="00AE2DBD" w:rsidRDefault="00256FE8" w:rsidP="00256FE8">
      <w:pPr>
        <w:spacing w:after="0" w:line="240" w:lineRule="auto"/>
        <w:jc w:val="both"/>
        <w:rPr>
          <w:sz w:val="23"/>
          <w:szCs w:val="23"/>
        </w:rPr>
      </w:pPr>
      <w:r w:rsidRPr="00AE2DBD">
        <w:rPr>
          <w:sz w:val="23"/>
          <w:szCs w:val="23"/>
        </w:rPr>
        <w:t>Por lo antes expuesto y fundado en los considerandos que anteceden se</w:t>
      </w:r>
      <w:r w:rsidR="00520A00" w:rsidRPr="00AE2DBD">
        <w:rPr>
          <w:sz w:val="23"/>
          <w:szCs w:val="23"/>
        </w:rPr>
        <w:t xml:space="preserve"> emite el siguiente:</w:t>
      </w:r>
    </w:p>
    <w:p w14:paraId="1635959B" w14:textId="756AD2D8" w:rsidR="00520A00" w:rsidRPr="00AE2DBD" w:rsidRDefault="00520A00" w:rsidP="00256FE8">
      <w:pPr>
        <w:spacing w:after="0" w:line="240" w:lineRule="auto"/>
        <w:jc w:val="both"/>
        <w:rPr>
          <w:b/>
          <w:sz w:val="23"/>
          <w:szCs w:val="23"/>
        </w:rPr>
      </w:pPr>
    </w:p>
    <w:p w14:paraId="1E27ABF8" w14:textId="075D55D6" w:rsidR="00520A00" w:rsidRPr="00AE2DBD" w:rsidRDefault="00520A00" w:rsidP="00520A00">
      <w:pPr>
        <w:spacing w:after="0" w:line="240" w:lineRule="auto"/>
        <w:jc w:val="center"/>
        <w:rPr>
          <w:b/>
          <w:sz w:val="23"/>
          <w:szCs w:val="23"/>
        </w:rPr>
      </w:pPr>
      <w:r w:rsidRPr="00AE2DBD">
        <w:rPr>
          <w:b/>
          <w:sz w:val="23"/>
          <w:szCs w:val="23"/>
        </w:rPr>
        <w:t>ACUERDO</w:t>
      </w:r>
    </w:p>
    <w:p w14:paraId="4382CC0C" w14:textId="20B907BE" w:rsidR="00256FE8" w:rsidRPr="00AE2DBD" w:rsidRDefault="00256FE8" w:rsidP="00256FE8">
      <w:pPr>
        <w:spacing w:after="0" w:line="240" w:lineRule="auto"/>
        <w:jc w:val="both"/>
        <w:rPr>
          <w:b/>
          <w:sz w:val="23"/>
          <w:szCs w:val="23"/>
        </w:rPr>
      </w:pPr>
    </w:p>
    <w:p w14:paraId="0BDAD42F" w14:textId="24FA8A42" w:rsidR="00256FE8" w:rsidRPr="00AE2DBD" w:rsidRDefault="00256FE8" w:rsidP="00256FE8">
      <w:pPr>
        <w:spacing w:after="0" w:line="240" w:lineRule="auto"/>
        <w:jc w:val="both"/>
        <w:rPr>
          <w:bCs/>
          <w:sz w:val="23"/>
          <w:szCs w:val="23"/>
        </w:rPr>
      </w:pPr>
      <w:r w:rsidRPr="00AE2DBD">
        <w:rPr>
          <w:b/>
          <w:sz w:val="23"/>
          <w:szCs w:val="23"/>
        </w:rPr>
        <w:t xml:space="preserve">PRIMERO.- </w:t>
      </w:r>
      <w:r w:rsidRPr="00AE2DBD">
        <w:rPr>
          <w:bCs/>
          <w:sz w:val="23"/>
          <w:szCs w:val="23"/>
        </w:rPr>
        <w:t xml:space="preserve">Se aprueba suspender plazos y términos </w:t>
      </w:r>
      <w:r w:rsidR="004B215E" w:rsidRPr="00AE2DBD">
        <w:rPr>
          <w:sz w:val="23"/>
          <w:szCs w:val="23"/>
        </w:rPr>
        <w:t>los días 30 de noviembre, 1 y 2 de diciembre de 2022</w:t>
      </w:r>
      <w:r w:rsidR="003F5ED2" w:rsidRPr="00AE2DBD">
        <w:rPr>
          <w:bCs/>
          <w:sz w:val="23"/>
          <w:szCs w:val="23"/>
        </w:rPr>
        <w:t xml:space="preserve">, </w:t>
      </w:r>
      <w:r w:rsidR="00D62C8D" w:rsidRPr="00AE2DBD">
        <w:rPr>
          <w:bCs/>
          <w:sz w:val="23"/>
          <w:szCs w:val="23"/>
        </w:rPr>
        <w:t>para la atención de solicitudes de acceso a la información pública y de</w:t>
      </w:r>
      <w:r w:rsidR="00AE2DBD" w:rsidRPr="00AE2DBD">
        <w:rPr>
          <w:bCs/>
          <w:sz w:val="23"/>
          <w:szCs w:val="23"/>
        </w:rPr>
        <w:t xml:space="preserve"> protección de</w:t>
      </w:r>
      <w:r w:rsidR="00D62C8D" w:rsidRPr="00AE2DBD">
        <w:rPr>
          <w:bCs/>
          <w:sz w:val="23"/>
          <w:szCs w:val="23"/>
        </w:rPr>
        <w:t xml:space="preserve"> datos personales en el Estado de Yucatán, así como para</w:t>
      </w:r>
      <w:r w:rsidR="00CC43E7" w:rsidRPr="00AE2DBD">
        <w:rPr>
          <w:bCs/>
          <w:sz w:val="23"/>
          <w:szCs w:val="23"/>
        </w:rPr>
        <w:t xml:space="preserve"> la interposición</w:t>
      </w:r>
      <w:r w:rsidR="00464384" w:rsidRPr="00AE2DBD">
        <w:rPr>
          <w:bCs/>
          <w:sz w:val="23"/>
          <w:szCs w:val="23"/>
        </w:rPr>
        <w:t xml:space="preserve"> y tramitación </w:t>
      </w:r>
      <w:r w:rsidR="003F5ED2" w:rsidRPr="00AE2DBD">
        <w:rPr>
          <w:bCs/>
          <w:sz w:val="23"/>
          <w:szCs w:val="23"/>
        </w:rPr>
        <w:t xml:space="preserve">de los medios de impugnación, </w:t>
      </w:r>
      <w:r w:rsidR="002A57B9" w:rsidRPr="00AE2DBD">
        <w:rPr>
          <w:bCs/>
          <w:sz w:val="23"/>
          <w:szCs w:val="23"/>
        </w:rPr>
        <w:t>con base a la</w:t>
      </w:r>
      <w:r w:rsidRPr="00AE2DBD">
        <w:rPr>
          <w:bCs/>
          <w:sz w:val="23"/>
          <w:szCs w:val="23"/>
        </w:rPr>
        <w:t xml:space="preserve">s consideraciones </w:t>
      </w:r>
      <w:r w:rsidR="002A57B9" w:rsidRPr="00AE2DBD">
        <w:rPr>
          <w:bCs/>
          <w:sz w:val="23"/>
          <w:szCs w:val="23"/>
        </w:rPr>
        <w:t xml:space="preserve">establecidas en </w:t>
      </w:r>
      <w:r w:rsidRPr="00AE2DBD">
        <w:rPr>
          <w:bCs/>
          <w:sz w:val="23"/>
          <w:szCs w:val="23"/>
        </w:rPr>
        <w:t>el presente acuerdo</w:t>
      </w:r>
      <w:r w:rsidR="003F5ED2" w:rsidRPr="00AE2DBD">
        <w:rPr>
          <w:bCs/>
          <w:sz w:val="23"/>
          <w:szCs w:val="23"/>
        </w:rPr>
        <w:t>.</w:t>
      </w:r>
    </w:p>
    <w:p w14:paraId="2B26AD92" w14:textId="77777777" w:rsidR="002A57B9" w:rsidRPr="00AE2DBD" w:rsidRDefault="002A57B9" w:rsidP="00256FE8">
      <w:pPr>
        <w:spacing w:after="0" w:line="240" w:lineRule="auto"/>
        <w:jc w:val="both"/>
        <w:rPr>
          <w:bCs/>
          <w:sz w:val="23"/>
          <w:szCs w:val="23"/>
        </w:rPr>
      </w:pPr>
    </w:p>
    <w:p w14:paraId="67321FC6" w14:textId="30F5F59F" w:rsidR="003F5ED2" w:rsidRPr="00AE2DBD" w:rsidRDefault="002A57B9" w:rsidP="00B43CEF">
      <w:pPr>
        <w:spacing w:after="0" w:line="240" w:lineRule="auto"/>
        <w:jc w:val="both"/>
        <w:rPr>
          <w:sz w:val="23"/>
          <w:szCs w:val="23"/>
        </w:rPr>
      </w:pPr>
      <w:r w:rsidRPr="00AE2DBD">
        <w:rPr>
          <w:b/>
          <w:sz w:val="23"/>
          <w:szCs w:val="23"/>
        </w:rPr>
        <w:t>SEGUNDO</w:t>
      </w:r>
      <w:r w:rsidR="00256FE8" w:rsidRPr="00AE2DBD">
        <w:rPr>
          <w:b/>
          <w:sz w:val="23"/>
          <w:szCs w:val="23"/>
        </w:rPr>
        <w:t>.-</w:t>
      </w:r>
      <w:r w:rsidR="00256FE8" w:rsidRPr="00AE2DBD">
        <w:rPr>
          <w:sz w:val="23"/>
          <w:szCs w:val="23"/>
        </w:rPr>
        <w:t xml:space="preserve"> </w:t>
      </w:r>
      <w:r w:rsidR="003F5ED2" w:rsidRPr="00AE2DBD">
        <w:rPr>
          <w:sz w:val="23"/>
          <w:szCs w:val="23"/>
        </w:rPr>
        <w:t xml:space="preserve">Se autoriza que </w:t>
      </w:r>
      <w:r w:rsidR="004B215E" w:rsidRPr="00AE2DBD">
        <w:rPr>
          <w:bCs/>
          <w:sz w:val="23"/>
          <w:szCs w:val="23"/>
        </w:rPr>
        <w:t>los días 30 de noviembre, 1 y 2 de diciembre de 2022</w:t>
      </w:r>
      <w:r w:rsidR="003F5ED2" w:rsidRPr="00AE2DBD">
        <w:rPr>
          <w:bCs/>
          <w:sz w:val="23"/>
          <w:szCs w:val="23"/>
        </w:rPr>
        <w:t>, no se lleven a cabo las verificaciones acordes al Programa Anual de Vigilancia aprobado por el Pleno.</w:t>
      </w:r>
    </w:p>
    <w:p w14:paraId="7C4E2406" w14:textId="1AC6A411" w:rsidR="00B43CEF" w:rsidRPr="00AE2DBD" w:rsidRDefault="00B43CEF" w:rsidP="00256FE8">
      <w:pPr>
        <w:spacing w:after="0" w:line="240" w:lineRule="auto"/>
        <w:jc w:val="both"/>
        <w:rPr>
          <w:sz w:val="23"/>
          <w:szCs w:val="23"/>
        </w:rPr>
      </w:pPr>
    </w:p>
    <w:p w14:paraId="47039B61" w14:textId="47DAC34D" w:rsidR="003F5ED2" w:rsidRPr="00AE2DBD" w:rsidRDefault="00B43CEF" w:rsidP="003F5ED2">
      <w:pPr>
        <w:spacing w:after="0" w:line="240" w:lineRule="auto"/>
        <w:jc w:val="both"/>
        <w:rPr>
          <w:sz w:val="23"/>
          <w:szCs w:val="23"/>
        </w:rPr>
      </w:pPr>
      <w:r w:rsidRPr="00AE2DBD">
        <w:rPr>
          <w:b/>
          <w:sz w:val="23"/>
          <w:szCs w:val="23"/>
        </w:rPr>
        <w:t xml:space="preserve">TERCERO.- </w:t>
      </w:r>
      <w:r w:rsidR="003F5ED2" w:rsidRPr="00AE2DBD">
        <w:rPr>
          <w:sz w:val="23"/>
          <w:szCs w:val="23"/>
        </w:rPr>
        <w:t xml:space="preserve">Se instruye a la Dirección de Asuntos Jurídicos y Plenarios, para que a través de la Coordinación de Tecnologías de la Información y Administración de Sistemas, realice las acciones correspondientes a efecto de coordinarse con el Administrador General de la PNT, </w:t>
      </w:r>
      <w:r w:rsidR="003F5ED2" w:rsidRPr="00AE2DBD">
        <w:rPr>
          <w:sz w:val="23"/>
          <w:szCs w:val="23"/>
        </w:rPr>
        <w:lastRenderedPageBreak/>
        <w:t>para realizar los ajustes y configuraciones correspondientes en el SISAI 2.0 de la PNT, así como en el Sistema de Gestión de Medios de Impugnación (SIGEMI), y el Sistema de Comunicación entre los Organismos Garantes con los Sujetos Obligados (SICOM), conforme a las consideraciones realizadas en el presente acuerdo.</w:t>
      </w:r>
    </w:p>
    <w:p w14:paraId="63E16162" w14:textId="3142974C" w:rsidR="002A57B9" w:rsidRPr="00AE2DBD" w:rsidRDefault="002A57B9" w:rsidP="00256FE8">
      <w:pPr>
        <w:spacing w:after="0" w:line="240" w:lineRule="auto"/>
        <w:jc w:val="both"/>
        <w:rPr>
          <w:bCs/>
          <w:sz w:val="23"/>
          <w:szCs w:val="23"/>
        </w:rPr>
      </w:pPr>
    </w:p>
    <w:p w14:paraId="288244B8" w14:textId="7B37B1F2" w:rsidR="003F5ED2" w:rsidRPr="00AE2DBD" w:rsidRDefault="000A2B7D" w:rsidP="00256FE8">
      <w:pPr>
        <w:spacing w:after="0" w:line="240" w:lineRule="auto"/>
        <w:jc w:val="both"/>
        <w:rPr>
          <w:b/>
          <w:bCs/>
          <w:sz w:val="23"/>
          <w:szCs w:val="23"/>
        </w:rPr>
      </w:pPr>
      <w:r w:rsidRPr="00AE2DBD">
        <w:rPr>
          <w:b/>
          <w:sz w:val="23"/>
          <w:szCs w:val="23"/>
        </w:rPr>
        <w:t xml:space="preserve">CUARTO.- </w:t>
      </w:r>
      <w:r w:rsidR="003F5ED2" w:rsidRPr="00AE2DBD">
        <w:rPr>
          <w:sz w:val="23"/>
          <w:szCs w:val="23"/>
        </w:rPr>
        <w:t>Se instruye a la Dirección de Asuntos Jurídicos y Plenarios, para que a través de la Subdirección de Asuntos Jurídicos y Fortalecimiento Institucional, notifique a los sujetos obligados sobre el presente acuerdo.</w:t>
      </w:r>
    </w:p>
    <w:p w14:paraId="13B44F91" w14:textId="20BAA71E" w:rsidR="003F5ED2" w:rsidRPr="00680B44" w:rsidRDefault="003F5ED2" w:rsidP="00256FE8">
      <w:pPr>
        <w:spacing w:after="0" w:line="240" w:lineRule="auto"/>
        <w:jc w:val="both"/>
        <w:rPr>
          <w:b/>
          <w:bCs/>
          <w:sz w:val="32"/>
          <w:szCs w:val="32"/>
        </w:rPr>
      </w:pPr>
    </w:p>
    <w:p w14:paraId="7DEC944B" w14:textId="39910115" w:rsidR="00256FE8" w:rsidRPr="00CD761B" w:rsidRDefault="000A2B7D" w:rsidP="00256FE8">
      <w:pPr>
        <w:spacing w:after="0" w:line="240" w:lineRule="auto"/>
        <w:jc w:val="both"/>
        <w:rPr>
          <w:sz w:val="23"/>
          <w:szCs w:val="23"/>
        </w:rPr>
      </w:pPr>
      <w:r>
        <w:rPr>
          <w:b/>
          <w:bCs/>
          <w:sz w:val="23"/>
          <w:szCs w:val="23"/>
        </w:rPr>
        <w:t>QUINT</w:t>
      </w:r>
      <w:r w:rsidR="003F5ED2" w:rsidRPr="00CD761B">
        <w:rPr>
          <w:b/>
          <w:bCs/>
          <w:sz w:val="23"/>
          <w:szCs w:val="23"/>
        </w:rPr>
        <w:t xml:space="preserve">O.- </w:t>
      </w:r>
      <w:r w:rsidR="00256FE8" w:rsidRPr="00CD761B">
        <w:rPr>
          <w:sz w:val="23"/>
          <w:szCs w:val="23"/>
        </w:rPr>
        <w:t xml:space="preserve">Se instruye a la </w:t>
      </w:r>
      <w:r w:rsidR="00EC6BC8" w:rsidRPr="00CD761B">
        <w:rPr>
          <w:sz w:val="23"/>
          <w:szCs w:val="23"/>
        </w:rPr>
        <w:t>Dirección de Asuntos Jurídicos y Plenarios</w:t>
      </w:r>
      <w:r w:rsidR="00256FE8" w:rsidRPr="00CD761B">
        <w:rPr>
          <w:sz w:val="23"/>
          <w:szCs w:val="23"/>
        </w:rPr>
        <w:t xml:space="preserve"> para que realice las gestiones pertinentes para la publicación del presente acuerdo en la Página de Internet del Inaip Yucatán</w:t>
      </w:r>
      <w:r w:rsidR="006C42D3">
        <w:rPr>
          <w:sz w:val="23"/>
          <w:szCs w:val="23"/>
        </w:rPr>
        <w:t xml:space="preserve"> y </w:t>
      </w:r>
      <w:r w:rsidR="00256FE8" w:rsidRPr="00CD761B">
        <w:rPr>
          <w:sz w:val="23"/>
          <w:szCs w:val="23"/>
        </w:rPr>
        <w:t>notifique a l</w:t>
      </w:r>
      <w:r w:rsidR="006C42D3">
        <w:rPr>
          <w:sz w:val="23"/>
          <w:szCs w:val="23"/>
        </w:rPr>
        <w:t>a</w:t>
      </w:r>
      <w:r w:rsidR="00256FE8" w:rsidRPr="00CD761B">
        <w:rPr>
          <w:sz w:val="23"/>
          <w:szCs w:val="23"/>
        </w:rPr>
        <w:t>s titulares</w:t>
      </w:r>
      <w:r w:rsidR="006C42D3">
        <w:rPr>
          <w:sz w:val="23"/>
          <w:szCs w:val="23"/>
        </w:rPr>
        <w:t xml:space="preserve"> y encargado</w:t>
      </w:r>
      <w:r w:rsidR="00256FE8" w:rsidRPr="00CD761B">
        <w:rPr>
          <w:sz w:val="23"/>
          <w:szCs w:val="23"/>
        </w:rPr>
        <w:t xml:space="preserve"> de las unidades administrativas del Inaip Yucatán de lo aprobado en el presente acuerdo.</w:t>
      </w:r>
    </w:p>
    <w:p w14:paraId="7801F622" w14:textId="77777777" w:rsidR="00256FE8" w:rsidRPr="00CD761B" w:rsidRDefault="00256FE8" w:rsidP="00256FE8">
      <w:pPr>
        <w:spacing w:after="0" w:line="240" w:lineRule="auto"/>
        <w:jc w:val="both"/>
        <w:rPr>
          <w:sz w:val="23"/>
          <w:szCs w:val="23"/>
        </w:rPr>
      </w:pPr>
    </w:p>
    <w:p w14:paraId="7E4C5DF9" w14:textId="77777777" w:rsidR="00256FE8" w:rsidRPr="00CD761B" w:rsidRDefault="00256FE8" w:rsidP="00256FE8">
      <w:pPr>
        <w:spacing w:after="0" w:line="240" w:lineRule="auto"/>
        <w:jc w:val="both"/>
        <w:rPr>
          <w:sz w:val="23"/>
          <w:szCs w:val="23"/>
        </w:rPr>
      </w:pPr>
      <w:r w:rsidRPr="00CD761B">
        <w:rPr>
          <w:sz w:val="23"/>
          <w:szCs w:val="23"/>
        </w:rPr>
        <w:t>Así lo acordaron y firman para debida constancia, los integrantes del Pleno del Instituto Estatal de Transparencia, Acceso a la Información Pública y Protección de Datos Personales:</w:t>
      </w:r>
    </w:p>
    <w:p w14:paraId="4325A7ED" w14:textId="77777777" w:rsidR="00E225AA" w:rsidRPr="00CD761B" w:rsidRDefault="00E225AA">
      <w:pPr>
        <w:spacing w:after="0" w:line="240" w:lineRule="auto"/>
        <w:jc w:val="both"/>
        <w:rPr>
          <w:sz w:val="23"/>
          <w:szCs w:val="23"/>
        </w:rPr>
      </w:pPr>
    </w:p>
    <w:p w14:paraId="16A808DD" w14:textId="77777777" w:rsidR="00E225AA" w:rsidRPr="00CD761B" w:rsidRDefault="00E225AA">
      <w:pPr>
        <w:spacing w:after="0" w:line="240" w:lineRule="auto"/>
        <w:jc w:val="both"/>
        <w:rPr>
          <w:sz w:val="23"/>
          <w:szCs w:val="23"/>
        </w:rPr>
      </w:pPr>
    </w:p>
    <w:p w14:paraId="4768D0FD" w14:textId="7D9CCCB7" w:rsidR="00E225AA" w:rsidRPr="00CD761B" w:rsidRDefault="00E225AA">
      <w:pPr>
        <w:spacing w:after="0" w:line="240" w:lineRule="auto"/>
        <w:jc w:val="both"/>
        <w:rPr>
          <w:sz w:val="23"/>
          <w:szCs w:val="23"/>
        </w:rPr>
      </w:pPr>
    </w:p>
    <w:p w14:paraId="03667AD3" w14:textId="21014230" w:rsidR="006C7D03" w:rsidRDefault="006C7D03">
      <w:pPr>
        <w:spacing w:after="0" w:line="240" w:lineRule="auto"/>
        <w:jc w:val="both"/>
        <w:rPr>
          <w:sz w:val="23"/>
          <w:szCs w:val="23"/>
        </w:rPr>
      </w:pPr>
    </w:p>
    <w:p w14:paraId="4854F577" w14:textId="1177AA43" w:rsidR="001E6B2D" w:rsidRDefault="001E6B2D">
      <w:pPr>
        <w:spacing w:after="0" w:line="240" w:lineRule="auto"/>
        <w:jc w:val="both"/>
        <w:rPr>
          <w:sz w:val="23"/>
          <w:szCs w:val="23"/>
        </w:rPr>
      </w:pPr>
    </w:p>
    <w:p w14:paraId="36CB7BFF" w14:textId="77777777" w:rsidR="001E6B2D" w:rsidRPr="00CD761B" w:rsidRDefault="001E6B2D">
      <w:pPr>
        <w:spacing w:after="0" w:line="240" w:lineRule="auto"/>
        <w:jc w:val="both"/>
        <w:rPr>
          <w:sz w:val="23"/>
          <w:szCs w:val="23"/>
        </w:rPr>
      </w:pPr>
    </w:p>
    <w:p w14:paraId="1B26576C" w14:textId="7A2349F1" w:rsidR="00E225AA" w:rsidRPr="002B7694" w:rsidRDefault="002B7694" w:rsidP="002B7694">
      <w:pPr>
        <w:spacing w:after="0" w:line="240" w:lineRule="auto"/>
        <w:jc w:val="center"/>
        <w:rPr>
          <w:b/>
          <w:bCs/>
          <w:sz w:val="23"/>
          <w:szCs w:val="23"/>
        </w:rPr>
      </w:pPr>
      <w:r w:rsidRPr="002B7694">
        <w:rPr>
          <w:b/>
          <w:bCs/>
          <w:sz w:val="23"/>
          <w:szCs w:val="23"/>
        </w:rPr>
        <w:t>(RÚBRICA)</w:t>
      </w:r>
    </w:p>
    <w:p w14:paraId="6F1A519C" w14:textId="77777777" w:rsidR="00DE725F" w:rsidRPr="00CD761B" w:rsidRDefault="00DE725F">
      <w:pPr>
        <w:spacing w:after="0" w:line="240" w:lineRule="auto"/>
        <w:jc w:val="both"/>
        <w:rPr>
          <w:sz w:val="23"/>
          <w:szCs w:val="23"/>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225AA" w:rsidRPr="00CD761B" w14:paraId="531A2787" w14:textId="77777777">
        <w:tc>
          <w:tcPr>
            <w:tcW w:w="8828" w:type="dxa"/>
            <w:gridSpan w:val="2"/>
          </w:tcPr>
          <w:p w14:paraId="4A7B5344" w14:textId="68C97C8D" w:rsidR="00E225AA" w:rsidRPr="00CD761B" w:rsidRDefault="00C5505B">
            <w:pPr>
              <w:jc w:val="center"/>
              <w:rPr>
                <w:b/>
                <w:sz w:val="23"/>
                <w:szCs w:val="23"/>
              </w:rPr>
            </w:pPr>
            <w:r w:rsidRPr="00CD761B">
              <w:rPr>
                <w:b/>
                <w:sz w:val="23"/>
                <w:szCs w:val="23"/>
              </w:rPr>
              <w:t xml:space="preserve">MTRA. MARÍA GILDA SEGOVIA CHAB </w:t>
            </w:r>
          </w:p>
          <w:p w14:paraId="78363848" w14:textId="77777777" w:rsidR="00E225AA" w:rsidRPr="00CD761B" w:rsidRDefault="00C5505B">
            <w:pPr>
              <w:jc w:val="center"/>
              <w:rPr>
                <w:b/>
                <w:sz w:val="23"/>
                <w:szCs w:val="23"/>
              </w:rPr>
            </w:pPr>
            <w:r w:rsidRPr="00CD761B">
              <w:rPr>
                <w:b/>
                <w:sz w:val="23"/>
                <w:szCs w:val="23"/>
              </w:rPr>
              <w:t>COMISIONADA PRESIDENTA</w:t>
            </w:r>
          </w:p>
        </w:tc>
      </w:tr>
      <w:tr w:rsidR="00E225AA" w:rsidRPr="00CD761B" w14:paraId="2B129095" w14:textId="77777777">
        <w:tc>
          <w:tcPr>
            <w:tcW w:w="4414" w:type="dxa"/>
          </w:tcPr>
          <w:p w14:paraId="2D6B4C2C" w14:textId="77777777" w:rsidR="00E225AA" w:rsidRPr="00CD761B" w:rsidRDefault="00E225AA">
            <w:pPr>
              <w:jc w:val="center"/>
              <w:rPr>
                <w:b/>
                <w:sz w:val="23"/>
                <w:szCs w:val="23"/>
              </w:rPr>
            </w:pPr>
          </w:p>
          <w:p w14:paraId="0855FD91" w14:textId="77777777" w:rsidR="00E225AA" w:rsidRPr="00CD761B" w:rsidRDefault="00E225AA">
            <w:pPr>
              <w:jc w:val="center"/>
              <w:rPr>
                <w:b/>
                <w:sz w:val="23"/>
                <w:szCs w:val="23"/>
              </w:rPr>
            </w:pPr>
          </w:p>
          <w:p w14:paraId="65ED6563" w14:textId="77777777" w:rsidR="00E225AA" w:rsidRPr="00CD761B" w:rsidRDefault="00E225AA">
            <w:pPr>
              <w:jc w:val="center"/>
              <w:rPr>
                <w:b/>
                <w:sz w:val="23"/>
                <w:szCs w:val="23"/>
              </w:rPr>
            </w:pPr>
          </w:p>
          <w:p w14:paraId="5F576C44" w14:textId="4B478B1E" w:rsidR="00E225AA" w:rsidRDefault="00E225AA">
            <w:pPr>
              <w:jc w:val="center"/>
              <w:rPr>
                <w:b/>
                <w:sz w:val="23"/>
                <w:szCs w:val="23"/>
              </w:rPr>
            </w:pPr>
          </w:p>
          <w:p w14:paraId="12B0D32C" w14:textId="24A1E739" w:rsidR="000A25EB" w:rsidRDefault="000A25EB">
            <w:pPr>
              <w:jc w:val="center"/>
              <w:rPr>
                <w:b/>
                <w:sz w:val="23"/>
                <w:szCs w:val="23"/>
              </w:rPr>
            </w:pPr>
          </w:p>
          <w:p w14:paraId="72303DEF" w14:textId="5FB9C3E8" w:rsidR="000A25EB" w:rsidRDefault="000A25EB">
            <w:pPr>
              <w:jc w:val="center"/>
              <w:rPr>
                <w:b/>
                <w:sz w:val="23"/>
                <w:szCs w:val="23"/>
              </w:rPr>
            </w:pPr>
          </w:p>
          <w:p w14:paraId="332C69F1" w14:textId="77777777" w:rsidR="00DE725F" w:rsidRPr="00CD761B" w:rsidRDefault="00DE725F">
            <w:pPr>
              <w:jc w:val="center"/>
              <w:rPr>
                <w:b/>
                <w:sz w:val="23"/>
                <w:szCs w:val="23"/>
              </w:rPr>
            </w:pPr>
          </w:p>
          <w:p w14:paraId="2F759D09" w14:textId="77777777" w:rsidR="002B7694" w:rsidRPr="002B7694" w:rsidRDefault="002B7694" w:rsidP="002B7694">
            <w:pPr>
              <w:jc w:val="center"/>
              <w:rPr>
                <w:b/>
                <w:bCs/>
                <w:sz w:val="23"/>
                <w:szCs w:val="23"/>
              </w:rPr>
            </w:pPr>
            <w:r w:rsidRPr="002B7694">
              <w:rPr>
                <w:b/>
                <w:bCs/>
                <w:sz w:val="23"/>
                <w:szCs w:val="23"/>
              </w:rPr>
              <w:t>(RÚBRICA)</w:t>
            </w:r>
          </w:p>
          <w:p w14:paraId="37E15CB9" w14:textId="77777777" w:rsidR="00E225AA" w:rsidRPr="00CD761B" w:rsidRDefault="00E225AA">
            <w:pPr>
              <w:jc w:val="center"/>
              <w:rPr>
                <w:b/>
                <w:sz w:val="23"/>
                <w:szCs w:val="23"/>
              </w:rPr>
            </w:pPr>
          </w:p>
          <w:p w14:paraId="7C6FB3FE" w14:textId="77777777" w:rsidR="00E225AA" w:rsidRPr="00CD761B" w:rsidRDefault="00C5505B">
            <w:pPr>
              <w:jc w:val="center"/>
              <w:rPr>
                <w:b/>
                <w:sz w:val="23"/>
                <w:szCs w:val="23"/>
              </w:rPr>
            </w:pPr>
            <w:r w:rsidRPr="00CD761B">
              <w:rPr>
                <w:b/>
                <w:sz w:val="23"/>
                <w:szCs w:val="23"/>
              </w:rPr>
              <w:t>DR. ALDRIN MARTIN BRICEÑO CONRADO</w:t>
            </w:r>
          </w:p>
          <w:p w14:paraId="6459098A" w14:textId="77777777" w:rsidR="00E225AA" w:rsidRPr="00CD761B" w:rsidRDefault="00C5505B">
            <w:pPr>
              <w:jc w:val="center"/>
              <w:rPr>
                <w:b/>
                <w:sz w:val="23"/>
                <w:szCs w:val="23"/>
              </w:rPr>
            </w:pPr>
            <w:r w:rsidRPr="00CD761B">
              <w:rPr>
                <w:b/>
                <w:sz w:val="23"/>
                <w:szCs w:val="23"/>
              </w:rPr>
              <w:t>COMISIONADO</w:t>
            </w:r>
          </w:p>
        </w:tc>
        <w:tc>
          <w:tcPr>
            <w:tcW w:w="4414" w:type="dxa"/>
          </w:tcPr>
          <w:p w14:paraId="46CFCD1F" w14:textId="77777777" w:rsidR="00E225AA" w:rsidRPr="00CD761B" w:rsidRDefault="00E225AA">
            <w:pPr>
              <w:jc w:val="center"/>
              <w:rPr>
                <w:b/>
                <w:sz w:val="23"/>
                <w:szCs w:val="23"/>
              </w:rPr>
            </w:pPr>
          </w:p>
          <w:p w14:paraId="2CFCFDDF" w14:textId="77777777" w:rsidR="00E225AA" w:rsidRPr="00CD761B" w:rsidRDefault="00E225AA">
            <w:pPr>
              <w:jc w:val="center"/>
              <w:rPr>
                <w:b/>
                <w:sz w:val="23"/>
                <w:szCs w:val="23"/>
              </w:rPr>
            </w:pPr>
          </w:p>
          <w:p w14:paraId="00A4252A" w14:textId="77777777" w:rsidR="00E225AA" w:rsidRPr="00CD761B" w:rsidRDefault="00E225AA">
            <w:pPr>
              <w:jc w:val="center"/>
              <w:rPr>
                <w:b/>
                <w:sz w:val="23"/>
                <w:szCs w:val="23"/>
              </w:rPr>
            </w:pPr>
          </w:p>
          <w:p w14:paraId="343264DF" w14:textId="77777777" w:rsidR="00E225AA" w:rsidRPr="00CD761B" w:rsidRDefault="00E225AA">
            <w:pPr>
              <w:jc w:val="center"/>
              <w:rPr>
                <w:b/>
                <w:sz w:val="23"/>
                <w:szCs w:val="23"/>
              </w:rPr>
            </w:pPr>
          </w:p>
          <w:p w14:paraId="0C5483BA" w14:textId="3FC4FDEC" w:rsidR="00E225AA" w:rsidRDefault="00E225AA">
            <w:pPr>
              <w:jc w:val="center"/>
              <w:rPr>
                <w:b/>
                <w:sz w:val="23"/>
                <w:szCs w:val="23"/>
              </w:rPr>
            </w:pPr>
          </w:p>
          <w:p w14:paraId="034E2992" w14:textId="49E8FEA5" w:rsidR="000A25EB" w:rsidRDefault="000A25EB">
            <w:pPr>
              <w:jc w:val="center"/>
              <w:rPr>
                <w:b/>
                <w:sz w:val="23"/>
                <w:szCs w:val="23"/>
              </w:rPr>
            </w:pPr>
          </w:p>
          <w:p w14:paraId="60B16B8B" w14:textId="77777777" w:rsidR="001E6B2D" w:rsidRDefault="001E6B2D">
            <w:pPr>
              <w:jc w:val="center"/>
              <w:rPr>
                <w:b/>
                <w:sz w:val="23"/>
                <w:szCs w:val="23"/>
              </w:rPr>
            </w:pPr>
          </w:p>
          <w:p w14:paraId="4E1627A7" w14:textId="77777777" w:rsidR="002B7694" w:rsidRPr="002B7694" w:rsidRDefault="002B7694" w:rsidP="002B7694">
            <w:pPr>
              <w:jc w:val="center"/>
              <w:rPr>
                <w:b/>
                <w:bCs/>
                <w:sz w:val="23"/>
                <w:szCs w:val="23"/>
              </w:rPr>
            </w:pPr>
            <w:r w:rsidRPr="002B7694">
              <w:rPr>
                <w:b/>
                <w:bCs/>
                <w:sz w:val="23"/>
                <w:szCs w:val="23"/>
              </w:rPr>
              <w:t>(RÚBRICA)</w:t>
            </w:r>
          </w:p>
          <w:p w14:paraId="79E74A2C" w14:textId="77777777" w:rsidR="000A25EB" w:rsidRPr="00CD761B" w:rsidRDefault="000A25EB">
            <w:pPr>
              <w:jc w:val="center"/>
              <w:rPr>
                <w:b/>
                <w:sz w:val="23"/>
                <w:szCs w:val="23"/>
              </w:rPr>
            </w:pPr>
          </w:p>
          <w:p w14:paraId="5EE38E6A" w14:textId="77777777" w:rsidR="00E225AA" w:rsidRPr="00CD761B" w:rsidRDefault="00C5505B">
            <w:pPr>
              <w:jc w:val="center"/>
              <w:rPr>
                <w:b/>
                <w:sz w:val="23"/>
                <w:szCs w:val="23"/>
              </w:rPr>
            </w:pPr>
            <w:r w:rsidRPr="00CD761B">
              <w:rPr>
                <w:b/>
                <w:sz w:val="23"/>
                <w:szCs w:val="23"/>
              </w:rPr>
              <w:t xml:space="preserve">DR. CARLOS FERNANDO PAVÓN DURÁN </w:t>
            </w:r>
          </w:p>
          <w:p w14:paraId="5ADB532B" w14:textId="77777777" w:rsidR="00E225AA" w:rsidRPr="00CD761B" w:rsidRDefault="00C5505B">
            <w:pPr>
              <w:jc w:val="center"/>
              <w:rPr>
                <w:b/>
                <w:sz w:val="23"/>
                <w:szCs w:val="23"/>
              </w:rPr>
            </w:pPr>
            <w:r w:rsidRPr="00CD761B">
              <w:rPr>
                <w:b/>
                <w:sz w:val="23"/>
                <w:szCs w:val="23"/>
              </w:rPr>
              <w:t>COMISIONADO</w:t>
            </w:r>
          </w:p>
        </w:tc>
      </w:tr>
    </w:tbl>
    <w:p w14:paraId="240D996C" w14:textId="348D5812" w:rsidR="00E225AA" w:rsidRPr="00CD761B" w:rsidRDefault="00E225AA" w:rsidP="00920BF9">
      <w:pPr>
        <w:spacing w:after="0" w:line="240" w:lineRule="auto"/>
        <w:rPr>
          <w:b/>
          <w:sz w:val="23"/>
          <w:szCs w:val="23"/>
        </w:rPr>
      </w:pPr>
    </w:p>
    <w:sectPr w:rsidR="00E225AA" w:rsidRPr="00CD761B">
      <w:headerReference w:type="default" r:id="rId7"/>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6995" w14:textId="77777777" w:rsidR="001305E9" w:rsidRDefault="001305E9">
      <w:pPr>
        <w:spacing w:after="0" w:line="240" w:lineRule="auto"/>
      </w:pPr>
      <w:r>
        <w:separator/>
      </w:r>
    </w:p>
  </w:endnote>
  <w:endnote w:type="continuationSeparator" w:id="0">
    <w:p w14:paraId="1136B317" w14:textId="77777777" w:rsidR="001305E9" w:rsidRDefault="0013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B5" w14:textId="4DC8E8DA" w:rsidR="00E225AA" w:rsidRDefault="00C5505B">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913650">
      <w:rPr>
        <w:noProof/>
        <w:color w:val="000000"/>
        <w:sz w:val="18"/>
        <w:szCs w:val="18"/>
      </w:rPr>
      <w:t>4</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913650">
      <w:rPr>
        <w:noProof/>
        <w:color w:val="000000"/>
        <w:sz w:val="18"/>
        <w:szCs w:val="18"/>
      </w:rPr>
      <w:t>4</w:t>
    </w:r>
    <w:r>
      <w:rPr>
        <w:color w:val="000000"/>
        <w:sz w:val="18"/>
        <w:szCs w:val="18"/>
      </w:rPr>
      <w:fldChar w:fldCharType="end"/>
    </w:r>
  </w:p>
  <w:p w14:paraId="5D3A554A" w14:textId="77777777" w:rsidR="00E225AA" w:rsidRDefault="00E225A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3E53" w14:textId="77777777" w:rsidR="001305E9" w:rsidRDefault="001305E9">
      <w:pPr>
        <w:spacing w:after="0" w:line="240" w:lineRule="auto"/>
      </w:pPr>
      <w:r>
        <w:separator/>
      </w:r>
    </w:p>
  </w:footnote>
  <w:footnote w:type="continuationSeparator" w:id="0">
    <w:p w14:paraId="27ACE992" w14:textId="77777777" w:rsidR="001305E9" w:rsidRDefault="0013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51B8" w14:textId="77777777" w:rsidR="00E225AA" w:rsidRDefault="00C5505B">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62DADFDE" wp14:editId="01CB2E14">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140FEBE5" w14:textId="77777777" w:rsidR="00E225AA" w:rsidRDefault="00E225A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56C"/>
    <w:multiLevelType w:val="hybridMultilevel"/>
    <w:tmpl w:val="7354C442"/>
    <w:lvl w:ilvl="0" w:tplc="B31A72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682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AA"/>
    <w:rsid w:val="0003612D"/>
    <w:rsid w:val="00055528"/>
    <w:rsid w:val="000640C4"/>
    <w:rsid w:val="000A25EB"/>
    <w:rsid w:val="000A2B7D"/>
    <w:rsid w:val="001305E9"/>
    <w:rsid w:val="00145633"/>
    <w:rsid w:val="001E6B2D"/>
    <w:rsid w:val="00227732"/>
    <w:rsid w:val="00256FE8"/>
    <w:rsid w:val="002850AC"/>
    <w:rsid w:val="002851A5"/>
    <w:rsid w:val="002A57B9"/>
    <w:rsid w:val="002B7694"/>
    <w:rsid w:val="003557D7"/>
    <w:rsid w:val="003F5ED2"/>
    <w:rsid w:val="004614FC"/>
    <w:rsid w:val="00464384"/>
    <w:rsid w:val="00470033"/>
    <w:rsid w:val="00481CFE"/>
    <w:rsid w:val="004A0034"/>
    <w:rsid w:val="004B215E"/>
    <w:rsid w:val="004C05E9"/>
    <w:rsid w:val="00520A00"/>
    <w:rsid w:val="00680B44"/>
    <w:rsid w:val="006C42D3"/>
    <w:rsid w:val="006C7D03"/>
    <w:rsid w:val="006D1C0C"/>
    <w:rsid w:val="007370A5"/>
    <w:rsid w:val="0074197E"/>
    <w:rsid w:val="007435C1"/>
    <w:rsid w:val="008A6288"/>
    <w:rsid w:val="008E1CAD"/>
    <w:rsid w:val="00913650"/>
    <w:rsid w:val="00920BF9"/>
    <w:rsid w:val="00AE2DBD"/>
    <w:rsid w:val="00B3019D"/>
    <w:rsid w:val="00B43CEF"/>
    <w:rsid w:val="00BA596D"/>
    <w:rsid w:val="00C53CF7"/>
    <w:rsid w:val="00C5505B"/>
    <w:rsid w:val="00C74E33"/>
    <w:rsid w:val="00CA576B"/>
    <w:rsid w:val="00CC43E7"/>
    <w:rsid w:val="00CD761B"/>
    <w:rsid w:val="00CE28C1"/>
    <w:rsid w:val="00D21653"/>
    <w:rsid w:val="00D62C8D"/>
    <w:rsid w:val="00D677DA"/>
    <w:rsid w:val="00DA5333"/>
    <w:rsid w:val="00DB63EB"/>
    <w:rsid w:val="00DE2A9A"/>
    <w:rsid w:val="00DE725F"/>
    <w:rsid w:val="00E05216"/>
    <w:rsid w:val="00E225AA"/>
    <w:rsid w:val="00EC5E65"/>
    <w:rsid w:val="00EC6BC8"/>
    <w:rsid w:val="00EE034A"/>
    <w:rsid w:val="00FF4935"/>
    <w:rsid w:val="00FF4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9EA8"/>
  <w15:docId w15:val="{CD572B24-E146-46F4-A2BC-E736F9A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D7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61B"/>
  </w:style>
  <w:style w:type="paragraph" w:styleId="Piedepgina">
    <w:name w:val="footer"/>
    <w:basedOn w:val="Normal"/>
    <w:link w:val="PiedepginaCar"/>
    <w:uiPriority w:val="99"/>
    <w:unhideWhenUsed/>
    <w:rsid w:val="00CD7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Apoyo Plenario</cp:lastModifiedBy>
  <cp:revision>8</cp:revision>
  <cp:lastPrinted>2022-12-02T21:40:00Z</cp:lastPrinted>
  <dcterms:created xsi:type="dcterms:W3CDTF">2022-12-06T15:14:00Z</dcterms:created>
  <dcterms:modified xsi:type="dcterms:W3CDTF">2022-12-12T17:50:00Z</dcterms:modified>
</cp:coreProperties>
</file>