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2B182" w14:textId="0C266A75" w:rsidR="00520836" w:rsidRPr="006E4FCB" w:rsidRDefault="0070074F" w:rsidP="003A21A3">
      <w:pPr>
        <w:spacing w:after="0" w:line="240" w:lineRule="auto"/>
        <w:jc w:val="both"/>
        <w:rPr>
          <w:b/>
          <w:sz w:val="24"/>
          <w:szCs w:val="24"/>
        </w:rPr>
      </w:pPr>
      <w:r w:rsidRPr="006E4FCB">
        <w:rPr>
          <w:b/>
          <w:sz w:val="24"/>
          <w:szCs w:val="24"/>
        </w:rPr>
        <w:t>ACUERDO DEL PLENO, POR EL QUE AMPLÍA LA SUSPENSIÓN DE LOS PLAZOS Y TÉRMINOS PARA LOS TRÁMITES QUE SE GESTIONAN EN LA PNT AL DÍA 29 DE NOVIEMBRE DE 2022.</w:t>
      </w:r>
    </w:p>
    <w:p w14:paraId="6780C056" w14:textId="48548807" w:rsidR="00520836" w:rsidRPr="006E4FCB" w:rsidRDefault="006E4FCB" w:rsidP="003A21A3">
      <w:pPr>
        <w:spacing w:before="240" w:after="0" w:line="240" w:lineRule="auto"/>
        <w:jc w:val="both"/>
        <w:rPr>
          <w:sz w:val="24"/>
          <w:szCs w:val="24"/>
        </w:rPr>
      </w:pPr>
      <w:r w:rsidRPr="006E4FCB">
        <w:rPr>
          <w:sz w:val="24"/>
          <w:szCs w:val="24"/>
        </w:rPr>
        <w:t xml:space="preserve">En fecha </w:t>
      </w:r>
      <w:r w:rsidR="0070074F" w:rsidRPr="006E4FCB">
        <w:rPr>
          <w:sz w:val="24"/>
          <w:szCs w:val="24"/>
        </w:rPr>
        <w:t>07</w:t>
      </w:r>
      <w:r w:rsidRPr="006E4FCB">
        <w:rPr>
          <w:sz w:val="24"/>
          <w:szCs w:val="24"/>
        </w:rPr>
        <w:t xml:space="preserve"> de diciembre del año 2022, en la Ciudad de Mérida, Yucatán, los integrantes del Pleno del Instituto Estatal de Transparencia, Acceso a la Información Pública y Protección de Datos Personales, la Maestra María Gilda Segovia Chab y los Doctores Aldrin Martin Briceño Conrado y Carlos Fernando Pavón Durán,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en los siguientes términos:</w:t>
      </w:r>
    </w:p>
    <w:p w14:paraId="515F8399" w14:textId="77777777" w:rsidR="00520836" w:rsidRPr="006E4FCB" w:rsidRDefault="006E4FCB" w:rsidP="003A21A3">
      <w:pPr>
        <w:spacing w:before="240" w:after="0" w:line="240" w:lineRule="auto"/>
        <w:jc w:val="center"/>
        <w:rPr>
          <w:b/>
          <w:sz w:val="24"/>
          <w:szCs w:val="24"/>
        </w:rPr>
      </w:pPr>
      <w:r w:rsidRPr="006E4FCB">
        <w:rPr>
          <w:b/>
          <w:sz w:val="24"/>
          <w:szCs w:val="24"/>
        </w:rPr>
        <w:t>ANTECEDENTES</w:t>
      </w:r>
    </w:p>
    <w:p w14:paraId="5848750C" w14:textId="77777777" w:rsidR="00520836" w:rsidRPr="006E4FCB" w:rsidRDefault="00520836" w:rsidP="003A21A3">
      <w:pPr>
        <w:spacing w:after="0" w:line="240" w:lineRule="auto"/>
        <w:jc w:val="both"/>
        <w:rPr>
          <w:b/>
          <w:sz w:val="24"/>
          <w:szCs w:val="24"/>
        </w:rPr>
      </w:pPr>
    </w:p>
    <w:p w14:paraId="6EBF3FD9" w14:textId="77777777" w:rsidR="00520836" w:rsidRPr="006E4FCB" w:rsidRDefault="006E4FCB" w:rsidP="003A21A3">
      <w:pPr>
        <w:spacing w:after="0" w:line="240" w:lineRule="auto"/>
        <w:jc w:val="both"/>
        <w:rPr>
          <w:sz w:val="24"/>
          <w:szCs w:val="24"/>
        </w:rPr>
      </w:pPr>
      <w:r w:rsidRPr="006E4FCB">
        <w:rPr>
          <w:b/>
          <w:sz w:val="24"/>
          <w:szCs w:val="24"/>
        </w:rPr>
        <w:t>PRIMERO.-</w:t>
      </w:r>
      <w:r w:rsidRPr="006E4FCB">
        <w:rPr>
          <w:sz w:val="24"/>
          <w:szCs w:val="24"/>
        </w:rPr>
        <w:t xml:space="preserve"> Que el 09 de julio de 2021, mediante el acuerdo identificado con el número CONAIP/SNT/ACUERDO/ORD02-09/07/2021-03, el Consejo Nacional del Sistema Nacional de Transparencia Acceso a la Información Pública y Protección de Datos Personales en su Segunda Sesión Ordinaria, aprobó los Lineamientos de la Funcionalidad, Operación y Mejoras de la Plataforma Nacional de Transparencia (en adelante, Lineamientos de la PNT), mismos que fueron publicados en el Diario Oficial de la Federación el 13 de agosto de 2021, instrumento normativo que entró en vigor al día siguiente de la referida publicación.</w:t>
      </w:r>
    </w:p>
    <w:p w14:paraId="3A0156A7" w14:textId="77777777" w:rsidR="00520836" w:rsidRPr="006E4FCB" w:rsidRDefault="00520836" w:rsidP="003A21A3">
      <w:pPr>
        <w:spacing w:after="0" w:line="240" w:lineRule="auto"/>
        <w:jc w:val="both"/>
        <w:rPr>
          <w:sz w:val="24"/>
          <w:szCs w:val="24"/>
        </w:rPr>
      </w:pPr>
    </w:p>
    <w:p w14:paraId="60661105" w14:textId="77777777" w:rsidR="00520836" w:rsidRPr="006E4FCB" w:rsidRDefault="006E4FCB" w:rsidP="003A21A3">
      <w:pPr>
        <w:spacing w:after="0" w:line="240" w:lineRule="auto"/>
        <w:jc w:val="both"/>
        <w:rPr>
          <w:sz w:val="24"/>
          <w:szCs w:val="24"/>
        </w:rPr>
      </w:pPr>
      <w:bookmarkStart w:id="0" w:name="_gjdgxs" w:colFirst="0" w:colLast="0"/>
      <w:bookmarkEnd w:id="0"/>
      <w:r w:rsidRPr="006E4FCB">
        <w:rPr>
          <w:b/>
          <w:sz w:val="24"/>
          <w:szCs w:val="24"/>
        </w:rPr>
        <w:t xml:space="preserve">SEGUNDO.- </w:t>
      </w:r>
      <w:r w:rsidRPr="006E4FCB">
        <w:rPr>
          <w:sz w:val="24"/>
          <w:szCs w:val="24"/>
        </w:rPr>
        <w:t xml:space="preserve">Que el día 1 de diciembre de 2022, el Director General de Tecnologías de la Información del Instituto Nacional de Transparencia, Acceso a la Información y Protección de Datos Personales, INAI, Mtro. Luis Fernando </w:t>
      </w:r>
      <w:proofErr w:type="spellStart"/>
      <w:r w:rsidRPr="006E4FCB">
        <w:rPr>
          <w:sz w:val="24"/>
          <w:szCs w:val="24"/>
        </w:rPr>
        <w:t>Araiz</w:t>
      </w:r>
      <w:proofErr w:type="spellEnd"/>
      <w:r w:rsidRPr="006E4FCB">
        <w:rPr>
          <w:sz w:val="24"/>
          <w:szCs w:val="24"/>
        </w:rPr>
        <w:t xml:space="preserve"> Morales, mediante oficio número INAI/SE/DGTI/734/2022, solicitó al Pleno del INAI la suspensión de plazos en los componentes de la PNT, para los días 30 de noviembre, 1 y 2 de diciembre, toda vez que se dió la necesidad de que la Dirección General de Tecnologías de Información estableciera una fase de mantenimiento para trabajar los equipos de sistemas e infraestructura con el apoyo de los proveedores contratados y restablecer el servicio de la PNT.</w:t>
      </w:r>
    </w:p>
    <w:p w14:paraId="46A7CA2D" w14:textId="77777777" w:rsidR="00520836" w:rsidRPr="006E4FCB" w:rsidRDefault="00520836" w:rsidP="003A21A3">
      <w:pPr>
        <w:spacing w:after="0" w:line="240" w:lineRule="auto"/>
        <w:jc w:val="both"/>
        <w:rPr>
          <w:sz w:val="24"/>
          <w:szCs w:val="24"/>
        </w:rPr>
      </w:pPr>
    </w:p>
    <w:p w14:paraId="2E0406A0" w14:textId="155503B2" w:rsidR="00520836" w:rsidRPr="006E4FCB" w:rsidRDefault="006E4FCB" w:rsidP="003A21A3">
      <w:pPr>
        <w:spacing w:after="0" w:line="240" w:lineRule="auto"/>
        <w:jc w:val="both"/>
        <w:rPr>
          <w:sz w:val="24"/>
          <w:szCs w:val="24"/>
        </w:rPr>
      </w:pPr>
      <w:r w:rsidRPr="006E4FCB">
        <w:rPr>
          <w:b/>
          <w:sz w:val="24"/>
          <w:szCs w:val="24"/>
        </w:rPr>
        <w:t>TERCERO.-</w:t>
      </w:r>
      <w:r w:rsidRPr="006E4FCB">
        <w:rPr>
          <w:sz w:val="24"/>
          <w:szCs w:val="24"/>
        </w:rPr>
        <w:t xml:space="preserve"> Que el Pleno del INAI, en la sesión extraordinaria pública del día </w:t>
      </w:r>
      <w:r w:rsidR="0070074F" w:rsidRPr="006E4FCB">
        <w:rPr>
          <w:sz w:val="24"/>
          <w:szCs w:val="24"/>
        </w:rPr>
        <w:t>02 de diciembre de 2022</w:t>
      </w:r>
      <w:r w:rsidRPr="006E4FCB">
        <w:rPr>
          <w:sz w:val="24"/>
          <w:szCs w:val="24"/>
        </w:rPr>
        <w:t>, acordó suspender plazos y términos para la atención de solicitudes de información y medios de impugnación, los días 30 de noviembre, 1 y 2 de diciembre de 2022, debido a que la Dirección General de Tecnologías de la Información del INAI se encuentra realizando actividades de mantenimiento y actualización a la Plataforma Nacional de Transparencia (PNT), en los términos precisados en el antecedente segundo.</w:t>
      </w:r>
    </w:p>
    <w:p w14:paraId="797B7F75" w14:textId="4A4CEEB5" w:rsidR="0070074F" w:rsidRPr="006E4FCB" w:rsidRDefault="0070074F" w:rsidP="003A21A3">
      <w:pPr>
        <w:spacing w:after="0" w:line="240" w:lineRule="auto"/>
        <w:jc w:val="both"/>
        <w:rPr>
          <w:sz w:val="24"/>
          <w:szCs w:val="24"/>
        </w:rPr>
      </w:pPr>
    </w:p>
    <w:p w14:paraId="046E7118" w14:textId="1A6B01D0" w:rsidR="004B5FF6" w:rsidRPr="006E4FCB" w:rsidRDefault="004B5FF6" w:rsidP="003A21A3">
      <w:pPr>
        <w:spacing w:after="0" w:line="240" w:lineRule="auto"/>
        <w:jc w:val="both"/>
        <w:rPr>
          <w:sz w:val="24"/>
          <w:szCs w:val="24"/>
        </w:rPr>
      </w:pPr>
      <w:r w:rsidRPr="006E4FCB">
        <w:rPr>
          <w:b/>
          <w:bCs/>
          <w:sz w:val="24"/>
          <w:szCs w:val="24"/>
        </w:rPr>
        <w:t xml:space="preserve">CUARTO.- </w:t>
      </w:r>
      <w:r w:rsidRPr="006E4FCB">
        <w:rPr>
          <w:sz w:val="24"/>
          <w:szCs w:val="24"/>
        </w:rPr>
        <w:t xml:space="preserve"> En fecha 02 de diciembre de 2022, el Pleno del Inaip Yucatán, acordó suspender plazos y términos los días 30 de noviembre, 1 y 2 de diciembre de 2022, para la atención de solicitudes de acceso a la información pública y de protección de datos personales en el Estado de Yucatán, así como para la interposición y tramitación de los medios de </w:t>
      </w:r>
      <w:r w:rsidRPr="006E4FCB">
        <w:rPr>
          <w:sz w:val="24"/>
          <w:szCs w:val="24"/>
        </w:rPr>
        <w:lastRenderedPageBreak/>
        <w:t>impugnación, con motivo de las incidencias suscitadas el día 30 de noviembre, en el que el administrador general del sistema implementó diversas actividades de mantenimiento y actualización del sistema de la Plataforma Nacional de Transparencia los días 1 y 2 de diciembre de 2022, por lo que en dichos días no fue posible realizar ninguna gestión en la PNT.</w:t>
      </w:r>
    </w:p>
    <w:p w14:paraId="30D5A908" w14:textId="77777777" w:rsidR="004B5FF6" w:rsidRPr="006E4FCB" w:rsidRDefault="004B5FF6" w:rsidP="003A21A3">
      <w:pPr>
        <w:spacing w:after="0" w:line="240" w:lineRule="auto"/>
        <w:jc w:val="both"/>
        <w:rPr>
          <w:sz w:val="24"/>
          <w:szCs w:val="24"/>
        </w:rPr>
      </w:pPr>
    </w:p>
    <w:p w14:paraId="4A910E4D" w14:textId="0F5DDAC2" w:rsidR="0070074F" w:rsidRPr="006E4FCB" w:rsidRDefault="004B5FF6" w:rsidP="003A21A3">
      <w:pPr>
        <w:spacing w:after="0" w:line="240" w:lineRule="auto"/>
        <w:jc w:val="both"/>
        <w:rPr>
          <w:sz w:val="24"/>
          <w:szCs w:val="24"/>
        </w:rPr>
      </w:pPr>
      <w:bookmarkStart w:id="1" w:name="_Hlk121331622"/>
      <w:proofErr w:type="gramStart"/>
      <w:r w:rsidRPr="006E4FCB">
        <w:rPr>
          <w:b/>
          <w:bCs/>
          <w:sz w:val="24"/>
          <w:szCs w:val="24"/>
        </w:rPr>
        <w:t>QUINTO</w:t>
      </w:r>
      <w:r w:rsidR="0070074F" w:rsidRPr="006E4FCB">
        <w:rPr>
          <w:b/>
          <w:bCs/>
          <w:sz w:val="24"/>
          <w:szCs w:val="24"/>
        </w:rPr>
        <w:t>.-</w:t>
      </w:r>
      <w:proofErr w:type="gramEnd"/>
      <w:r w:rsidR="0070074F" w:rsidRPr="006E4FCB">
        <w:rPr>
          <w:b/>
          <w:bCs/>
          <w:sz w:val="24"/>
          <w:szCs w:val="24"/>
        </w:rPr>
        <w:t xml:space="preserve"> </w:t>
      </w:r>
      <w:r w:rsidR="0070074F" w:rsidRPr="006E4FCB">
        <w:rPr>
          <w:sz w:val="24"/>
          <w:szCs w:val="24"/>
        </w:rPr>
        <w:t xml:space="preserve"> </w:t>
      </w:r>
      <w:r w:rsidR="00103A43" w:rsidRPr="006E4FCB">
        <w:rPr>
          <w:sz w:val="24"/>
          <w:szCs w:val="24"/>
        </w:rPr>
        <w:t>En</w:t>
      </w:r>
      <w:bookmarkEnd w:id="1"/>
      <w:r w:rsidR="00103A43" w:rsidRPr="006E4FCB">
        <w:rPr>
          <w:sz w:val="24"/>
          <w:szCs w:val="24"/>
        </w:rPr>
        <w:t xml:space="preserve"> fecha 06 de diciembre de 2022, se recibió un comunicado por parte del Director General de Tecnologías de la Información del INAI, Mtro. Luis Fernando </w:t>
      </w:r>
      <w:proofErr w:type="spellStart"/>
      <w:r w:rsidR="00103A43" w:rsidRPr="006E4FCB">
        <w:rPr>
          <w:sz w:val="24"/>
          <w:szCs w:val="24"/>
        </w:rPr>
        <w:t>Araiz</w:t>
      </w:r>
      <w:proofErr w:type="spellEnd"/>
      <w:r w:rsidR="00103A43" w:rsidRPr="006E4FCB">
        <w:rPr>
          <w:sz w:val="24"/>
          <w:szCs w:val="24"/>
        </w:rPr>
        <w:t xml:space="preserve"> Morales, dirigido a las comisionadas y comisionados integrantes del Sistema Nacional de Transparencia, en el que informó lo siguiente:</w:t>
      </w:r>
    </w:p>
    <w:p w14:paraId="30F63BCB" w14:textId="7160A2E6" w:rsidR="00103A43" w:rsidRPr="006E4FCB" w:rsidRDefault="00103A43" w:rsidP="003A21A3">
      <w:pPr>
        <w:spacing w:after="0" w:line="240" w:lineRule="auto"/>
        <w:jc w:val="both"/>
        <w:rPr>
          <w:sz w:val="24"/>
          <w:szCs w:val="24"/>
        </w:rPr>
      </w:pPr>
    </w:p>
    <w:p w14:paraId="31CD140A" w14:textId="0CC957F4" w:rsidR="00103A43" w:rsidRPr="006E4FCB" w:rsidRDefault="00103A43" w:rsidP="006E4FCB">
      <w:pPr>
        <w:tabs>
          <w:tab w:val="left" w:pos="7938"/>
        </w:tabs>
        <w:spacing w:after="0" w:line="240" w:lineRule="auto"/>
        <w:ind w:left="851" w:right="900"/>
        <w:jc w:val="both"/>
        <w:rPr>
          <w:i/>
          <w:iCs/>
          <w:sz w:val="24"/>
          <w:szCs w:val="24"/>
        </w:rPr>
      </w:pPr>
      <w:r w:rsidRPr="006E4FCB">
        <w:rPr>
          <w:i/>
          <w:iCs/>
          <w:sz w:val="24"/>
          <w:szCs w:val="24"/>
        </w:rPr>
        <w:t>“…Como es de su conocimiento, durante el proceso que se lleva a cabo diariamente al para realizar respaldos (copia) del servidor donde se encuentra instalada la base de datos de la Plataforma Nacional de Transparencia (PNT), se identificó una incidencia.</w:t>
      </w:r>
    </w:p>
    <w:p w14:paraId="12A36BEC" w14:textId="30AC75F8" w:rsidR="00103A43" w:rsidRPr="006E4FCB" w:rsidRDefault="00103A43" w:rsidP="006E4FCB">
      <w:pPr>
        <w:tabs>
          <w:tab w:val="left" w:pos="7938"/>
        </w:tabs>
        <w:spacing w:after="0" w:line="240" w:lineRule="auto"/>
        <w:ind w:left="851" w:right="900"/>
        <w:jc w:val="both"/>
        <w:rPr>
          <w:i/>
          <w:iCs/>
          <w:sz w:val="24"/>
          <w:szCs w:val="24"/>
        </w:rPr>
      </w:pPr>
      <w:r w:rsidRPr="006E4FCB">
        <w:rPr>
          <w:i/>
          <w:iCs/>
          <w:sz w:val="24"/>
          <w:szCs w:val="24"/>
        </w:rPr>
        <w:t>Durante la generación de la copia del servidor, se requirió de más tiempo para llevar a cabo este proceso (debido a que esto se añadieron las actividades cotidianas de la PNT como son el trámite de solicitudes de información; de recursos de revisión y; el periodo de carga de información de obligaciones de transparencia que realizan los sujetos obligados de forma mensual), ocasionando que suspendiera la generación de la copia del servidor.</w:t>
      </w:r>
    </w:p>
    <w:p w14:paraId="183155A4" w14:textId="437C7C90" w:rsidR="00103A43" w:rsidRPr="006E4FCB" w:rsidRDefault="00103A43" w:rsidP="006E4FCB">
      <w:pPr>
        <w:tabs>
          <w:tab w:val="left" w:pos="7938"/>
        </w:tabs>
        <w:spacing w:after="0" w:line="240" w:lineRule="auto"/>
        <w:ind w:left="851" w:right="900"/>
        <w:jc w:val="both"/>
        <w:rPr>
          <w:i/>
          <w:iCs/>
          <w:sz w:val="24"/>
          <w:szCs w:val="24"/>
        </w:rPr>
      </w:pPr>
      <w:r w:rsidRPr="006E4FCB">
        <w:rPr>
          <w:i/>
          <w:iCs/>
          <w:sz w:val="24"/>
          <w:szCs w:val="24"/>
        </w:rPr>
        <w:t>Por lo anterior, se les informa que una vez restablecido el funcionamiento de la PNT se identificó que, a partir de las 02:00 horas del 29 de noviembre y hasta las 18:20 horas del 30 de noviembre de 2022 (cuando se inició el mantenimiento de la PNT), no se cuenta con la base de datos que respalde el ingreso de solicitudes; de recursos de revisión, así como de la carga de información de obligaciones de transparencia realizada por los sujetos obligados.</w:t>
      </w:r>
    </w:p>
    <w:p w14:paraId="5E99F188" w14:textId="0256D588" w:rsidR="00103A43" w:rsidRPr="006E4FCB" w:rsidRDefault="00103A43" w:rsidP="006E4FCB">
      <w:pPr>
        <w:tabs>
          <w:tab w:val="left" w:pos="7938"/>
        </w:tabs>
        <w:spacing w:after="0" w:line="240" w:lineRule="auto"/>
        <w:ind w:left="851" w:right="900"/>
        <w:jc w:val="both"/>
        <w:rPr>
          <w:i/>
          <w:iCs/>
          <w:sz w:val="24"/>
          <w:szCs w:val="24"/>
        </w:rPr>
      </w:pPr>
      <w:r w:rsidRPr="006E4FCB">
        <w:rPr>
          <w:i/>
          <w:iCs/>
          <w:sz w:val="24"/>
          <w:szCs w:val="24"/>
        </w:rPr>
        <w:t>En ese sentido, y con el objetivo de continuar garantizando el ejercicio del derecho de acceso a la información de las personas, desde el INAI hemos diseñado una serie de acciones que permitan, en conjunto con los organismos garantes de las entidades federativas, solventar las incidencias presentadas en la PNT:</w:t>
      </w:r>
    </w:p>
    <w:p w14:paraId="0B3D4512" w14:textId="1EC19B0C" w:rsidR="00103A43" w:rsidRPr="006E4FCB" w:rsidRDefault="00103A43" w:rsidP="006E4FCB">
      <w:pPr>
        <w:tabs>
          <w:tab w:val="left" w:pos="7938"/>
        </w:tabs>
        <w:spacing w:after="0" w:line="240" w:lineRule="auto"/>
        <w:ind w:left="851" w:right="900"/>
        <w:jc w:val="both"/>
        <w:rPr>
          <w:i/>
          <w:iCs/>
          <w:sz w:val="24"/>
          <w:szCs w:val="24"/>
        </w:rPr>
      </w:pPr>
      <w:bookmarkStart w:id="2" w:name="_Hlk121328530"/>
      <w:r w:rsidRPr="006E4FCB">
        <w:rPr>
          <w:i/>
          <w:iCs/>
          <w:sz w:val="24"/>
          <w:szCs w:val="24"/>
        </w:rPr>
        <w:t>• Con base en el comunicado del 1 de diciembre de 2022 donde se informó de la suspensión de plazos, cada organismo garante deberá emitir su propio acuerdo de días inhábiles.</w:t>
      </w:r>
    </w:p>
    <w:p w14:paraId="435CC00C" w14:textId="5229C8FD" w:rsidR="00103A43" w:rsidRPr="006E4FCB" w:rsidRDefault="00103A43" w:rsidP="006E4FCB">
      <w:pPr>
        <w:tabs>
          <w:tab w:val="left" w:pos="7938"/>
        </w:tabs>
        <w:spacing w:after="0" w:line="240" w:lineRule="auto"/>
        <w:ind w:left="851" w:right="900"/>
        <w:jc w:val="both"/>
        <w:rPr>
          <w:i/>
          <w:iCs/>
          <w:sz w:val="24"/>
          <w:szCs w:val="24"/>
        </w:rPr>
      </w:pPr>
      <w:r w:rsidRPr="006E4FCB">
        <w:rPr>
          <w:i/>
          <w:iCs/>
          <w:sz w:val="24"/>
          <w:szCs w:val="24"/>
        </w:rPr>
        <w:t>• Cada organismo garante deberá actualizar sus calendarios con los días inhábiles autorizados.</w:t>
      </w:r>
    </w:p>
    <w:p w14:paraId="03E4689C" w14:textId="1677AFAE" w:rsidR="00103A43" w:rsidRPr="006E4FCB" w:rsidRDefault="00103A43" w:rsidP="006E4FCB">
      <w:pPr>
        <w:tabs>
          <w:tab w:val="left" w:pos="7938"/>
        </w:tabs>
        <w:spacing w:after="0" w:line="240" w:lineRule="auto"/>
        <w:ind w:left="851" w:right="900"/>
        <w:jc w:val="both"/>
        <w:rPr>
          <w:i/>
          <w:iCs/>
          <w:sz w:val="24"/>
          <w:szCs w:val="24"/>
        </w:rPr>
      </w:pPr>
      <w:r w:rsidRPr="006E4FCB">
        <w:rPr>
          <w:i/>
          <w:iCs/>
          <w:sz w:val="24"/>
          <w:szCs w:val="24"/>
        </w:rPr>
        <w:t xml:space="preserve">• Cada organismo garante, a través de sus medios de difusión, además de que ha sido colocado un anuncio al respecto en la PNT, deberá informar a </w:t>
      </w:r>
      <w:r w:rsidRPr="006E4FCB">
        <w:rPr>
          <w:i/>
          <w:iCs/>
          <w:sz w:val="24"/>
          <w:szCs w:val="24"/>
        </w:rPr>
        <w:lastRenderedPageBreak/>
        <w:t>los ciudadanos que hayan generado solicitudes de información, recursos de revisión, quejas y denuncias ante la respuesta o falta de información de los sujetos que tramitaron en los días 29 y 30 de noviembre de 2022, dado que estos no quedaron registrados.</w:t>
      </w:r>
    </w:p>
    <w:p w14:paraId="23564EB0" w14:textId="77AFC751" w:rsidR="00103A43" w:rsidRPr="006E4FCB" w:rsidRDefault="00103A43" w:rsidP="006E4FCB">
      <w:pPr>
        <w:tabs>
          <w:tab w:val="left" w:pos="7938"/>
        </w:tabs>
        <w:spacing w:after="0" w:line="240" w:lineRule="auto"/>
        <w:ind w:left="851" w:right="900"/>
        <w:jc w:val="both"/>
        <w:rPr>
          <w:i/>
          <w:iCs/>
          <w:sz w:val="24"/>
          <w:szCs w:val="24"/>
        </w:rPr>
      </w:pPr>
      <w:r w:rsidRPr="006E4FCB">
        <w:rPr>
          <w:i/>
          <w:iCs/>
          <w:sz w:val="24"/>
          <w:szCs w:val="24"/>
        </w:rPr>
        <w:t>• Se deberá informar a los sujetos obligados que actualicen la información de sus obligaciones de transparencia que cargaron a partir de las 2:00 horas del día 29 de noviembre de 2022 hasta las 18:20 del día 30 de noviembre de 2022 cuando se inició el mantenimiento de la PNT</w:t>
      </w:r>
      <w:bookmarkEnd w:id="2"/>
      <w:r w:rsidRPr="006E4FCB">
        <w:rPr>
          <w:i/>
          <w:iCs/>
          <w:sz w:val="24"/>
          <w:szCs w:val="24"/>
        </w:rPr>
        <w:t>…”</w:t>
      </w:r>
    </w:p>
    <w:p w14:paraId="4DD653D5" w14:textId="325AF609" w:rsidR="0070074F" w:rsidRPr="006E4FCB" w:rsidRDefault="0070074F" w:rsidP="003A21A3">
      <w:pPr>
        <w:spacing w:after="0" w:line="240" w:lineRule="auto"/>
        <w:jc w:val="both"/>
        <w:rPr>
          <w:sz w:val="24"/>
          <w:szCs w:val="24"/>
        </w:rPr>
      </w:pPr>
    </w:p>
    <w:p w14:paraId="3E8BE546" w14:textId="7E894806" w:rsidR="00B5186D" w:rsidRPr="006E4FCB" w:rsidRDefault="004B5FF6" w:rsidP="003A21A3">
      <w:pPr>
        <w:spacing w:after="0" w:line="240" w:lineRule="auto"/>
        <w:jc w:val="both"/>
        <w:rPr>
          <w:sz w:val="24"/>
          <w:szCs w:val="24"/>
        </w:rPr>
      </w:pPr>
      <w:proofErr w:type="gramStart"/>
      <w:r w:rsidRPr="006E4FCB">
        <w:rPr>
          <w:b/>
          <w:bCs/>
          <w:sz w:val="24"/>
          <w:szCs w:val="24"/>
        </w:rPr>
        <w:t>SEXTO</w:t>
      </w:r>
      <w:r w:rsidR="0070074F" w:rsidRPr="006E4FCB">
        <w:rPr>
          <w:b/>
          <w:bCs/>
          <w:sz w:val="24"/>
          <w:szCs w:val="24"/>
        </w:rPr>
        <w:t>.-</w:t>
      </w:r>
      <w:proofErr w:type="gramEnd"/>
      <w:r w:rsidR="0070074F" w:rsidRPr="006E4FCB">
        <w:rPr>
          <w:b/>
          <w:bCs/>
          <w:sz w:val="24"/>
          <w:szCs w:val="24"/>
        </w:rPr>
        <w:t xml:space="preserve"> </w:t>
      </w:r>
      <w:r w:rsidR="00103A43" w:rsidRPr="006E4FCB">
        <w:rPr>
          <w:sz w:val="24"/>
          <w:szCs w:val="24"/>
        </w:rPr>
        <w:t xml:space="preserve">Que el Pleno del INAI, en la sesión </w:t>
      </w:r>
      <w:r w:rsidR="00B5186D" w:rsidRPr="006E4FCB">
        <w:rPr>
          <w:sz w:val="24"/>
          <w:szCs w:val="24"/>
        </w:rPr>
        <w:t>ordinaria</w:t>
      </w:r>
      <w:r w:rsidR="00103A43" w:rsidRPr="006E4FCB">
        <w:rPr>
          <w:sz w:val="24"/>
          <w:szCs w:val="24"/>
        </w:rPr>
        <w:t xml:space="preserve"> pública del día </w:t>
      </w:r>
      <w:r w:rsidR="00B5186D" w:rsidRPr="006E4FCB">
        <w:rPr>
          <w:sz w:val="24"/>
          <w:szCs w:val="24"/>
        </w:rPr>
        <w:t xml:space="preserve">hoy, </w:t>
      </w:r>
      <w:r w:rsidR="00103A43" w:rsidRPr="006E4FCB">
        <w:rPr>
          <w:sz w:val="24"/>
          <w:szCs w:val="24"/>
        </w:rPr>
        <w:t>0</w:t>
      </w:r>
      <w:r w:rsidR="00B5186D" w:rsidRPr="006E4FCB">
        <w:rPr>
          <w:sz w:val="24"/>
          <w:szCs w:val="24"/>
        </w:rPr>
        <w:t>7</w:t>
      </w:r>
      <w:r w:rsidR="00103A43" w:rsidRPr="006E4FCB">
        <w:rPr>
          <w:sz w:val="24"/>
          <w:szCs w:val="24"/>
        </w:rPr>
        <w:t xml:space="preserve"> de diciembre de 2022, acordó </w:t>
      </w:r>
      <w:r w:rsidR="00B5186D" w:rsidRPr="006E4FCB">
        <w:rPr>
          <w:sz w:val="24"/>
          <w:szCs w:val="24"/>
        </w:rPr>
        <w:t>ampliar la suspensión de los plazos y términos para los trámites que se gestionan en la PNT al día 29 de noviembre de 2022</w:t>
      </w:r>
      <w:r w:rsidR="00570032" w:rsidRPr="006E4FCB">
        <w:rPr>
          <w:sz w:val="24"/>
          <w:szCs w:val="24"/>
        </w:rPr>
        <w:t>.</w:t>
      </w:r>
    </w:p>
    <w:p w14:paraId="6B7EFFA4" w14:textId="77777777" w:rsidR="00520836" w:rsidRPr="006E4FCB" w:rsidRDefault="006E4FCB" w:rsidP="003A21A3">
      <w:pPr>
        <w:spacing w:before="240" w:after="0" w:line="240" w:lineRule="auto"/>
        <w:jc w:val="center"/>
        <w:rPr>
          <w:b/>
          <w:sz w:val="24"/>
          <w:szCs w:val="24"/>
        </w:rPr>
      </w:pPr>
      <w:r w:rsidRPr="006E4FCB">
        <w:rPr>
          <w:b/>
          <w:sz w:val="24"/>
          <w:szCs w:val="24"/>
        </w:rPr>
        <w:t>CONSIDERANDOS</w:t>
      </w:r>
    </w:p>
    <w:p w14:paraId="0222166A" w14:textId="77777777" w:rsidR="00520836" w:rsidRPr="006E4FCB" w:rsidRDefault="00520836" w:rsidP="003A21A3">
      <w:pPr>
        <w:spacing w:after="0" w:line="240" w:lineRule="auto"/>
        <w:jc w:val="both"/>
        <w:rPr>
          <w:b/>
          <w:sz w:val="24"/>
          <w:szCs w:val="24"/>
        </w:rPr>
      </w:pPr>
    </w:p>
    <w:p w14:paraId="70C2A045" w14:textId="77777777" w:rsidR="00520836" w:rsidRPr="006E4FCB" w:rsidRDefault="006E4FCB" w:rsidP="003A21A3">
      <w:pPr>
        <w:spacing w:after="0" w:line="240" w:lineRule="auto"/>
        <w:jc w:val="both"/>
        <w:rPr>
          <w:sz w:val="24"/>
          <w:szCs w:val="24"/>
        </w:rPr>
      </w:pPr>
      <w:r w:rsidRPr="006E4FCB">
        <w:rPr>
          <w:b/>
          <w:sz w:val="24"/>
          <w:szCs w:val="24"/>
        </w:rPr>
        <w:t xml:space="preserve">PRIMERO.- </w:t>
      </w:r>
      <w:r w:rsidRPr="006E4FCB">
        <w:rPr>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y capacidad para decidir sobre el ejercicio de su presupuesto y determinar su organización interna, responsable de garantizar el ejercicio de los derechos de acceso a la información y la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758B6702" w14:textId="77777777" w:rsidR="00520836" w:rsidRPr="006E4FCB" w:rsidRDefault="00520836" w:rsidP="003A21A3">
      <w:pPr>
        <w:spacing w:after="0" w:line="240" w:lineRule="auto"/>
        <w:jc w:val="both"/>
        <w:rPr>
          <w:sz w:val="24"/>
          <w:szCs w:val="24"/>
        </w:rPr>
      </w:pPr>
    </w:p>
    <w:p w14:paraId="7FFBB6E0" w14:textId="77777777" w:rsidR="00520836" w:rsidRPr="006E4FCB" w:rsidRDefault="006E4FCB" w:rsidP="003A21A3">
      <w:pPr>
        <w:spacing w:after="0" w:line="240" w:lineRule="auto"/>
        <w:jc w:val="both"/>
        <w:rPr>
          <w:sz w:val="24"/>
          <w:szCs w:val="24"/>
        </w:rPr>
      </w:pPr>
      <w:proofErr w:type="gramStart"/>
      <w:r w:rsidRPr="006E4FCB">
        <w:rPr>
          <w:b/>
          <w:sz w:val="24"/>
          <w:szCs w:val="24"/>
        </w:rPr>
        <w:t>SEGUNDO.-</w:t>
      </w:r>
      <w:proofErr w:type="gramEnd"/>
      <w:r w:rsidRPr="006E4FCB">
        <w:rPr>
          <w:b/>
          <w:sz w:val="24"/>
          <w:szCs w:val="24"/>
        </w:rPr>
        <w:t xml:space="preserve"> </w:t>
      </w:r>
      <w:r w:rsidRPr="006E4FCB">
        <w:rPr>
          <w:sz w:val="24"/>
          <w:szCs w:val="24"/>
        </w:rPr>
        <w:t>Que de acuerdo a la fracción I del artículo 12 y la fracción VIII del artículo 15 de la Ley de Transparencia y Acceso a la Información Pública del Estado de Yucatán, le corresponde al Instituto para el cumplimiento de su objeto, la atribución de suplir cualquier deficiencia para garantizar el ejercicio del derecho de acceso a la información, así como ejercer las demás atribuciones que le confiera el reglamento interior y otras disposiciones legales y normativas aplicables.</w:t>
      </w:r>
    </w:p>
    <w:p w14:paraId="76A3B904" w14:textId="77777777" w:rsidR="00520836" w:rsidRPr="006E4FCB" w:rsidRDefault="00520836" w:rsidP="003A21A3">
      <w:pPr>
        <w:spacing w:after="0" w:line="240" w:lineRule="auto"/>
        <w:jc w:val="both"/>
        <w:rPr>
          <w:sz w:val="24"/>
          <w:szCs w:val="24"/>
        </w:rPr>
      </w:pPr>
    </w:p>
    <w:p w14:paraId="01FDC239" w14:textId="4103616B" w:rsidR="00520836" w:rsidRPr="006E4FCB" w:rsidRDefault="006E4FCB" w:rsidP="003A21A3">
      <w:pPr>
        <w:spacing w:after="0" w:line="240" w:lineRule="auto"/>
        <w:jc w:val="both"/>
        <w:rPr>
          <w:sz w:val="24"/>
          <w:szCs w:val="24"/>
        </w:rPr>
      </w:pPr>
      <w:proofErr w:type="gramStart"/>
      <w:r w:rsidRPr="006E4FCB">
        <w:rPr>
          <w:b/>
          <w:sz w:val="24"/>
          <w:szCs w:val="24"/>
        </w:rPr>
        <w:t>TERCERO.-</w:t>
      </w:r>
      <w:proofErr w:type="gramEnd"/>
      <w:r w:rsidRPr="006E4FCB">
        <w:rPr>
          <w:sz w:val="24"/>
          <w:szCs w:val="24"/>
        </w:rPr>
        <w:t xml:space="preserve"> Que conforme a lo previsto en el artículo 1º de los Lineamientos de la PNT, estos tienen por objeto establecer y reglamentar los componentes con que cuenta cada Sujeto Obligado y elementos que la integran, las áreas de responsabilidad de los distintos niveles de administradores, los criterios para desarrollar e implementar mejoras, así como para el aprovechamiento de la información contenida en esta, a efecto de brindar un mayor y eficiente servicio a la </w:t>
      </w:r>
      <w:r w:rsidR="00F40A36" w:rsidRPr="006E4FCB">
        <w:rPr>
          <w:sz w:val="24"/>
          <w:szCs w:val="24"/>
        </w:rPr>
        <w:t>ciudadanía</w:t>
      </w:r>
      <w:r w:rsidRPr="006E4FCB">
        <w:rPr>
          <w:sz w:val="24"/>
          <w:szCs w:val="24"/>
        </w:rPr>
        <w:t>.</w:t>
      </w:r>
    </w:p>
    <w:p w14:paraId="7F10AA3E" w14:textId="77777777" w:rsidR="00520836" w:rsidRPr="006E4FCB" w:rsidRDefault="00520836" w:rsidP="003A21A3">
      <w:pPr>
        <w:spacing w:after="0" w:line="240" w:lineRule="auto"/>
        <w:jc w:val="both"/>
        <w:rPr>
          <w:sz w:val="24"/>
          <w:szCs w:val="24"/>
        </w:rPr>
      </w:pPr>
    </w:p>
    <w:p w14:paraId="3D600CCE" w14:textId="77777777" w:rsidR="00520836" w:rsidRPr="006E4FCB" w:rsidRDefault="006E4FCB" w:rsidP="003A21A3">
      <w:pPr>
        <w:spacing w:after="0" w:line="240" w:lineRule="auto"/>
        <w:jc w:val="both"/>
        <w:rPr>
          <w:sz w:val="24"/>
          <w:szCs w:val="24"/>
        </w:rPr>
      </w:pPr>
      <w:r w:rsidRPr="006E4FCB">
        <w:rPr>
          <w:b/>
          <w:sz w:val="24"/>
          <w:szCs w:val="24"/>
        </w:rPr>
        <w:t>CUARTO.-</w:t>
      </w:r>
      <w:r w:rsidRPr="006E4FCB">
        <w:rPr>
          <w:sz w:val="24"/>
          <w:szCs w:val="24"/>
        </w:rPr>
        <w:t xml:space="preserve"> Que de conformidad con lo establecido en el artículo 2 de los Lineamientos de la PNT, estos son de observancia obligatoria para los Organismos garantes que integran el Sistema Nacional de Transparencia, Acceso a la Información Pública y Protección de Datos </w:t>
      </w:r>
      <w:r w:rsidRPr="006E4FCB">
        <w:rPr>
          <w:sz w:val="24"/>
          <w:szCs w:val="24"/>
        </w:rPr>
        <w:lastRenderedPageBreak/>
        <w:t>Personales y los Sujetos Obligados; asimismo, conforme a las definiciones contenidas en su artículo 7, el Instituto Nacional de Transparencia, Acceso a la Información y Protección de Datos Personales será el responsable de la administración general de la Plataforma Nacional de Transparencia.</w:t>
      </w:r>
    </w:p>
    <w:p w14:paraId="28D80431" w14:textId="77777777" w:rsidR="00520836" w:rsidRPr="006E4FCB" w:rsidRDefault="00520836" w:rsidP="003A21A3">
      <w:pPr>
        <w:spacing w:after="0" w:line="240" w:lineRule="auto"/>
        <w:jc w:val="both"/>
        <w:rPr>
          <w:b/>
          <w:sz w:val="24"/>
          <w:szCs w:val="24"/>
        </w:rPr>
      </w:pPr>
    </w:p>
    <w:p w14:paraId="02259EFA" w14:textId="38AE0E2B" w:rsidR="00520836" w:rsidRPr="006E4FCB" w:rsidRDefault="006E4FCB" w:rsidP="003A21A3">
      <w:pPr>
        <w:spacing w:after="0" w:line="240" w:lineRule="auto"/>
        <w:jc w:val="both"/>
        <w:rPr>
          <w:sz w:val="24"/>
          <w:szCs w:val="24"/>
        </w:rPr>
      </w:pPr>
      <w:r w:rsidRPr="006E4FCB">
        <w:rPr>
          <w:b/>
          <w:sz w:val="24"/>
          <w:szCs w:val="24"/>
        </w:rPr>
        <w:t>QUINTO.-</w:t>
      </w:r>
      <w:r w:rsidRPr="006E4FCB">
        <w:rPr>
          <w:sz w:val="24"/>
          <w:szCs w:val="24"/>
        </w:rPr>
        <w:t xml:space="preserve"> Que en términos de lo señalado en el </w:t>
      </w:r>
      <w:r w:rsidR="00F40A36" w:rsidRPr="006E4FCB">
        <w:rPr>
          <w:sz w:val="24"/>
          <w:szCs w:val="24"/>
        </w:rPr>
        <w:t xml:space="preserve">comunicado dirigido a las comisionadas y los comisionados integrantes del SNT, suscrito por el Director General de Tecnologías de la Información del Instituto Nacional de Transparencia, Acceso a la Información y Protección de Datos Personales, INAI, Mtro. Luis Fernando </w:t>
      </w:r>
      <w:proofErr w:type="spellStart"/>
      <w:r w:rsidR="00F40A36" w:rsidRPr="006E4FCB">
        <w:rPr>
          <w:sz w:val="24"/>
          <w:szCs w:val="24"/>
        </w:rPr>
        <w:t>Araiz</w:t>
      </w:r>
      <w:proofErr w:type="spellEnd"/>
      <w:r w:rsidR="00F40A36" w:rsidRPr="006E4FCB">
        <w:rPr>
          <w:sz w:val="24"/>
          <w:szCs w:val="24"/>
        </w:rPr>
        <w:t xml:space="preserve"> Morales en fecha 06 de diciembre de 2022, </w:t>
      </w:r>
      <w:r w:rsidR="003A21A3" w:rsidRPr="006E4FCB">
        <w:rPr>
          <w:sz w:val="24"/>
          <w:szCs w:val="24"/>
        </w:rPr>
        <w:t xml:space="preserve">se </w:t>
      </w:r>
      <w:r w:rsidRPr="006E4FCB">
        <w:rPr>
          <w:sz w:val="24"/>
          <w:szCs w:val="24"/>
        </w:rPr>
        <w:t>info</w:t>
      </w:r>
      <w:r w:rsidR="00136C0A" w:rsidRPr="006E4FCB">
        <w:rPr>
          <w:sz w:val="24"/>
          <w:szCs w:val="24"/>
        </w:rPr>
        <w:t xml:space="preserve">rmó de las acciones a realizar por los órganos garantes para solventar las incidencias presentadas en la PNT, siendo </w:t>
      </w:r>
      <w:r w:rsidR="003A21A3" w:rsidRPr="006E4FCB">
        <w:rPr>
          <w:sz w:val="24"/>
          <w:szCs w:val="24"/>
        </w:rPr>
        <w:t xml:space="preserve">éstas </w:t>
      </w:r>
      <w:r w:rsidR="00136C0A" w:rsidRPr="006E4FCB">
        <w:rPr>
          <w:sz w:val="24"/>
          <w:szCs w:val="24"/>
        </w:rPr>
        <w:t>las siguientes:</w:t>
      </w:r>
    </w:p>
    <w:p w14:paraId="6952A96D" w14:textId="6D6BC57F" w:rsidR="00136C0A" w:rsidRPr="006E4FCB" w:rsidRDefault="00136C0A" w:rsidP="003A21A3">
      <w:pPr>
        <w:pStyle w:val="Prrafodelista"/>
        <w:numPr>
          <w:ilvl w:val="0"/>
          <w:numId w:val="1"/>
        </w:numPr>
        <w:spacing w:after="0" w:line="240" w:lineRule="auto"/>
        <w:jc w:val="both"/>
        <w:rPr>
          <w:sz w:val="24"/>
          <w:szCs w:val="24"/>
        </w:rPr>
      </w:pPr>
      <w:r w:rsidRPr="006E4FCB">
        <w:rPr>
          <w:sz w:val="24"/>
          <w:szCs w:val="24"/>
        </w:rPr>
        <w:t>Con base en el comunicado del 1 de diciembre de 2022 donde se informó de la suspensión de plazos, cada organismo garante deberá emitir su propio acuerdo de días inhábiles.</w:t>
      </w:r>
    </w:p>
    <w:p w14:paraId="233A9D81" w14:textId="19577AE9" w:rsidR="00136C0A" w:rsidRPr="006E4FCB" w:rsidRDefault="00136C0A" w:rsidP="003A21A3">
      <w:pPr>
        <w:pStyle w:val="Prrafodelista"/>
        <w:numPr>
          <w:ilvl w:val="0"/>
          <w:numId w:val="1"/>
        </w:numPr>
        <w:spacing w:after="0" w:line="240" w:lineRule="auto"/>
        <w:jc w:val="both"/>
        <w:rPr>
          <w:sz w:val="24"/>
          <w:szCs w:val="24"/>
        </w:rPr>
      </w:pPr>
      <w:r w:rsidRPr="006E4FCB">
        <w:rPr>
          <w:sz w:val="24"/>
          <w:szCs w:val="24"/>
        </w:rPr>
        <w:t>Cada organismo garante deberá actualizar sus calendarios con los días inhábiles autorizados.</w:t>
      </w:r>
    </w:p>
    <w:p w14:paraId="1AB92EB7" w14:textId="41AA7987" w:rsidR="00136C0A" w:rsidRPr="006E4FCB" w:rsidRDefault="00136C0A" w:rsidP="003A21A3">
      <w:pPr>
        <w:pStyle w:val="Prrafodelista"/>
        <w:numPr>
          <w:ilvl w:val="0"/>
          <w:numId w:val="1"/>
        </w:numPr>
        <w:spacing w:after="0" w:line="240" w:lineRule="auto"/>
        <w:jc w:val="both"/>
        <w:rPr>
          <w:sz w:val="24"/>
          <w:szCs w:val="24"/>
        </w:rPr>
      </w:pPr>
      <w:r w:rsidRPr="006E4FCB">
        <w:rPr>
          <w:sz w:val="24"/>
          <w:szCs w:val="24"/>
        </w:rPr>
        <w:t>Cada organismo garante, a través de sus medios de difusión, además de que ha sido colocado un anuncio al respecto en la PNT, deberá informar a los ciudadanos que hayan generado solicitudes de información, recursos de revisión, quejas y denuncias ante la respuesta o falta de información de los sujetos que tramitaron en los días 29 y 30 de noviembre de 2022, dado que estos no quedaron registrados.</w:t>
      </w:r>
    </w:p>
    <w:p w14:paraId="62A0806B" w14:textId="2682E87F" w:rsidR="00136C0A" w:rsidRPr="006E4FCB" w:rsidRDefault="00136C0A" w:rsidP="003A21A3">
      <w:pPr>
        <w:pStyle w:val="Prrafodelista"/>
        <w:numPr>
          <w:ilvl w:val="0"/>
          <w:numId w:val="1"/>
        </w:numPr>
        <w:spacing w:after="0" w:line="240" w:lineRule="auto"/>
        <w:jc w:val="both"/>
        <w:rPr>
          <w:sz w:val="24"/>
          <w:szCs w:val="24"/>
        </w:rPr>
      </w:pPr>
      <w:r w:rsidRPr="006E4FCB">
        <w:rPr>
          <w:sz w:val="24"/>
          <w:szCs w:val="24"/>
        </w:rPr>
        <w:t>Se deberá informar a los sujetos obligados que actualicen la información de sus obligaciones de transparencia que cargaron a partir de las 2:00 horas del día 29 de noviembre de 2022 hasta las 18:20 del día 30 de noviembre de 2022 cuando se inició el mantenimiento de la PNT.</w:t>
      </w:r>
    </w:p>
    <w:p w14:paraId="12768A49" w14:textId="77777777" w:rsidR="00136C0A" w:rsidRPr="006E4FCB" w:rsidRDefault="00136C0A" w:rsidP="003A21A3">
      <w:pPr>
        <w:spacing w:after="0" w:line="240" w:lineRule="auto"/>
        <w:jc w:val="both"/>
        <w:rPr>
          <w:sz w:val="24"/>
          <w:szCs w:val="24"/>
        </w:rPr>
      </w:pPr>
    </w:p>
    <w:p w14:paraId="1C345F5B" w14:textId="0C0C225A" w:rsidR="00520836" w:rsidRPr="006E4FCB" w:rsidRDefault="006E4FCB" w:rsidP="003A21A3">
      <w:pPr>
        <w:spacing w:after="0" w:line="240" w:lineRule="auto"/>
        <w:jc w:val="both"/>
        <w:rPr>
          <w:sz w:val="24"/>
          <w:szCs w:val="24"/>
        </w:rPr>
      </w:pPr>
      <w:r w:rsidRPr="006E4FCB">
        <w:rPr>
          <w:sz w:val="24"/>
          <w:szCs w:val="24"/>
        </w:rPr>
        <w:t xml:space="preserve">Dicho lo anterior, y con motivo de las incidencias suscitadas </w:t>
      </w:r>
      <w:r w:rsidR="00321D90" w:rsidRPr="006E4FCB">
        <w:rPr>
          <w:sz w:val="24"/>
          <w:szCs w:val="24"/>
        </w:rPr>
        <w:t xml:space="preserve">a partir de las 02:00 horas del 29 de noviembre y hasta las 18:20 horas del 30 de noviembre de 2022 (cuando se inició el mantenimiento de la PNT), en las que se identificó que no se cuenta con la base de datos que respalde el ingreso de solicitudes; de recursos de revisión, así como de la carga de información de obligaciones de transparencia realizada por los sujetos obligados; </w:t>
      </w:r>
      <w:r w:rsidRPr="006E4FCB">
        <w:rPr>
          <w:sz w:val="24"/>
          <w:szCs w:val="24"/>
        </w:rPr>
        <w:t xml:space="preserve">y a efecto de no vulnerar los derechos de acceso a la información y de protección de datos personales, así como para delimitar las responsabilidades de los sujetos obligados en el cumplimiento de la Ley, en términos de lo dispuesto en las Leyes generales y estatales de acceso a la información y de protección de datos personales en posesión de los sujetos obligados, resulta necesario </w:t>
      </w:r>
      <w:r w:rsidR="00860DC3" w:rsidRPr="006E4FCB">
        <w:rPr>
          <w:sz w:val="24"/>
          <w:szCs w:val="24"/>
        </w:rPr>
        <w:t>ampliar la suspensión de</w:t>
      </w:r>
      <w:r w:rsidRPr="006E4FCB">
        <w:rPr>
          <w:sz w:val="24"/>
          <w:szCs w:val="24"/>
        </w:rPr>
        <w:t xml:space="preserve"> plazos y términos respecto </w:t>
      </w:r>
      <w:r w:rsidR="00321D90" w:rsidRPr="006E4FCB">
        <w:rPr>
          <w:sz w:val="24"/>
          <w:szCs w:val="24"/>
        </w:rPr>
        <w:t>del día 29 de diciembre de</w:t>
      </w:r>
      <w:r w:rsidR="00860DC3" w:rsidRPr="006E4FCB">
        <w:rPr>
          <w:sz w:val="24"/>
          <w:szCs w:val="24"/>
        </w:rPr>
        <w:t xml:space="preserve"> 2022</w:t>
      </w:r>
      <w:r w:rsidRPr="006E4FCB">
        <w:rPr>
          <w:sz w:val="24"/>
          <w:szCs w:val="24"/>
        </w:rPr>
        <w:t>, para la atención de solicitudes de acceso a la información pública y de protección de datos personales en el Estado de Yucatán, la interposición y tramitación de los medios de impugnación; así como las verificaciones establecidas en el Programa Anual de Vigilancia aprobado en sesión ordinaria de fecha 14 de octubre de 2022.</w:t>
      </w:r>
    </w:p>
    <w:p w14:paraId="203AEBBF" w14:textId="77777777" w:rsidR="00520836" w:rsidRPr="006E4FCB" w:rsidRDefault="00520836" w:rsidP="003A21A3">
      <w:pPr>
        <w:spacing w:after="0" w:line="240" w:lineRule="auto"/>
        <w:jc w:val="both"/>
        <w:rPr>
          <w:sz w:val="24"/>
          <w:szCs w:val="24"/>
        </w:rPr>
      </w:pPr>
    </w:p>
    <w:p w14:paraId="0F72AF05" w14:textId="77777777" w:rsidR="00520836" w:rsidRPr="006E4FCB" w:rsidRDefault="006E4FCB" w:rsidP="003A21A3">
      <w:pPr>
        <w:spacing w:after="0" w:line="240" w:lineRule="auto"/>
        <w:jc w:val="both"/>
        <w:rPr>
          <w:sz w:val="24"/>
          <w:szCs w:val="24"/>
        </w:rPr>
      </w:pPr>
      <w:r w:rsidRPr="006E4FCB">
        <w:rPr>
          <w:sz w:val="24"/>
          <w:szCs w:val="24"/>
        </w:rPr>
        <w:lastRenderedPageBreak/>
        <w:t>Por lo antes expuesto y fundado en los considerandos que anteceden se emite el siguiente:</w:t>
      </w:r>
    </w:p>
    <w:p w14:paraId="3DB101DF" w14:textId="77777777" w:rsidR="00520836" w:rsidRPr="006E4FCB" w:rsidRDefault="00520836" w:rsidP="003A21A3">
      <w:pPr>
        <w:spacing w:after="0" w:line="240" w:lineRule="auto"/>
        <w:jc w:val="both"/>
        <w:rPr>
          <w:b/>
          <w:sz w:val="24"/>
          <w:szCs w:val="24"/>
        </w:rPr>
      </w:pPr>
    </w:p>
    <w:p w14:paraId="4AA1A48C" w14:textId="77777777" w:rsidR="00520836" w:rsidRPr="006E4FCB" w:rsidRDefault="006E4FCB" w:rsidP="003A21A3">
      <w:pPr>
        <w:spacing w:after="0" w:line="240" w:lineRule="auto"/>
        <w:jc w:val="center"/>
        <w:rPr>
          <w:b/>
          <w:sz w:val="24"/>
          <w:szCs w:val="24"/>
        </w:rPr>
      </w:pPr>
      <w:r w:rsidRPr="006E4FCB">
        <w:rPr>
          <w:b/>
          <w:sz w:val="24"/>
          <w:szCs w:val="24"/>
        </w:rPr>
        <w:t>ACUERDO</w:t>
      </w:r>
    </w:p>
    <w:p w14:paraId="36327536" w14:textId="77777777" w:rsidR="00520836" w:rsidRPr="006E4FCB" w:rsidRDefault="00520836" w:rsidP="003A21A3">
      <w:pPr>
        <w:spacing w:after="0" w:line="240" w:lineRule="auto"/>
        <w:jc w:val="both"/>
        <w:rPr>
          <w:b/>
          <w:sz w:val="24"/>
          <w:szCs w:val="24"/>
        </w:rPr>
      </w:pPr>
    </w:p>
    <w:p w14:paraId="48C7771A" w14:textId="375B1FAA" w:rsidR="00520836" w:rsidRPr="006E4FCB" w:rsidRDefault="006E4FCB" w:rsidP="003A21A3">
      <w:pPr>
        <w:spacing w:after="0" w:line="240" w:lineRule="auto"/>
        <w:jc w:val="both"/>
        <w:rPr>
          <w:sz w:val="24"/>
          <w:szCs w:val="24"/>
        </w:rPr>
      </w:pPr>
      <w:proofErr w:type="gramStart"/>
      <w:r w:rsidRPr="006E4FCB">
        <w:rPr>
          <w:b/>
          <w:sz w:val="24"/>
          <w:szCs w:val="24"/>
        </w:rPr>
        <w:t>PRIMERO.-</w:t>
      </w:r>
      <w:proofErr w:type="gramEnd"/>
      <w:r w:rsidRPr="006E4FCB">
        <w:rPr>
          <w:b/>
          <w:sz w:val="24"/>
          <w:szCs w:val="24"/>
        </w:rPr>
        <w:t xml:space="preserve"> </w:t>
      </w:r>
      <w:r w:rsidRPr="006E4FCB">
        <w:rPr>
          <w:sz w:val="24"/>
          <w:szCs w:val="24"/>
        </w:rPr>
        <w:t xml:space="preserve">Se aprueba </w:t>
      </w:r>
      <w:r w:rsidR="00860DC3" w:rsidRPr="006E4FCB">
        <w:rPr>
          <w:sz w:val="24"/>
          <w:szCs w:val="24"/>
        </w:rPr>
        <w:t>ampliar la suspensión de</w:t>
      </w:r>
      <w:r w:rsidRPr="006E4FCB">
        <w:rPr>
          <w:sz w:val="24"/>
          <w:szCs w:val="24"/>
        </w:rPr>
        <w:t xml:space="preserve"> plazos y términos </w:t>
      </w:r>
      <w:r w:rsidR="00860DC3" w:rsidRPr="006E4FCB">
        <w:rPr>
          <w:sz w:val="24"/>
          <w:szCs w:val="24"/>
        </w:rPr>
        <w:t>para el día 29</w:t>
      </w:r>
      <w:r w:rsidRPr="006E4FCB">
        <w:rPr>
          <w:sz w:val="24"/>
          <w:szCs w:val="24"/>
        </w:rPr>
        <w:t xml:space="preserve"> de noviembre, para la atención de solicitudes de acceso a la información pública y de protección de datos personales en el Estado de Yucatán, así como para la interposición y tramitación de los medios de impugnación, con base a las consideraciones establecidas en el presente acuerdo.</w:t>
      </w:r>
    </w:p>
    <w:p w14:paraId="2730FC29" w14:textId="77777777" w:rsidR="00520836" w:rsidRPr="006E4FCB" w:rsidRDefault="00520836" w:rsidP="003A21A3">
      <w:pPr>
        <w:spacing w:after="0" w:line="240" w:lineRule="auto"/>
        <w:jc w:val="both"/>
        <w:rPr>
          <w:sz w:val="24"/>
          <w:szCs w:val="24"/>
        </w:rPr>
      </w:pPr>
    </w:p>
    <w:p w14:paraId="1D4670F6" w14:textId="59ED3B66" w:rsidR="00520836" w:rsidRPr="006E4FCB" w:rsidRDefault="006E4FCB" w:rsidP="003A21A3">
      <w:pPr>
        <w:spacing w:after="0" w:line="240" w:lineRule="auto"/>
        <w:jc w:val="both"/>
        <w:rPr>
          <w:sz w:val="24"/>
          <w:szCs w:val="24"/>
        </w:rPr>
      </w:pPr>
      <w:proofErr w:type="gramStart"/>
      <w:r w:rsidRPr="006E4FCB">
        <w:rPr>
          <w:b/>
          <w:sz w:val="24"/>
          <w:szCs w:val="24"/>
        </w:rPr>
        <w:t>SEGUNDO.-</w:t>
      </w:r>
      <w:proofErr w:type="gramEnd"/>
      <w:r w:rsidRPr="006E4FCB">
        <w:rPr>
          <w:sz w:val="24"/>
          <w:szCs w:val="24"/>
        </w:rPr>
        <w:t xml:space="preserve"> Se autoriza que </w:t>
      </w:r>
      <w:r w:rsidR="00860DC3" w:rsidRPr="006E4FCB">
        <w:rPr>
          <w:sz w:val="24"/>
          <w:szCs w:val="24"/>
        </w:rPr>
        <w:t>el 29</w:t>
      </w:r>
      <w:r w:rsidRPr="006E4FCB">
        <w:rPr>
          <w:sz w:val="24"/>
          <w:szCs w:val="24"/>
        </w:rPr>
        <w:t xml:space="preserve"> de noviembre no se lleven a cabo las verificaciones acordes al Programa Anual de Vigilancia aprobado por el Pleno.</w:t>
      </w:r>
    </w:p>
    <w:p w14:paraId="32684C75" w14:textId="77777777" w:rsidR="00520836" w:rsidRPr="006E4FCB" w:rsidRDefault="00520836" w:rsidP="003A21A3">
      <w:pPr>
        <w:spacing w:after="0" w:line="240" w:lineRule="auto"/>
        <w:jc w:val="both"/>
        <w:rPr>
          <w:sz w:val="24"/>
          <w:szCs w:val="24"/>
        </w:rPr>
      </w:pPr>
    </w:p>
    <w:p w14:paraId="0834C6FC" w14:textId="77777777" w:rsidR="006E4FCB" w:rsidRDefault="006E4FCB" w:rsidP="003A21A3">
      <w:pPr>
        <w:spacing w:after="0" w:line="240" w:lineRule="auto"/>
        <w:jc w:val="both"/>
        <w:rPr>
          <w:bCs/>
          <w:sz w:val="24"/>
          <w:szCs w:val="24"/>
        </w:rPr>
      </w:pPr>
      <w:proofErr w:type="gramStart"/>
      <w:r w:rsidRPr="006E4FCB">
        <w:rPr>
          <w:b/>
          <w:sz w:val="24"/>
          <w:szCs w:val="24"/>
        </w:rPr>
        <w:t>TERCERO.-</w:t>
      </w:r>
      <w:proofErr w:type="gramEnd"/>
      <w:r w:rsidRPr="006E4FCB">
        <w:rPr>
          <w:b/>
          <w:sz w:val="24"/>
          <w:szCs w:val="24"/>
        </w:rPr>
        <w:t xml:space="preserve"> </w:t>
      </w:r>
      <w:r w:rsidR="00860DC3" w:rsidRPr="006E4FCB">
        <w:rPr>
          <w:bCs/>
          <w:sz w:val="24"/>
          <w:szCs w:val="24"/>
        </w:rPr>
        <w:t>Se ordena a los sujetos obligados del Estado de Yucatán</w:t>
      </w:r>
      <w:r w:rsidR="00B11B02" w:rsidRPr="006E4FCB">
        <w:rPr>
          <w:bCs/>
          <w:sz w:val="24"/>
          <w:szCs w:val="24"/>
        </w:rPr>
        <w:t>:</w:t>
      </w:r>
      <w:r w:rsidR="00860DC3" w:rsidRPr="006E4FCB">
        <w:rPr>
          <w:bCs/>
          <w:sz w:val="24"/>
          <w:szCs w:val="24"/>
        </w:rPr>
        <w:t xml:space="preserve"> </w:t>
      </w:r>
    </w:p>
    <w:p w14:paraId="1D248278" w14:textId="2960F8C8" w:rsidR="00860DC3" w:rsidRPr="006E4FCB" w:rsidRDefault="00B11B02" w:rsidP="003A21A3">
      <w:pPr>
        <w:spacing w:after="0" w:line="240" w:lineRule="auto"/>
        <w:jc w:val="both"/>
        <w:rPr>
          <w:bCs/>
          <w:sz w:val="24"/>
          <w:szCs w:val="24"/>
        </w:rPr>
      </w:pPr>
      <w:r w:rsidRPr="006E4FCB">
        <w:rPr>
          <w:bCs/>
          <w:sz w:val="24"/>
          <w:szCs w:val="24"/>
        </w:rPr>
        <w:t xml:space="preserve">1) </w:t>
      </w:r>
      <w:r w:rsidR="00860DC3" w:rsidRPr="006E4FCB">
        <w:rPr>
          <w:bCs/>
          <w:sz w:val="24"/>
          <w:szCs w:val="24"/>
        </w:rPr>
        <w:t xml:space="preserve">instruir a sus respectivas unidades administrativas </w:t>
      </w:r>
      <w:r w:rsidRPr="006E4FCB">
        <w:rPr>
          <w:bCs/>
          <w:sz w:val="24"/>
          <w:szCs w:val="24"/>
        </w:rPr>
        <w:t xml:space="preserve">para </w:t>
      </w:r>
      <w:r w:rsidR="00860DC3" w:rsidRPr="006E4FCB">
        <w:rPr>
          <w:bCs/>
          <w:sz w:val="24"/>
          <w:szCs w:val="24"/>
        </w:rPr>
        <w:t xml:space="preserve">que publiquen y actualicen la información </w:t>
      </w:r>
      <w:r w:rsidRPr="006E4FCB">
        <w:rPr>
          <w:bCs/>
          <w:sz w:val="24"/>
          <w:szCs w:val="24"/>
        </w:rPr>
        <w:t>inherente a</w:t>
      </w:r>
      <w:r w:rsidR="00860DC3" w:rsidRPr="006E4FCB">
        <w:rPr>
          <w:bCs/>
          <w:sz w:val="24"/>
          <w:szCs w:val="24"/>
        </w:rPr>
        <w:t xml:space="preserve"> sus obligaciones de transparencia, que hubieren cargado en el SIPOT</w:t>
      </w:r>
      <w:r w:rsidRPr="006E4FCB">
        <w:rPr>
          <w:bCs/>
          <w:sz w:val="24"/>
          <w:szCs w:val="24"/>
        </w:rPr>
        <w:t xml:space="preserve">, en el periodo comprendido de las </w:t>
      </w:r>
      <w:r w:rsidR="00860DC3" w:rsidRPr="006E4FCB">
        <w:rPr>
          <w:bCs/>
          <w:sz w:val="24"/>
          <w:szCs w:val="24"/>
        </w:rPr>
        <w:t xml:space="preserve">02:00 AM del día 29 de noviembre hasta las 06:20 PM del día 30 de noviembre de 2022, </w:t>
      </w:r>
      <w:r w:rsidRPr="006E4FCB">
        <w:rPr>
          <w:bCs/>
          <w:sz w:val="24"/>
          <w:szCs w:val="24"/>
        </w:rPr>
        <w:t>momento en el que</w:t>
      </w:r>
      <w:r w:rsidR="00860DC3" w:rsidRPr="006E4FCB">
        <w:rPr>
          <w:bCs/>
          <w:sz w:val="24"/>
          <w:szCs w:val="24"/>
        </w:rPr>
        <w:t xml:space="preserve"> inició el mantenimiento de la PNT.</w:t>
      </w:r>
    </w:p>
    <w:p w14:paraId="73CFAB46" w14:textId="526D68F6" w:rsidR="00B11B02" w:rsidRPr="006E4FCB" w:rsidRDefault="00B11B02" w:rsidP="003A21A3">
      <w:pPr>
        <w:spacing w:after="0" w:line="240" w:lineRule="auto"/>
        <w:jc w:val="both"/>
        <w:rPr>
          <w:bCs/>
          <w:sz w:val="24"/>
          <w:szCs w:val="24"/>
        </w:rPr>
      </w:pPr>
      <w:r w:rsidRPr="006E4FCB">
        <w:rPr>
          <w:bCs/>
          <w:sz w:val="24"/>
          <w:szCs w:val="24"/>
        </w:rPr>
        <w:t xml:space="preserve">2) En este mismo sentido, se ordena que las solicitudes de información y recursos de revisión, </w:t>
      </w:r>
      <w:r w:rsidR="00BD09F6" w:rsidRPr="006E4FCB">
        <w:rPr>
          <w:bCs/>
          <w:sz w:val="24"/>
          <w:szCs w:val="24"/>
        </w:rPr>
        <w:t>se atiendan</w:t>
      </w:r>
      <w:r w:rsidRPr="006E4FCB">
        <w:rPr>
          <w:bCs/>
          <w:sz w:val="24"/>
          <w:szCs w:val="24"/>
        </w:rPr>
        <w:t xml:space="preserve"> de </w:t>
      </w:r>
      <w:r w:rsidR="00BD09F6" w:rsidRPr="006E4FCB">
        <w:rPr>
          <w:bCs/>
          <w:sz w:val="24"/>
          <w:szCs w:val="24"/>
        </w:rPr>
        <w:t>conformidad</w:t>
      </w:r>
      <w:r w:rsidRPr="006E4FCB">
        <w:rPr>
          <w:bCs/>
          <w:sz w:val="24"/>
          <w:szCs w:val="24"/>
        </w:rPr>
        <w:t xml:space="preserve"> al estatus actual que guarda en la PNT.</w:t>
      </w:r>
    </w:p>
    <w:p w14:paraId="31A185F3" w14:textId="0C2E85B6" w:rsidR="00BD09F6" w:rsidRPr="006E4FCB" w:rsidRDefault="00B11B02" w:rsidP="003A21A3">
      <w:pPr>
        <w:pStyle w:val="Default"/>
        <w:jc w:val="both"/>
      </w:pPr>
      <w:r w:rsidRPr="006E4FCB">
        <w:rPr>
          <w:bCs/>
        </w:rPr>
        <w:t xml:space="preserve">3) Las solicitudes que no se visualicen en la PNT, pero que obren en sus expedientes, deberán ser contestadas por </w:t>
      </w:r>
      <w:r w:rsidR="00BD09F6" w:rsidRPr="006E4FCB">
        <w:rPr>
          <w:bCs/>
        </w:rPr>
        <w:t xml:space="preserve">las </w:t>
      </w:r>
      <w:r w:rsidRPr="006E4FCB">
        <w:rPr>
          <w:bCs/>
        </w:rPr>
        <w:t xml:space="preserve">vías alternas, preferentemente por correo electrónico, así </w:t>
      </w:r>
      <w:r w:rsidR="00BD09F6" w:rsidRPr="006E4FCB">
        <w:rPr>
          <w:bCs/>
        </w:rPr>
        <w:t xml:space="preserve">como </w:t>
      </w:r>
      <w:r w:rsidRPr="006E4FCB">
        <w:rPr>
          <w:bCs/>
        </w:rPr>
        <w:t xml:space="preserve">también </w:t>
      </w:r>
      <w:r w:rsidR="00BD09F6" w:rsidRPr="006E4FCB">
        <w:rPr>
          <w:bCs/>
        </w:rPr>
        <w:t>a través de</w:t>
      </w:r>
      <w:r w:rsidRPr="006E4FCB">
        <w:rPr>
          <w:bCs/>
        </w:rPr>
        <w:t xml:space="preserve"> los estrados</w:t>
      </w:r>
      <w:r w:rsidR="00BD09F6" w:rsidRPr="006E4FCB">
        <w:rPr>
          <w:bCs/>
        </w:rPr>
        <w:t xml:space="preserve"> de su Unidad de Transparencia</w:t>
      </w:r>
      <w:r w:rsidRPr="006E4FCB">
        <w:rPr>
          <w:bCs/>
        </w:rPr>
        <w:t>, y reingresarlas de manera manual a la P</w:t>
      </w:r>
      <w:r w:rsidR="00BD09F6" w:rsidRPr="006E4FCB">
        <w:rPr>
          <w:bCs/>
        </w:rPr>
        <w:t>NT</w:t>
      </w:r>
      <w:r w:rsidR="003A21A3" w:rsidRPr="006E4FCB">
        <w:rPr>
          <w:bCs/>
        </w:rPr>
        <w:t>;</w:t>
      </w:r>
      <w:r w:rsidR="00BD09F6" w:rsidRPr="006E4FCB">
        <w:rPr>
          <w:bCs/>
        </w:rPr>
        <w:t xml:space="preserve"> </w:t>
      </w:r>
      <w:r w:rsidR="003A21A3" w:rsidRPr="006E4FCB">
        <w:rPr>
          <w:bCs/>
        </w:rPr>
        <w:t>y</w:t>
      </w:r>
      <w:r w:rsidR="00BD09F6" w:rsidRPr="006E4FCB">
        <w:rPr>
          <w:bCs/>
        </w:rPr>
        <w:t xml:space="preserve"> 4) l</w:t>
      </w:r>
      <w:r w:rsidR="00BD09F6" w:rsidRPr="006E4FCB">
        <w:t>as nuevas solicitudes que lleguen vía PNT deberán ser contestadas conforme a los plazos de Ley</w:t>
      </w:r>
      <w:r w:rsidR="003A21A3" w:rsidRPr="006E4FCB">
        <w:t>.</w:t>
      </w:r>
    </w:p>
    <w:p w14:paraId="4FEBE8B1" w14:textId="1C9C950B" w:rsidR="00BD09F6" w:rsidRPr="006E4FCB" w:rsidRDefault="00BD09F6" w:rsidP="003A21A3">
      <w:pPr>
        <w:spacing w:after="0" w:line="240" w:lineRule="auto"/>
        <w:jc w:val="both"/>
        <w:rPr>
          <w:bCs/>
          <w:sz w:val="24"/>
          <w:szCs w:val="24"/>
        </w:rPr>
      </w:pPr>
    </w:p>
    <w:p w14:paraId="6649FC18" w14:textId="0A529740" w:rsidR="00520836" w:rsidRPr="006E4FCB" w:rsidRDefault="00BD09F6" w:rsidP="003A21A3">
      <w:pPr>
        <w:spacing w:after="0" w:line="240" w:lineRule="auto"/>
        <w:jc w:val="both"/>
        <w:rPr>
          <w:sz w:val="24"/>
          <w:szCs w:val="24"/>
        </w:rPr>
      </w:pPr>
      <w:r w:rsidRPr="006E4FCB">
        <w:rPr>
          <w:b/>
          <w:sz w:val="24"/>
          <w:szCs w:val="24"/>
        </w:rPr>
        <w:t xml:space="preserve">CUARTO.- </w:t>
      </w:r>
      <w:r w:rsidRPr="006E4FCB">
        <w:rPr>
          <w:sz w:val="24"/>
          <w:szCs w:val="24"/>
        </w:rPr>
        <w:t>Se instruye a la Dirección de Asuntos Jurídicos y Plenarios, para que a través de la Coordinación de Tecnologías de la Información y Administración de Sistemas, realice las acciones correspondientes a efecto de coordinarse con el Administrador General de la PNT, para realizar los ajustes y configuraciones correspondientes en el SISAI 2.0 de la PNT, así como en el Sistema de Gestión de Medios de Impugnación (SIGEMI), y el Sistema de Comunicación entre los Organismos Garantes con los Sujetos Obligados (SICOM), conforme a las consideraciones realizadas en el presente acuerdo.</w:t>
      </w:r>
    </w:p>
    <w:p w14:paraId="3F590B85" w14:textId="77777777" w:rsidR="00520836" w:rsidRPr="006E4FCB" w:rsidRDefault="00520836" w:rsidP="003A21A3">
      <w:pPr>
        <w:spacing w:after="0" w:line="240" w:lineRule="auto"/>
        <w:jc w:val="both"/>
        <w:rPr>
          <w:sz w:val="24"/>
          <w:szCs w:val="24"/>
        </w:rPr>
      </w:pPr>
    </w:p>
    <w:p w14:paraId="561BCF3F" w14:textId="61B7E9EA" w:rsidR="00520836" w:rsidRPr="006E4FCB" w:rsidRDefault="00BD09F6" w:rsidP="003A21A3">
      <w:pPr>
        <w:spacing w:after="0" w:line="240" w:lineRule="auto"/>
        <w:jc w:val="both"/>
        <w:rPr>
          <w:b/>
          <w:sz w:val="24"/>
          <w:szCs w:val="24"/>
        </w:rPr>
      </w:pPr>
      <w:proofErr w:type="gramStart"/>
      <w:r w:rsidRPr="006E4FCB">
        <w:rPr>
          <w:b/>
          <w:sz w:val="24"/>
          <w:szCs w:val="24"/>
        </w:rPr>
        <w:t>QUINTO.-</w:t>
      </w:r>
      <w:proofErr w:type="gramEnd"/>
      <w:r w:rsidRPr="006E4FCB">
        <w:rPr>
          <w:b/>
          <w:sz w:val="24"/>
          <w:szCs w:val="24"/>
        </w:rPr>
        <w:t xml:space="preserve"> </w:t>
      </w:r>
      <w:r w:rsidRPr="006E4FCB">
        <w:rPr>
          <w:sz w:val="24"/>
          <w:szCs w:val="24"/>
        </w:rPr>
        <w:t>Se instruye a la Dirección de Asuntos Jurídicos y Plenarios, para que a través de la Subdirección de Asuntos Jurídicos y Fortalecimiento Institucional, notifique a los sujetos obligados sobre el presente acuerdo.</w:t>
      </w:r>
    </w:p>
    <w:p w14:paraId="03EA8D3D" w14:textId="77777777" w:rsidR="00520836" w:rsidRPr="006E4FCB" w:rsidRDefault="00520836" w:rsidP="003A21A3">
      <w:pPr>
        <w:spacing w:after="0" w:line="240" w:lineRule="auto"/>
        <w:jc w:val="both"/>
        <w:rPr>
          <w:b/>
          <w:sz w:val="24"/>
          <w:szCs w:val="24"/>
        </w:rPr>
      </w:pPr>
    </w:p>
    <w:p w14:paraId="3081EADE" w14:textId="77777777" w:rsidR="00F4248F" w:rsidRPr="006E4FCB" w:rsidRDefault="00BD09F6" w:rsidP="003A21A3">
      <w:pPr>
        <w:spacing w:after="0" w:line="240" w:lineRule="auto"/>
        <w:jc w:val="both"/>
        <w:rPr>
          <w:sz w:val="24"/>
          <w:szCs w:val="24"/>
        </w:rPr>
      </w:pPr>
      <w:proofErr w:type="gramStart"/>
      <w:r w:rsidRPr="006E4FCB">
        <w:rPr>
          <w:b/>
          <w:sz w:val="24"/>
          <w:szCs w:val="24"/>
        </w:rPr>
        <w:t>SEXTO.-</w:t>
      </w:r>
      <w:proofErr w:type="gramEnd"/>
      <w:r w:rsidRPr="006E4FCB">
        <w:rPr>
          <w:b/>
          <w:sz w:val="24"/>
          <w:szCs w:val="24"/>
        </w:rPr>
        <w:t xml:space="preserve"> </w:t>
      </w:r>
      <w:r w:rsidRPr="006E4FCB">
        <w:rPr>
          <w:sz w:val="24"/>
          <w:szCs w:val="24"/>
        </w:rPr>
        <w:t xml:space="preserve">Se instruye a la Dirección de Asuntos Jurídicos y Plenarios para que realice las gestiones pertinentes para la publicación del presente acuerdo en la Página de Internet del </w:t>
      </w:r>
      <w:r w:rsidRPr="006E4FCB">
        <w:rPr>
          <w:sz w:val="24"/>
          <w:szCs w:val="24"/>
        </w:rPr>
        <w:lastRenderedPageBreak/>
        <w:t>Inaip Yucatán y notifique a las titulares y encargado de las unidades administrativas del Inaip Yucatán de lo aprobado en el presente acuerdo</w:t>
      </w:r>
      <w:r w:rsidR="00F4248F" w:rsidRPr="006E4FCB">
        <w:rPr>
          <w:sz w:val="24"/>
          <w:szCs w:val="24"/>
        </w:rPr>
        <w:t>.</w:t>
      </w:r>
    </w:p>
    <w:p w14:paraId="66318E72" w14:textId="77777777" w:rsidR="00F4248F" w:rsidRPr="006E4FCB" w:rsidRDefault="00F4248F" w:rsidP="003A21A3">
      <w:pPr>
        <w:spacing w:after="0" w:line="240" w:lineRule="auto"/>
        <w:jc w:val="both"/>
        <w:rPr>
          <w:sz w:val="24"/>
          <w:szCs w:val="24"/>
        </w:rPr>
      </w:pPr>
    </w:p>
    <w:p w14:paraId="22793548" w14:textId="4C5FC37E" w:rsidR="00520836" w:rsidRPr="006E4FCB" w:rsidRDefault="003A21A3" w:rsidP="003A21A3">
      <w:pPr>
        <w:spacing w:after="0" w:line="240" w:lineRule="auto"/>
        <w:jc w:val="both"/>
        <w:rPr>
          <w:sz w:val="24"/>
          <w:szCs w:val="24"/>
        </w:rPr>
      </w:pPr>
      <w:proofErr w:type="gramStart"/>
      <w:r w:rsidRPr="006E4FCB">
        <w:rPr>
          <w:b/>
          <w:sz w:val="24"/>
          <w:szCs w:val="24"/>
        </w:rPr>
        <w:t>SÉPTIMO.-</w:t>
      </w:r>
      <w:proofErr w:type="gramEnd"/>
      <w:r w:rsidRPr="006E4FCB">
        <w:rPr>
          <w:b/>
          <w:sz w:val="24"/>
          <w:szCs w:val="24"/>
        </w:rPr>
        <w:t xml:space="preserve"> </w:t>
      </w:r>
      <w:r w:rsidR="00F4248F" w:rsidRPr="006E4FCB">
        <w:rPr>
          <w:sz w:val="24"/>
          <w:szCs w:val="24"/>
        </w:rPr>
        <w:t xml:space="preserve">En este mismo sentido, se ordena informar a la ciudadanía, a través de un comunicado que se publique en la página de internet del Inaip Yucatán, y en las redes sociales institucionales, que </w:t>
      </w:r>
      <w:r w:rsidR="00995F38" w:rsidRPr="006E4FCB">
        <w:rPr>
          <w:sz w:val="24"/>
          <w:szCs w:val="24"/>
        </w:rPr>
        <w:t>no quedaron registradas las solicitudes de información, recursos de revisión, quejas y denuncias ante la respuesta o falta de información de los sujetos en los días 29 y 30 de noviembre de 2022.</w:t>
      </w:r>
    </w:p>
    <w:p w14:paraId="69962FC5" w14:textId="77777777" w:rsidR="00F4248F" w:rsidRPr="006E4FCB" w:rsidRDefault="00F4248F" w:rsidP="003A21A3">
      <w:pPr>
        <w:spacing w:after="0" w:line="240" w:lineRule="auto"/>
        <w:jc w:val="both"/>
        <w:rPr>
          <w:sz w:val="24"/>
          <w:szCs w:val="24"/>
        </w:rPr>
      </w:pPr>
    </w:p>
    <w:p w14:paraId="1EFDDA35" w14:textId="77777777" w:rsidR="00520836" w:rsidRPr="006E4FCB" w:rsidRDefault="006E4FCB" w:rsidP="003A21A3">
      <w:pPr>
        <w:spacing w:after="0" w:line="240" w:lineRule="auto"/>
        <w:jc w:val="both"/>
        <w:rPr>
          <w:sz w:val="24"/>
          <w:szCs w:val="24"/>
        </w:rPr>
      </w:pPr>
      <w:r w:rsidRPr="006E4FCB">
        <w:rPr>
          <w:sz w:val="24"/>
          <w:szCs w:val="24"/>
        </w:rPr>
        <w:t>Así lo acordaron y firman para debida constancia, los integrantes del Pleno del Instituto Estatal de Transparencia, Acceso a la Información Pública y Protección de Datos Personales:</w:t>
      </w:r>
    </w:p>
    <w:p w14:paraId="0BA8EEEF" w14:textId="10DB8D85" w:rsidR="00520836" w:rsidRPr="006E4FCB" w:rsidRDefault="00520836" w:rsidP="003A21A3">
      <w:pPr>
        <w:spacing w:after="0" w:line="240" w:lineRule="auto"/>
        <w:jc w:val="both"/>
        <w:rPr>
          <w:sz w:val="24"/>
          <w:szCs w:val="24"/>
        </w:rPr>
      </w:pPr>
    </w:p>
    <w:p w14:paraId="51D0EB80" w14:textId="6BC2591B" w:rsidR="003A21A3" w:rsidRDefault="003A21A3" w:rsidP="003A21A3">
      <w:pPr>
        <w:spacing w:after="0" w:line="240" w:lineRule="auto"/>
        <w:jc w:val="both"/>
        <w:rPr>
          <w:sz w:val="24"/>
          <w:szCs w:val="24"/>
        </w:rPr>
      </w:pPr>
    </w:p>
    <w:p w14:paraId="19E15D6B" w14:textId="75C9880B" w:rsidR="006E4FCB" w:rsidRDefault="006E4FCB" w:rsidP="003A21A3">
      <w:pPr>
        <w:spacing w:after="0" w:line="240" w:lineRule="auto"/>
        <w:jc w:val="both"/>
        <w:rPr>
          <w:sz w:val="24"/>
          <w:szCs w:val="24"/>
        </w:rPr>
      </w:pPr>
    </w:p>
    <w:p w14:paraId="4F74F459" w14:textId="54CED8F7" w:rsidR="006E4FCB" w:rsidRDefault="006E4FCB" w:rsidP="003A21A3">
      <w:pPr>
        <w:spacing w:after="0" w:line="240" w:lineRule="auto"/>
        <w:jc w:val="both"/>
        <w:rPr>
          <w:sz w:val="24"/>
          <w:szCs w:val="24"/>
        </w:rPr>
      </w:pPr>
    </w:p>
    <w:p w14:paraId="1E666562" w14:textId="594C186C" w:rsidR="006E4FCB" w:rsidRDefault="006E4FCB" w:rsidP="003A21A3">
      <w:pPr>
        <w:spacing w:after="0" w:line="240" w:lineRule="auto"/>
        <w:jc w:val="both"/>
        <w:rPr>
          <w:sz w:val="24"/>
          <w:szCs w:val="24"/>
        </w:rPr>
      </w:pPr>
    </w:p>
    <w:p w14:paraId="5751CD6F" w14:textId="43950D93" w:rsidR="006E4FCB" w:rsidRDefault="006E4FCB" w:rsidP="003A21A3">
      <w:pPr>
        <w:spacing w:after="0" w:line="240" w:lineRule="auto"/>
        <w:jc w:val="both"/>
        <w:rPr>
          <w:sz w:val="24"/>
          <w:szCs w:val="24"/>
        </w:rPr>
      </w:pPr>
    </w:p>
    <w:p w14:paraId="4836A661" w14:textId="314B02C1" w:rsidR="006E4FCB" w:rsidRPr="006E4FCB" w:rsidRDefault="000D42AC" w:rsidP="000D42AC">
      <w:pPr>
        <w:spacing w:after="0" w:line="240" w:lineRule="auto"/>
        <w:jc w:val="center"/>
        <w:rPr>
          <w:sz w:val="24"/>
          <w:szCs w:val="24"/>
        </w:rPr>
      </w:pPr>
      <w:r>
        <w:rPr>
          <w:b/>
          <w:sz w:val="24"/>
          <w:szCs w:val="24"/>
        </w:rPr>
        <w:t>(RÚBRICA)</w:t>
      </w:r>
    </w:p>
    <w:p w14:paraId="082372E2" w14:textId="77777777" w:rsidR="003A21A3" w:rsidRPr="006E4FCB" w:rsidRDefault="003A21A3" w:rsidP="003A21A3">
      <w:pPr>
        <w:spacing w:after="0" w:line="240" w:lineRule="auto"/>
        <w:jc w:val="both"/>
        <w:rPr>
          <w:sz w:val="24"/>
          <w:szCs w:val="24"/>
        </w:rPr>
      </w:pPr>
    </w:p>
    <w:tbl>
      <w:tblPr>
        <w:tblStyle w:val="a"/>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520836" w:rsidRPr="006E4FCB" w14:paraId="0A8DEB44" w14:textId="77777777">
        <w:tc>
          <w:tcPr>
            <w:tcW w:w="8828" w:type="dxa"/>
            <w:gridSpan w:val="2"/>
          </w:tcPr>
          <w:p w14:paraId="41A088BB" w14:textId="77777777" w:rsidR="00520836" w:rsidRPr="006E4FCB" w:rsidRDefault="006E4FCB" w:rsidP="003A21A3">
            <w:pPr>
              <w:jc w:val="center"/>
              <w:rPr>
                <w:b/>
                <w:sz w:val="24"/>
                <w:szCs w:val="24"/>
              </w:rPr>
            </w:pPr>
            <w:r w:rsidRPr="006E4FCB">
              <w:rPr>
                <w:b/>
                <w:sz w:val="24"/>
                <w:szCs w:val="24"/>
              </w:rPr>
              <w:t xml:space="preserve">MTRA. MARÍA GILDA SEGOVIA CHAB </w:t>
            </w:r>
          </w:p>
          <w:p w14:paraId="46AA33B1" w14:textId="77777777" w:rsidR="00520836" w:rsidRPr="006E4FCB" w:rsidRDefault="006E4FCB" w:rsidP="003A21A3">
            <w:pPr>
              <w:jc w:val="center"/>
              <w:rPr>
                <w:b/>
                <w:sz w:val="24"/>
                <w:szCs w:val="24"/>
              </w:rPr>
            </w:pPr>
            <w:r w:rsidRPr="006E4FCB">
              <w:rPr>
                <w:b/>
                <w:sz w:val="24"/>
                <w:szCs w:val="24"/>
              </w:rPr>
              <w:t>COMISIONADA PRESIDENTA</w:t>
            </w:r>
          </w:p>
        </w:tc>
      </w:tr>
      <w:tr w:rsidR="00520836" w:rsidRPr="006E4FCB" w14:paraId="12BF90F0" w14:textId="77777777">
        <w:tc>
          <w:tcPr>
            <w:tcW w:w="4414" w:type="dxa"/>
          </w:tcPr>
          <w:p w14:paraId="01873AA4" w14:textId="77777777" w:rsidR="00520836" w:rsidRPr="006E4FCB" w:rsidRDefault="00520836" w:rsidP="003A21A3">
            <w:pPr>
              <w:jc w:val="center"/>
              <w:rPr>
                <w:b/>
                <w:sz w:val="24"/>
                <w:szCs w:val="24"/>
              </w:rPr>
            </w:pPr>
          </w:p>
          <w:p w14:paraId="3BE15C20" w14:textId="77777777" w:rsidR="00520836" w:rsidRPr="006E4FCB" w:rsidRDefault="00520836" w:rsidP="003A21A3">
            <w:pPr>
              <w:jc w:val="center"/>
              <w:rPr>
                <w:b/>
                <w:sz w:val="24"/>
                <w:szCs w:val="24"/>
              </w:rPr>
            </w:pPr>
          </w:p>
          <w:p w14:paraId="4F981A75" w14:textId="77777777" w:rsidR="00520836" w:rsidRPr="006E4FCB" w:rsidRDefault="00520836" w:rsidP="003A21A3">
            <w:pPr>
              <w:jc w:val="center"/>
              <w:rPr>
                <w:b/>
                <w:sz w:val="24"/>
                <w:szCs w:val="24"/>
              </w:rPr>
            </w:pPr>
          </w:p>
          <w:p w14:paraId="193BCFDA" w14:textId="77777777" w:rsidR="00520836" w:rsidRPr="006E4FCB" w:rsidRDefault="00520836" w:rsidP="003A21A3">
            <w:pPr>
              <w:jc w:val="center"/>
              <w:rPr>
                <w:b/>
                <w:sz w:val="24"/>
                <w:szCs w:val="24"/>
              </w:rPr>
            </w:pPr>
          </w:p>
          <w:p w14:paraId="26A18D67" w14:textId="77777777" w:rsidR="00520836" w:rsidRPr="006E4FCB" w:rsidRDefault="00520836" w:rsidP="003A21A3">
            <w:pPr>
              <w:jc w:val="center"/>
              <w:rPr>
                <w:b/>
                <w:sz w:val="24"/>
                <w:szCs w:val="24"/>
              </w:rPr>
            </w:pPr>
          </w:p>
          <w:p w14:paraId="1EBA6C88" w14:textId="77777777" w:rsidR="00520836" w:rsidRPr="006E4FCB" w:rsidRDefault="00520836" w:rsidP="003A21A3">
            <w:pPr>
              <w:jc w:val="center"/>
              <w:rPr>
                <w:b/>
                <w:sz w:val="24"/>
                <w:szCs w:val="24"/>
              </w:rPr>
            </w:pPr>
          </w:p>
          <w:p w14:paraId="70E25526" w14:textId="77777777" w:rsidR="00520836" w:rsidRPr="006E4FCB" w:rsidRDefault="00520836" w:rsidP="003A21A3">
            <w:pPr>
              <w:jc w:val="center"/>
              <w:rPr>
                <w:b/>
                <w:sz w:val="24"/>
                <w:szCs w:val="24"/>
              </w:rPr>
            </w:pPr>
          </w:p>
          <w:p w14:paraId="35E99867" w14:textId="77777777" w:rsidR="00520836" w:rsidRPr="006E4FCB" w:rsidRDefault="00520836" w:rsidP="003A21A3">
            <w:pPr>
              <w:jc w:val="center"/>
              <w:rPr>
                <w:b/>
                <w:sz w:val="24"/>
                <w:szCs w:val="24"/>
              </w:rPr>
            </w:pPr>
          </w:p>
          <w:p w14:paraId="085223D7" w14:textId="77777777" w:rsidR="006E4FCB" w:rsidRPr="006E4FCB" w:rsidRDefault="006E4FCB" w:rsidP="003A21A3">
            <w:pPr>
              <w:jc w:val="center"/>
              <w:rPr>
                <w:b/>
                <w:sz w:val="24"/>
                <w:szCs w:val="24"/>
              </w:rPr>
            </w:pPr>
          </w:p>
          <w:p w14:paraId="58101B71" w14:textId="77E2CFB6" w:rsidR="00520836" w:rsidRDefault="000D42AC" w:rsidP="003A21A3">
            <w:pPr>
              <w:jc w:val="center"/>
              <w:rPr>
                <w:b/>
                <w:sz w:val="24"/>
                <w:szCs w:val="24"/>
              </w:rPr>
            </w:pPr>
            <w:r>
              <w:rPr>
                <w:b/>
                <w:sz w:val="24"/>
                <w:szCs w:val="24"/>
              </w:rPr>
              <w:t>(RÚBRICA)</w:t>
            </w:r>
          </w:p>
          <w:p w14:paraId="5347699F" w14:textId="77777777" w:rsidR="000D42AC" w:rsidRPr="006E4FCB" w:rsidRDefault="000D42AC" w:rsidP="003A21A3">
            <w:pPr>
              <w:jc w:val="center"/>
              <w:rPr>
                <w:b/>
                <w:sz w:val="24"/>
                <w:szCs w:val="24"/>
              </w:rPr>
            </w:pPr>
          </w:p>
          <w:p w14:paraId="7CF9A320" w14:textId="77777777" w:rsidR="00520836" w:rsidRPr="006E4FCB" w:rsidRDefault="006E4FCB" w:rsidP="003A21A3">
            <w:pPr>
              <w:jc w:val="center"/>
              <w:rPr>
                <w:b/>
                <w:sz w:val="24"/>
                <w:szCs w:val="24"/>
              </w:rPr>
            </w:pPr>
            <w:r w:rsidRPr="006E4FCB">
              <w:rPr>
                <w:b/>
                <w:sz w:val="24"/>
                <w:szCs w:val="24"/>
              </w:rPr>
              <w:t>DR. ALDRIN MARTIN BRICEÑO CONRADO</w:t>
            </w:r>
          </w:p>
          <w:p w14:paraId="0FF4041B" w14:textId="77777777" w:rsidR="00520836" w:rsidRPr="006E4FCB" w:rsidRDefault="006E4FCB" w:rsidP="003A21A3">
            <w:pPr>
              <w:jc w:val="center"/>
              <w:rPr>
                <w:b/>
                <w:sz w:val="24"/>
                <w:szCs w:val="24"/>
              </w:rPr>
            </w:pPr>
            <w:r w:rsidRPr="006E4FCB">
              <w:rPr>
                <w:b/>
                <w:sz w:val="24"/>
                <w:szCs w:val="24"/>
              </w:rPr>
              <w:t>COMISIONADO</w:t>
            </w:r>
          </w:p>
        </w:tc>
        <w:tc>
          <w:tcPr>
            <w:tcW w:w="4414" w:type="dxa"/>
          </w:tcPr>
          <w:p w14:paraId="1F4E2E7E" w14:textId="77777777" w:rsidR="00520836" w:rsidRPr="006E4FCB" w:rsidRDefault="00520836" w:rsidP="003A21A3">
            <w:pPr>
              <w:jc w:val="center"/>
              <w:rPr>
                <w:b/>
                <w:sz w:val="24"/>
                <w:szCs w:val="24"/>
              </w:rPr>
            </w:pPr>
          </w:p>
          <w:p w14:paraId="155A5179" w14:textId="77777777" w:rsidR="00520836" w:rsidRPr="006E4FCB" w:rsidRDefault="00520836" w:rsidP="003A21A3">
            <w:pPr>
              <w:jc w:val="center"/>
              <w:rPr>
                <w:b/>
                <w:sz w:val="24"/>
                <w:szCs w:val="24"/>
              </w:rPr>
            </w:pPr>
          </w:p>
          <w:p w14:paraId="44F43D30" w14:textId="77777777" w:rsidR="00520836" w:rsidRPr="006E4FCB" w:rsidRDefault="00520836" w:rsidP="003A21A3">
            <w:pPr>
              <w:jc w:val="center"/>
              <w:rPr>
                <w:b/>
                <w:sz w:val="24"/>
                <w:szCs w:val="24"/>
              </w:rPr>
            </w:pPr>
          </w:p>
          <w:p w14:paraId="68DC370C" w14:textId="77777777" w:rsidR="00520836" w:rsidRPr="006E4FCB" w:rsidRDefault="00520836" w:rsidP="003A21A3">
            <w:pPr>
              <w:jc w:val="center"/>
              <w:rPr>
                <w:b/>
                <w:sz w:val="24"/>
                <w:szCs w:val="24"/>
              </w:rPr>
            </w:pPr>
          </w:p>
          <w:p w14:paraId="6338B4AE" w14:textId="77777777" w:rsidR="00520836" w:rsidRPr="006E4FCB" w:rsidRDefault="00520836" w:rsidP="003A21A3">
            <w:pPr>
              <w:jc w:val="center"/>
              <w:rPr>
                <w:b/>
                <w:sz w:val="24"/>
                <w:szCs w:val="24"/>
              </w:rPr>
            </w:pPr>
          </w:p>
          <w:p w14:paraId="11785194" w14:textId="77777777" w:rsidR="00520836" w:rsidRPr="006E4FCB" w:rsidRDefault="00520836" w:rsidP="003A21A3">
            <w:pPr>
              <w:jc w:val="center"/>
              <w:rPr>
                <w:b/>
                <w:sz w:val="24"/>
                <w:szCs w:val="24"/>
              </w:rPr>
            </w:pPr>
          </w:p>
          <w:p w14:paraId="6D85CCFD" w14:textId="41160404" w:rsidR="006E4FCB" w:rsidRDefault="006E4FCB" w:rsidP="003A21A3">
            <w:pPr>
              <w:jc w:val="center"/>
              <w:rPr>
                <w:b/>
                <w:sz w:val="24"/>
                <w:szCs w:val="24"/>
              </w:rPr>
            </w:pPr>
          </w:p>
          <w:p w14:paraId="04A4DBE8" w14:textId="77777777" w:rsidR="006E4FCB" w:rsidRPr="006E4FCB" w:rsidRDefault="006E4FCB" w:rsidP="003A21A3">
            <w:pPr>
              <w:jc w:val="center"/>
              <w:rPr>
                <w:b/>
                <w:sz w:val="24"/>
                <w:szCs w:val="24"/>
              </w:rPr>
            </w:pPr>
          </w:p>
          <w:p w14:paraId="2DA62A46" w14:textId="77777777" w:rsidR="00520836" w:rsidRPr="006E4FCB" w:rsidRDefault="00520836" w:rsidP="003A21A3">
            <w:pPr>
              <w:jc w:val="center"/>
              <w:rPr>
                <w:b/>
                <w:sz w:val="24"/>
                <w:szCs w:val="24"/>
              </w:rPr>
            </w:pPr>
          </w:p>
          <w:p w14:paraId="5AB098E5" w14:textId="37CA00AF" w:rsidR="00520836" w:rsidRDefault="000D42AC" w:rsidP="003A21A3">
            <w:pPr>
              <w:jc w:val="center"/>
              <w:rPr>
                <w:b/>
                <w:sz w:val="24"/>
                <w:szCs w:val="24"/>
              </w:rPr>
            </w:pPr>
            <w:r>
              <w:rPr>
                <w:b/>
                <w:sz w:val="24"/>
                <w:szCs w:val="24"/>
              </w:rPr>
              <w:t>(RÚBRICA)</w:t>
            </w:r>
          </w:p>
          <w:p w14:paraId="5B88FC7C" w14:textId="77777777" w:rsidR="000D42AC" w:rsidRPr="006E4FCB" w:rsidRDefault="000D42AC" w:rsidP="003A21A3">
            <w:pPr>
              <w:jc w:val="center"/>
              <w:rPr>
                <w:b/>
                <w:sz w:val="24"/>
                <w:szCs w:val="24"/>
              </w:rPr>
            </w:pPr>
          </w:p>
          <w:p w14:paraId="43E65E63" w14:textId="77777777" w:rsidR="00520836" w:rsidRPr="006E4FCB" w:rsidRDefault="006E4FCB" w:rsidP="003A21A3">
            <w:pPr>
              <w:jc w:val="center"/>
              <w:rPr>
                <w:b/>
                <w:sz w:val="24"/>
                <w:szCs w:val="24"/>
              </w:rPr>
            </w:pPr>
            <w:r w:rsidRPr="006E4FCB">
              <w:rPr>
                <w:b/>
                <w:sz w:val="24"/>
                <w:szCs w:val="24"/>
              </w:rPr>
              <w:t xml:space="preserve">DR. CARLOS FERNANDO PAVÓN DURÁN </w:t>
            </w:r>
          </w:p>
          <w:p w14:paraId="77BFC398" w14:textId="77777777" w:rsidR="00520836" w:rsidRPr="006E4FCB" w:rsidRDefault="006E4FCB" w:rsidP="003A21A3">
            <w:pPr>
              <w:jc w:val="center"/>
              <w:rPr>
                <w:b/>
                <w:sz w:val="24"/>
                <w:szCs w:val="24"/>
              </w:rPr>
            </w:pPr>
            <w:r w:rsidRPr="006E4FCB">
              <w:rPr>
                <w:b/>
                <w:sz w:val="24"/>
                <w:szCs w:val="24"/>
              </w:rPr>
              <w:t>COMISIONADO</w:t>
            </w:r>
          </w:p>
        </w:tc>
      </w:tr>
    </w:tbl>
    <w:p w14:paraId="5A27FE42" w14:textId="77777777" w:rsidR="00520836" w:rsidRPr="006E4FCB" w:rsidRDefault="00520836" w:rsidP="003A21A3">
      <w:pPr>
        <w:spacing w:after="0" w:line="240" w:lineRule="auto"/>
        <w:rPr>
          <w:b/>
          <w:sz w:val="24"/>
          <w:szCs w:val="24"/>
        </w:rPr>
      </w:pPr>
    </w:p>
    <w:sectPr w:rsidR="00520836" w:rsidRPr="006E4FCB">
      <w:headerReference w:type="default" r:id="rId7"/>
      <w:footerReference w:type="default" r:id="rId8"/>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9618" w14:textId="77777777" w:rsidR="00B515B0" w:rsidRDefault="00B515B0">
      <w:pPr>
        <w:spacing w:after="0" w:line="240" w:lineRule="auto"/>
      </w:pPr>
      <w:r>
        <w:separator/>
      </w:r>
    </w:p>
  </w:endnote>
  <w:endnote w:type="continuationSeparator" w:id="0">
    <w:p w14:paraId="126F9C2B" w14:textId="77777777" w:rsidR="00B515B0" w:rsidRDefault="00B51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ofino">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D8BB" w14:textId="77777777" w:rsidR="00520836" w:rsidRDefault="006E4FCB">
    <w:pPr>
      <w:pBdr>
        <w:top w:val="nil"/>
        <w:left w:val="nil"/>
        <w:bottom w:val="nil"/>
        <w:right w:val="nil"/>
        <w:between w:val="nil"/>
      </w:pBdr>
      <w:tabs>
        <w:tab w:val="center" w:pos="4252"/>
        <w:tab w:val="right" w:pos="8504"/>
      </w:tabs>
      <w:spacing w:after="0" w:line="240" w:lineRule="auto"/>
      <w:jc w:val="center"/>
      <w:rPr>
        <w:color w:val="000000"/>
        <w:sz w:val="18"/>
        <w:szCs w:val="18"/>
      </w:rPr>
    </w:pP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sidR="0070074F">
      <w:rPr>
        <w:noProof/>
        <w:color w:val="000000"/>
        <w:sz w:val="18"/>
        <w:szCs w:val="18"/>
      </w:rPr>
      <w:t>1</w:t>
    </w:r>
    <w:r>
      <w:rPr>
        <w:color w:val="000000"/>
        <w:sz w:val="18"/>
        <w:szCs w:val="18"/>
      </w:rPr>
      <w:fldChar w:fldCharType="end"/>
    </w:r>
    <w:r>
      <w:rPr>
        <w:color w:val="000000"/>
        <w:sz w:val="18"/>
        <w:szCs w:val="18"/>
      </w:rPr>
      <w:t xml:space="preserve"> de </w:t>
    </w:r>
    <w:r>
      <w:rPr>
        <w:color w:val="000000"/>
        <w:sz w:val="18"/>
        <w:szCs w:val="18"/>
      </w:rPr>
      <w:fldChar w:fldCharType="begin"/>
    </w:r>
    <w:r>
      <w:rPr>
        <w:color w:val="000000"/>
        <w:sz w:val="18"/>
        <w:szCs w:val="18"/>
      </w:rPr>
      <w:instrText>NUMPAGES</w:instrText>
    </w:r>
    <w:r>
      <w:rPr>
        <w:color w:val="000000"/>
        <w:sz w:val="18"/>
        <w:szCs w:val="18"/>
      </w:rPr>
      <w:fldChar w:fldCharType="separate"/>
    </w:r>
    <w:r w:rsidR="0070074F">
      <w:rPr>
        <w:noProof/>
        <w:color w:val="000000"/>
        <w:sz w:val="18"/>
        <w:szCs w:val="18"/>
      </w:rPr>
      <w:t>2</w:t>
    </w:r>
    <w:r>
      <w:rPr>
        <w:color w:val="000000"/>
        <w:sz w:val="18"/>
        <w:szCs w:val="18"/>
      </w:rPr>
      <w:fldChar w:fldCharType="end"/>
    </w:r>
  </w:p>
  <w:p w14:paraId="6873555F" w14:textId="77777777" w:rsidR="00520836" w:rsidRDefault="00520836">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F314A" w14:textId="77777777" w:rsidR="00B515B0" w:rsidRDefault="00B515B0">
      <w:pPr>
        <w:spacing w:after="0" w:line="240" w:lineRule="auto"/>
      </w:pPr>
      <w:r>
        <w:separator/>
      </w:r>
    </w:p>
  </w:footnote>
  <w:footnote w:type="continuationSeparator" w:id="0">
    <w:p w14:paraId="57E90841" w14:textId="77777777" w:rsidR="00B515B0" w:rsidRDefault="00B51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0081" w14:textId="77777777" w:rsidR="00520836" w:rsidRDefault="006E4FCB">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33A89BFB" wp14:editId="641A9214">
          <wp:extent cx="5612130" cy="714375"/>
          <wp:effectExtent l="0" t="0" r="7620"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714375"/>
                  </a:xfrm>
                  <a:prstGeom prst="rect">
                    <a:avLst/>
                  </a:prstGeom>
                  <a:ln/>
                </pic:spPr>
              </pic:pic>
            </a:graphicData>
          </a:graphic>
        </wp:inline>
      </w:drawing>
    </w:r>
  </w:p>
  <w:p w14:paraId="7E8928DB" w14:textId="77777777" w:rsidR="00520836" w:rsidRDefault="0052083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4863"/>
    <w:multiLevelType w:val="hybridMultilevel"/>
    <w:tmpl w:val="F918C150"/>
    <w:lvl w:ilvl="0" w:tplc="2ED29D5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5A34A0"/>
    <w:multiLevelType w:val="hybridMultilevel"/>
    <w:tmpl w:val="3898AD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46837625">
    <w:abstractNumId w:val="1"/>
  </w:num>
  <w:num w:numId="2" w16cid:durableId="2080521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836"/>
    <w:rsid w:val="000D42AC"/>
    <w:rsid w:val="00103A43"/>
    <w:rsid w:val="00136C0A"/>
    <w:rsid w:val="00321D90"/>
    <w:rsid w:val="003A21A3"/>
    <w:rsid w:val="003B0372"/>
    <w:rsid w:val="004B5FF6"/>
    <w:rsid w:val="00520836"/>
    <w:rsid w:val="00570032"/>
    <w:rsid w:val="006E4FCB"/>
    <w:rsid w:val="0070074F"/>
    <w:rsid w:val="00860DC3"/>
    <w:rsid w:val="00995F38"/>
    <w:rsid w:val="00B11B02"/>
    <w:rsid w:val="00B515B0"/>
    <w:rsid w:val="00B5186D"/>
    <w:rsid w:val="00BD09F6"/>
    <w:rsid w:val="00F40A36"/>
    <w:rsid w:val="00F424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75A4"/>
  <w15:docId w15:val="{D1D6D773-1B62-43A0-AC56-3A40BBDC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0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136C0A"/>
    <w:pPr>
      <w:ind w:left="720"/>
      <w:contextualSpacing/>
    </w:pPr>
  </w:style>
  <w:style w:type="paragraph" w:customStyle="1" w:styleId="Default">
    <w:name w:val="Default"/>
    <w:rsid w:val="00BD09F6"/>
    <w:pPr>
      <w:autoSpaceDE w:val="0"/>
      <w:autoSpaceDN w:val="0"/>
      <w:adjustRightInd w:val="0"/>
      <w:spacing w:after="0" w:line="240" w:lineRule="auto"/>
    </w:pPr>
    <w:rPr>
      <w:rFonts w:ascii="Tofino" w:hAnsi="Tofino" w:cs="Tofino"/>
      <w:color w:val="000000"/>
      <w:sz w:val="24"/>
      <w:szCs w:val="24"/>
    </w:rPr>
  </w:style>
  <w:style w:type="paragraph" w:styleId="Encabezado">
    <w:name w:val="header"/>
    <w:basedOn w:val="Normal"/>
    <w:link w:val="EncabezadoCar"/>
    <w:uiPriority w:val="99"/>
    <w:unhideWhenUsed/>
    <w:rsid w:val="006E4F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4FCB"/>
  </w:style>
  <w:style w:type="paragraph" w:styleId="Piedepgina">
    <w:name w:val="footer"/>
    <w:basedOn w:val="Normal"/>
    <w:link w:val="PiedepginaCar"/>
    <w:uiPriority w:val="99"/>
    <w:unhideWhenUsed/>
    <w:rsid w:val="006E4F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2278</Words>
  <Characters>12535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Planeacion</dc:creator>
  <cp:lastModifiedBy>Apoyo Plenario</cp:lastModifiedBy>
  <cp:revision>4</cp:revision>
  <cp:lastPrinted>2022-12-08T00:50:00Z</cp:lastPrinted>
  <dcterms:created xsi:type="dcterms:W3CDTF">2022-12-13T20:45:00Z</dcterms:created>
  <dcterms:modified xsi:type="dcterms:W3CDTF">2022-12-21T19:07:00Z</dcterms:modified>
</cp:coreProperties>
</file>