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DAC2C" w14:textId="77777777" w:rsidR="00FF1713" w:rsidRPr="008B60EF" w:rsidRDefault="000D6755" w:rsidP="008B60EF">
      <w:pPr>
        <w:jc w:val="center"/>
        <w:rPr>
          <w:rFonts w:ascii="Calibri" w:eastAsia="Calibri" w:hAnsi="Calibri" w:cs="Calibri"/>
          <w:sz w:val="21"/>
          <w:szCs w:val="21"/>
        </w:rPr>
      </w:pPr>
      <w:r w:rsidRPr="008B60EF">
        <w:rPr>
          <w:rFonts w:ascii="Calibri" w:eastAsia="Calibri" w:hAnsi="Calibri" w:cs="Calibri"/>
          <w:b/>
          <w:sz w:val="21"/>
          <w:szCs w:val="21"/>
        </w:rPr>
        <w:t>ACUERDO ADMINISTRATIVO</w:t>
      </w:r>
    </w:p>
    <w:p w14:paraId="4262E522" w14:textId="77777777" w:rsidR="00FF1713" w:rsidRPr="008B60EF" w:rsidRDefault="00FF1713" w:rsidP="008B60EF">
      <w:pPr>
        <w:jc w:val="center"/>
        <w:rPr>
          <w:rFonts w:ascii="Calibri" w:eastAsia="Calibri" w:hAnsi="Calibri" w:cs="Calibri"/>
          <w:sz w:val="21"/>
          <w:szCs w:val="21"/>
        </w:rPr>
      </w:pPr>
    </w:p>
    <w:p w14:paraId="169B133A" w14:textId="3A6312D3" w:rsidR="00FF1713" w:rsidRPr="008B60EF" w:rsidRDefault="000D6755" w:rsidP="008B60EF">
      <w:pPr>
        <w:jc w:val="both"/>
        <w:rPr>
          <w:rFonts w:ascii="Calibri" w:eastAsia="Calibri" w:hAnsi="Calibri" w:cs="Calibri"/>
          <w:sz w:val="21"/>
          <w:szCs w:val="21"/>
        </w:rPr>
      </w:pPr>
      <w:r w:rsidRPr="008B60EF">
        <w:rPr>
          <w:rFonts w:ascii="Calibri" w:eastAsia="Calibri" w:hAnsi="Calibri" w:cs="Calibri"/>
          <w:sz w:val="21"/>
          <w:szCs w:val="21"/>
        </w:rPr>
        <w:t xml:space="preserve">En la ciudad de Mérida, Yucatán, a los </w:t>
      </w:r>
      <w:r w:rsidR="008B60EF" w:rsidRPr="008B60EF">
        <w:rPr>
          <w:rFonts w:ascii="Calibri" w:eastAsia="Calibri" w:hAnsi="Calibri" w:cs="Calibri"/>
          <w:sz w:val="21"/>
          <w:szCs w:val="21"/>
        </w:rPr>
        <w:t>trece</w:t>
      </w:r>
      <w:r w:rsidRPr="008B60EF">
        <w:rPr>
          <w:rFonts w:ascii="Calibri" w:eastAsia="Calibri" w:hAnsi="Calibri" w:cs="Calibri"/>
          <w:sz w:val="21"/>
          <w:szCs w:val="21"/>
        </w:rPr>
        <w:t xml:space="preserve"> días del mes de enero del año dos mil veintitrés, </w:t>
      </w:r>
      <w:r w:rsidR="00425420" w:rsidRPr="008B60EF">
        <w:rPr>
          <w:rFonts w:ascii="Calibri" w:eastAsia="Calibri" w:hAnsi="Calibri" w:cs="Calibri"/>
          <w:sz w:val="21"/>
          <w:szCs w:val="21"/>
        </w:rPr>
        <w:t>los integrantes del Pleno del Instituto Estatal de Transparencia, Acceso a la Información Pública y Protección de Datos Personales, la Maestra María Gilda Segovia Chab y los Doctores Aldrin Martin Briceño Conrado y Carlos Fernando Pavón Durán, Comisionada Presidenta y Comisionados, respectivamente, en términos de lo establecido en los artículos 4 fracción XLIII, 8 y 41 Bis del Reglamento Interior del Instituto Estatal de Transparencia, Acceso a la Información Pública y Protección de Datos Personales, emiten el presente acuerdo, en los siguientes términos:</w:t>
      </w:r>
    </w:p>
    <w:p w14:paraId="27056887" w14:textId="77777777" w:rsidR="00425420" w:rsidRPr="008B60EF" w:rsidRDefault="00425420" w:rsidP="008B60EF">
      <w:pPr>
        <w:jc w:val="both"/>
        <w:rPr>
          <w:rFonts w:ascii="Calibri" w:eastAsia="Calibri" w:hAnsi="Calibri" w:cs="Calibri"/>
          <w:sz w:val="21"/>
          <w:szCs w:val="21"/>
        </w:rPr>
      </w:pPr>
    </w:p>
    <w:p w14:paraId="563D6133" w14:textId="77777777" w:rsidR="00FF1713" w:rsidRPr="008B60EF" w:rsidRDefault="000D6755" w:rsidP="008B60EF">
      <w:pPr>
        <w:jc w:val="center"/>
        <w:rPr>
          <w:rFonts w:ascii="Calibri" w:eastAsia="Calibri" w:hAnsi="Calibri" w:cs="Calibri"/>
          <w:sz w:val="21"/>
          <w:szCs w:val="21"/>
        </w:rPr>
      </w:pPr>
      <w:r w:rsidRPr="008B60EF">
        <w:rPr>
          <w:rFonts w:ascii="Calibri" w:eastAsia="Calibri" w:hAnsi="Calibri" w:cs="Calibri"/>
          <w:b/>
          <w:sz w:val="21"/>
          <w:szCs w:val="21"/>
        </w:rPr>
        <w:t>CONSIDERANDOS</w:t>
      </w:r>
    </w:p>
    <w:p w14:paraId="0BC6C629" w14:textId="77777777" w:rsidR="00FF1713" w:rsidRPr="008B60EF" w:rsidRDefault="00FF1713" w:rsidP="008B60EF">
      <w:pPr>
        <w:jc w:val="center"/>
        <w:rPr>
          <w:rFonts w:ascii="Calibri" w:eastAsia="Calibri" w:hAnsi="Calibri" w:cs="Calibri"/>
          <w:sz w:val="21"/>
          <w:szCs w:val="21"/>
        </w:rPr>
      </w:pPr>
    </w:p>
    <w:p w14:paraId="63ACC432" w14:textId="77777777" w:rsidR="00FF1713" w:rsidRPr="008B60EF" w:rsidRDefault="000D6755" w:rsidP="008B60EF">
      <w:pPr>
        <w:jc w:val="both"/>
        <w:rPr>
          <w:rFonts w:ascii="Calibri" w:eastAsia="Calibri" w:hAnsi="Calibri" w:cs="Calibri"/>
          <w:sz w:val="21"/>
          <w:szCs w:val="21"/>
        </w:rPr>
      </w:pPr>
      <w:r w:rsidRPr="008B60EF">
        <w:rPr>
          <w:rFonts w:ascii="Calibri" w:eastAsia="Calibri" w:hAnsi="Calibri" w:cs="Calibri"/>
          <w:b/>
          <w:sz w:val="21"/>
          <w:szCs w:val="21"/>
        </w:rPr>
        <w:t>PRIMERO.-</w:t>
      </w:r>
      <w:r w:rsidRPr="008B60EF">
        <w:rPr>
          <w:rFonts w:ascii="Calibri" w:eastAsia="Calibri" w:hAnsi="Calibri" w:cs="Calibri"/>
          <w:sz w:val="21"/>
          <w:szCs w:val="21"/>
        </w:rPr>
        <w:t xml:space="preserve"> Que de conformidad con el artículo 10 y 14 de la Ley de Transparencia y Acceso a la Información Pública del Estado de Yucatán, 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disposiciones normativas aplicables, mismo que se encuentra integrado por el pleno y las unidades administrativas que determine el reglamento interior de conformidad con la disponibilidad presupuestal.</w:t>
      </w:r>
    </w:p>
    <w:p w14:paraId="75EF9FEE" w14:textId="77777777" w:rsidR="00FF1713" w:rsidRPr="008B60EF" w:rsidRDefault="00FF1713" w:rsidP="008B60EF">
      <w:pPr>
        <w:jc w:val="both"/>
        <w:rPr>
          <w:rFonts w:ascii="Calibri" w:eastAsia="Calibri" w:hAnsi="Calibri" w:cs="Calibri"/>
          <w:sz w:val="21"/>
          <w:szCs w:val="21"/>
        </w:rPr>
      </w:pPr>
    </w:p>
    <w:p w14:paraId="04D771A3" w14:textId="77777777" w:rsidR="00FF1713" w:rsidRPr="008B60EF" w:rsidRDefault="000D6755" w:rsidP="008B60EF">
      <w:pPr>
        <w:jc w:val="both"/>
        <w:rPr>
          <w:rFonts w:ascii="Calibri" w:eastAsia="Calibri" w:hAnsi="Calibri" w:cs="Calibri"/>
          <w:sz w:val="21"/>
          <w:szCs w:val="21"/>
        </w:rPr>
      </w:pPr>
      <w:proofErr w:type="gramStart"/>
      <w:r w:rsidRPr="008B60EF">
        <w:rPr>
          <w:rFonts w:ascii="Calibri" w:eastAsia="Calibri" w:hAnsi="Calibri" w:cs="Calibri"/>
          <w:b/>
          <w:sz w:val="21"/>
          <w:szCs w:val="21"/>
        </w:rPr>
        <w:t>SEGUNDO.-</w:t>
      </w:r>
      <w:proofErr w:type="gramEnd"/>
      <w:r w:rsidRPr="008B60EF">
        <w:rPr>
          <w:rFonts w:ascii="Calibri" w:eastAsia="Calibri" w:hAnsi="Calibri" w:cs="Calibri"/>
          <w:b/>
          <w:sz w:val="21"/>
          <w:szCs w:val="21"/>
        </w:rPr>
        <w:t xml:space="preserve"> </w:t>
      </w:r>
      <w:r w:rsidRPr="008B60EF">
        <w:rPr>
          <w:rFonts w:ascii="Calibri" w:eastAsia="Calibri" w:hAnsi="Calibri" w:cs="Calibri"/>
          <w:sz w:val="21"/>
          <w:szCs w:val="21"/>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14:paraId="582F3D93" w14:textId="77777777" w:rsidR="00FF1713" w:rsidRPr="008B60EF" w:rsidRDefault="00FF1713" w:rsidP="008B60EF">
      <w:pPr>
        <w:jc w:val="both"/>
        <w:rPr>
          <w:rFonts w:ascii="Calibri" w:eastAsia="Calibri" w:hAnsi="Calibri" w:cs="Calibri"/>
          <w:sz w:val="21"/>
          <w:szCs w:val="21"/>
        </w:rPr>
      </w:pPr>
    </w:p>
    <w:p w14:paraId="275A158F" w14:textId="77777777" w:rsidR="00FF1713" w:rsidRPr="008B60EF" w:rsidRDefault="000D6755" w:rsidP="008B60EF">
      <w:pPr>
        <w:jc w:val="both"/>
        <w:rPr>
          <w:rFonts w:ascii="Calibri" w:eastAsia="Calibri" w:hAnsi="Calibri" w:cs="Calibri"/>
          <w:sz w:val="21"/>
          <w:szCs w:val="21"/>
        </w:rPr>
      </w:pPr>
      <w:proofErr w:type="gramStart"/>
      <w:r w:rsidRPr="008B60EF">
        <w:rPr>
          <w:rFonts w:ascii="Calibri" w:eastAsia="Calibri" w:hAnsi="Calibri" w:cs="Calibri"/>
          <w:b/>
          <w:sz w:val="21"/>
          <w:szCs w:val="21"/>
        </w:rPr>
        <w:t>TERCERO.-</w:t>
      </w:r>
      <w:proofErr w:type="gramEnd"/>
      <w:r w:rsidRPr="008B60EF">
        <w:rPr>
          <w:rFonts w:ascii="Calibri" w:eastAsia="Calibri" w:hAnsi="Calibri" w:cs="Calibri"/>
          <w:b/>
          <w:sz w:val="21"/>
          <w:szCs w:val="21"/>
        </w:rPr>
        <w:t xml:space="preserve"> </w:t>
      </w:r>
      <w:r w:rsidRPr="008B60EF">
        <w:rPr>
          <w:rFonts w:ascii="Calibri" w:eastAsia="Calibri" w:hAnsi="Calibri" w:cs="Calibri"/>
          <w:sz w:val="21"/>
          <w:szCs w:val="21"/>
        </w:rPr>
        <w:t>Que de conformidad con el artículo 9 fracción XXXVIII del Reglamento Interior del Instituto Estatal de Transparencia, Acceso a la Información Pública y Protección de Datos Personales, el Pleno es el encargado de aprobar la creación o modificación de las partidas presupuestales cuando así se requiera.</w:t>
      </w:r>
    </w:p>
    <w:p w14:paraId="45F9CAAB" w14:textId="77777777" w:rsidR="00FF1713" w:rsidRPr="008B60EF" w:rsidRDefault="00FF1713" w:rsidP="008B60EF">
      <w:pPr>
        <w:jc w:val="both"/>
        <w:rPr>
          <w:rFonts w:ascii="Calibri" w:eastAsia="Calibri" w:hAnsi="Calibri" w:cs="Calibri"/>
          <w:sz w:val="21"/>
          <w:szCs w:val="21"/>
        </w:rPr>
      </w:pPr>
    </w:p>
    <w:p w14:paraId="1AE0D30C" w14:textId="77777777" w:rsidR="00FF1713" w:rsidRPr="008B60EF" w:rsidRDefault="000D6755" w:rsidP="008B60EF">
      <w:pPr>
        <w:jc w:val="both"/>
        <w:rPr>
          <w:rFonts w:ascii="Calibri" w:eastAsia="Calibri" w:hAnsi="Calibri" w:cs="Calibri"/>
          <w:sz w:val="21"/>
          <w:szCs w:val="21"/>
        </w:rPr>
      </w:pPr>
      <w:proofErr w:type="gramStart"/>
      <w:r w:rsidRPr="008B60EF">
        <w:rPr>
          <w:rFonts w:ascii="Calibri" w:eastAsia="Calibri" w:hAnsi="Calibri" w:cs="Calibri"/>
          <w:b/>
          <w:sz w:val="21"/>
          <w:szCs w:val="21"/>
        </w:rPr>
        <w:t>CUARTO.-</w:t>
      </w:r>
      <w:proofErr w:type="gramEnd"/>
      <w:r w:rsidRPr="008B60EF">
        <w:rPr>
          <w:rFonts w:ascii="Calibri" w:eastAsia="Calibri" w:hAnsi="Calibri" w:cs="Calibri"/>
          <w:sz w:val="21"/>
          <w:szCs w:val="21"/>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 </w:t>
      </w:r>
    </w:p>
    <w:p w14:paraId="3E0D2D6E" w14:textId="77777777" w:rsidR="00FF1713" w:rsidRPr="008B60EF" w:rsidRDefault="00FF1713" w:rsidP="008B60EF">
      <w:pPr>
        <w:jc w:val="both"/>
        <w:rPr>
          <w:rFonts w:ascii="Calibri" w:eastAsia="Calibri" w:hAnsi="Calibri" w:cs="Calibri"/>
          <w:sz w:val="21"/>
          <w:szCs w:val="21"/>
        </w:rPr>
      </w:pPr>
    </w:p>
    <w:p w14:paraId="1A94A609" w14:textId="77777777" w:rsidR="00FF1713" w:rsidRPr="008B60EF" w:rsidRDefault="000D6755" w:rsidP="008B60EF">
      <w:pPr>
        <w:jc w:val="both"/>
        <w:rPr>
          <w:rFonts w:ascii="Calibri" w:eastAsia="Calibri" w:hAnsi="Calibri" w:cs="Calibri"/>
          <w:sz w:val="21"/>
          <w:szCs w:val="21"/>
        </w:rPr>
      </w:pPr>
      <w:proofErr w:type="gramStart"/>
      <w:r w:rsidRPr="008B60EF">
        <w:rPr>
          <w:rFonts w:ascii="Calibri" w:eastAsia="Calibri" w:hAnsi="Calibri" w:cs="Calibri"/>
          <w:b/>
          <w:sz w:val="21"/>
          <w:szCs w:val="21"/>
        </w:rPr>
        <w:t>QUINTO.-</w:t>
      </w:r>
      <w:proofErr w:type="gramEnd"/>
      <w:r w:rsidRPr="008B60EF">
        <w:rPr>
          <w:rFonts w:ascii="Calibri" w:eastAsia="Calibri" w:hAnsi="Calibri" w:cs="Calibri"/>
          <w:b/>
          <w:sz w:val="21"/>
          <w:szCs w:val="21"/>
        </w:rPr>
        <w:t xml:space="preserve"> </w:t>
      </w:r>
      <w:r w:rsidRPr="008B60EF">
        <w:rPr>
          <w:rFonts w:ascii="Calibri" w:eastAsia="Calibri" w:hAnsi="Calibri" w:cs="Calibri"/>
          <w:sz w:val="21"/>
          <w:szCs w:val="21"/>
        </w:rPr>
        <w:t>El artículo 99 de la Ley de Presupuesto y Contabilidad Gubernamental del Estado de Yucatán, a la letra establece:</w:t>
      </w:r>
    </w:p>
    <w:p w14:paraId="53B26F46" w14:textId="77777777" w:rsidR="00FF1713" w:rsidRPr="008B60EF" w:rsidRDefault="000D6755" w:rsidP="008B60EF">
      <w:pPr>
        <w:ind w:left="1134" w:right="900"/>
        <w:jc w:val="both"/>
        <w:rPr>
          <w:rFonts w:ascii="Calibri" w:eastAsia="Calibri" w:hAnsi="Calibri" w:cs="Calibri"/>
          <w:sz w:val="21"/>
          <w:szCs w:val="21"/>
        </w:rPr>
      </w:pPr>
      <w:r w:rsidRPr="008B60EF">
        <w:rPr>
          <w:rFonts w:ascii="Calibri" w:eastAsia="Calibri" w:hAnsi="Calibri" w:cs="Calibri"/>
          <w:b/>
          <w:i/>
          <w:sz w:val="21"/>
          <w:szCs w:val="21"/>
        </w:rPr>
        <w:t>“…Artículo 99.- Las adecuaciones presupuestales comprenderán:</w:t>
      </w:r>
    </w:p>
    <w:p w14:paraId="7F63BF9F" w14:textId="77777777" w:rsidR="00FF1713" w:rsidRPr="008B60EF" w:rsidRDefault="000D6755" w:rsidP="008B60EF">
      <w:pPr>
        <w:ind w:left="1134" w:right="900"/>
        <w:jc w:val="both"/>
        <w:rPr>
          <w:rFonts w:ascii="Calibri" w:eastAsia="Calibri" w:hAnsi="Calibri" w:cs="Calibri"/>
          <w:sz w:val="21"/>
          <w:szCs w:val="21"/>
        </w:rPr>
      </w:pPr>
      <w:r w:rsidRPr="008B60EF">
        <w:rPr>
          <w:rFonts w:ascii="Calibri" w:eastAsia="Calibri" w:hAnsi="Calibri" w:cs="Calibri"/>
          <w:b/>
          <w:i/>
          <w:sz w:val="21"/>
          <w:szCs w:val="21"/>
        </w:rPr>
        <w:t>I.- Modificaciones a la estructura presupuestal administrativa, funcional y programática, y económica;</w:t>
      </w:r>
    </w:p>
    <w:p w14:paraId="30BB25E2" w14:textId="77777777" w:rsidR="00FF1713" w:rsidRPr="008B60EF" w:rsidRDefault="000D6755" w:rsidP="008B60EF">
      <w:pPr>
        <w:ind w:left="1134" w:right="900"/>
        <w:jc w:val="both"/>
        <w:rPr>
          <w:rFonts w:ascii="Calibri" w:eastAsia="Calibri" w:hAnsi="Calibri" w:cs="Calibri"/>
          <w:sz w:val="21"/>
          <w:szCs w:val="21"/>
        </w:rPr>
      </w:pPr>
      <w:r w:rsidRPr="008B60EF">
        <w:rPr>
          <w:rFonts w:ascii="Calibri" w:eastAsia="Calibri" w:hAnsi="Calibri" w:cs="Calibri"/>
          <w:b/>
          <w:i/>
          <w:sz w:val="21"/>
          <w:szCs w:val="21"/>
        </w:rPr>
        <w:t>II.- Modificaciones a los calendarios de presupuesto, y</w:t>
      </w:r>
    </w:p>
    <w:p w14:paraId="16A910F7" w14:textId="77777777" w:rsidR="00FF1713" w:rsidRPr="008B60EF" w:rsidRDefault="000D6755" w:rsidP="008B60EF">
      <w:pPr>
        <w:ind w:left="1134" w:right="900"/>
        <w:jc w:val="both"/>
        <w:rPr>
          <w:rFonts w:ascii="Calibri" w:eastAsia="Calibri" w:hAnsi="Calibri" w:cs="Calibri"/>
          <w:sz w:val="21"/>
          <w:szCs w:val="21"/>
        </w:rPr>
      </w:pPr>
      <w:r w:rsidRPr="008B60EF">
        <w:rPr>
          <w:rFonts w:ascii="Calibri" w:eastAsia="Calibri" w:hAnsi="Calibri" w:cs="Calibri"/>
          <w:b/>
          <w:i/>
          <w:sz w:val="21"/>
          <w:szCs w:val="21"/>
        </w:rPr>
        <w:t>III.- Ampliaciones y reducciones líquidas al Presupuesto de Egresos o a los flujos de efectivo correspondientes…”</w:t>
      </w:r>
    </w:p>
    <w:p w14:paraId="6EFCA09B" w14:textId="77777777" w:rsidR="00FF1713" w:rsidRPr="008B60EF" w:rsidRDefault="00FF1713" w:rsidP="008B60EF">
      <w:pPr>
        <w:ind w:left="1134" w:right="900"/>
        <w:jc w:val="both"/>
        <w:rPr>
          <w:rFonts w:ascii="Calibri" w:eastAsia="Calibri" w:hAnsi="Calibri" w:cs="Calibri"/>
          <w:sz w:val="21"/>
          <w:szCs w:val="21"/>
        </w:rPr>
      </w:pPr>
    </w:p>
    <w:p w14:paraId="6CAA4215" w14:textId="3A123F93" w:rsidR="00FF1713" w:rsidRPr="008B60EF" w:rsidRDefault="000D6755" w:rsidP="008B60EF">
      <w:pPr>
        <w:jc w:val="both"/>
        <w:rPr>
          <w:rFonts w:ascii="Calibri" w:eastAsia="Calibri" w:hAnsi="Calibri" w:cs="Calibri"/>
          <w:sz w:val="21"/>
          <w:szCs w:val="21"/>
        </w:rPr>
      </w:pPr>
      <w:r w:rsidRPr="008B60EF">
        <w:rPr>
          <w:rFonts w:ascii="Calibri" w:eastAsia="Calibri" w:hAnsi="Calibri" w:cs="Calibri"/>
          <w:b/>
          <w:sz w:val="21"/>
          <w:szCs w:val="21"/>
        </w:rPr>
        <w:lastRenderedPageBreak/>
        <w:t xml:space="preserve">SEXTO. - </w:t>
      </w:r>
      <w:r w:rsidRPr="008B60EF">
        <w:rPr>
          <w:rFonts w:ascii="Calibri" w:eastAsia="Calibri" w:hAnsi="Calibri" w:cs="Calibri"/>
          <w:sz w:val="21"/>
          <w:szCs w:val="21"/>
        </w:rPr>
        <w:t>En sesión ordinaria del Pleno de fecha 11 de enero de 2023</w:t>
      </w:r>
      <w:r w:rsidR="00ED098E" w:rsidRPr="008B60EF">
        <w:rPr>
          <w:rFonts w:ascii="Calibri" w:eastAsia="Calibri" w:hAnsi="Calibri" w:cs="Calibri"/>
          <w:sz w:val="21"/>
          <w:szCs w:val="21"/>
        </w:rPr>
        <w:t>, radicada en el acta 003/2022,</w:t>
      </w:r>
      <w:r w:rsidRPr="008B60EF">
        <w:rPr>
          <w:rFonts w:ascii="Calibri" w:eastAsia="Calibri" w:hAnsi="Calibri" w:cs="Calibri"/>
          <w:sz w:val="21"/>
          <w:szCs w:val="21"/>
        </w:rPr>
        <w:t xml:space="preserve"> se aprobó el presupuesto de egresos para el ejercicio 2023 en los siguientes términos:</w:t>
      </w:r>
    </w:p>
    <w:p w14:paraId="5AB60F7F" w14:textId="77777777" w:rsidR="00FF1713" w:rsidRPr="008B60EF" w:rsidRDefault="00FF1713" w:rsidP="008B60EF">
      <w:pPr>
        <w:jc w:val="both"/>
        <w:rPr>
          <w:rFonts w:ascii="Calibri" w:eastAsia="Calibri" w:hAnsi="Calibri" w:cs="Calibri"/>
          <w:sz w:val="21"/>
          <w:szCs w:val="21"/>
        </w:rPr>
      </w:pPr>
    </w:p>
    <w:tbl>
      <w:tblPr>
        <w:tblW w:w="9474" w:type="dxa"/>
        <w:jc w:val="center"/>
        <w:tblCellMar>
          <w:left w:w="70" w:type="dxa"/>
          <w:right w:w="70" w:type="dxa"/>
        </w:tblCellMar>
        <w:tblLook w:val="04A0" w:firstRow="1" w:lastRow="0" w:firstColumn="1" w:lastColumn="0" w:noHBand="0" w:noVBand="1"/>
      </w:tblPr>
      <w:tblGrid>
        <w:gridCol w:w="7672"/>
        <w:gridCol w:w="1802"/>
      </w:tblGrid>
      <w:tr w:rsidR="00ED098E" w:rsidRPr="008B60EF" w14:paraId="5019C9EA" w14:textId="77777777" w:rsidTr="00F278F3">
        <w:trPr>
          <w:trHeight w:val="272"/>
          <w:jc w:val="center"/>
        </w:trPr>
        <w:tc>
          <w:tcPr>
            <w:tcW w:w="7672" w:type="dxa"/>
            <w:tcBorders>
              <w:top w:val="single" w:sz="4" w:space="0" w:color="auto"/>
              <w:left w:val="single" w:sz="4" w:space="0" w:color="auto"/>
              <w:bottom w:val="single" w:sz="4" w:space="0" w:color="auto"/>
              <w:right w:val="single" w:sz="4" w:space="0" w:color="auto"/>
            </w:tcBorders>
            <w:noWrap/>
            <w:vAlign w:val="bottom"/>
            <w:hideMark/>
          </w:tcPr>
          <w:p w14:paraId="69109C7D" w14:textId="77777777" w:rsidR="00ED098E" w:rsidRPr="008B60EF" w:rsidRDefault="00ED098E" w:rsidP="008B60EF">
            <w:pPr>
              <w:rPr>
                <w:rFonts w:ascii="Calibri" w:hAnsi="Calibri" w:cs="Calibri"/>
                <w:sz w:val="21"/>
                <w:szCs w:val="21"/>
              </w:rPr>
            </w:pPr>
            <w:r w:rsidRPr="008B60EF">
              <w:rPr>
                <w:rFonts w:ascii="Calibri" w:hAnsi="Calibri" w:cs="Calibri"/>
                <w:sz w:val="21"/>
                <w:szCs w:val="21"/>
              </w:rPr>
              <w:t>INGRESOS POR RENDIMIENTOS FINANCIEROS</w:t>
            </w:r>
          </w:p>
        </w:tc>
        <w:tc>
          <w:tcPr>
            <w:tcW w:w="1802" w:type="dxa"/>
            <w:tcBorders>
              <w:top w:val="single" w:sz="4" w:space="0" w:color="auto"/>
              <w:left w:val="nil"/>
              <w:bottom w:val="single" w:sz="4" w:space="0" w:color="auto"/>
              <w:right w:val="single" w:sz="4" w:space="0" w:color="auto"/>
            </w:tcBorders>
            <w:noWrap/>
            <w:vAlign w:val="center"/>
            <w:hideMark/>
          </w:tcPr>
          <w:p w14:paraId="3D506404" w14:textId="77777777" w:rsidR="00ED098E" w:rsidRPr="008B60EF" w:rsidRDefault="00ED098E" w:rsidP="008B60EF">
            <w:pPr>
              <w:rPr>
                <w:rFonts w:ascii="Calibri" w:hAnsi="Calibri" w:cs="Calibri"/>
                <w:sz w:val="21"/>
                <w:szCs w:val="21"/>
              </w:rPr>
            </w:pPr>
            <w:r w:rsidRPr="008B60EF">
              <w:rPr>
                <w:rFonts w:ascii="Calibri" w:hAnsi="Calibri" w:cs="Calibri"/>
                <w:sz w:val="21"/>
                <w:szCs w:val="21"/>
              </w:rPr>
              <w:t>$         60,000.00</w:t>
            </w:r>
          </w:p>
        </w:tc>
      </w:tr>
      <w:tr w:rsidR="00ED098E" w:rsidRPr="008B60EF" w14:paraId="44A0AF29" w14:textId="77777777" w:rsidTr="00F278F3">
        <w:trPr>
          <w:trHeight w:val="272"/>
          <w:jc w:val="center"/>
        </w:trPr>
        <w:tc>
          <w:tcPr>
            <w:tcW w:w="7672" w:type="dxa"/>
            <w:tcBorders>
              <w:top w:val="nil"/>
              <w:left w:val="single" w:sz="4" w:space="0" w:color="auto"/>
              <w:bottom w:val="single" w:sz="4" w:space="0" w:color="auto"/>
              <w:right w:val="single" w:sz="4" w:space="0" w:color="auto"/>
            </w:tcBorders>
            <w:noWrap/>
            <w:vAlign w:val="bottom"/>
            <w:hideMark/>
          </w:tcPr>
          <w:p w14:paraId="0863F565" w14:textId="77777777" w:rsidR="00ED098E" w:rsidRPr="008B60EF" w:rsidRDefault="00ED098E" w:rsidP="008B60EF">
            <w:pPr>
              <w:rPr>
                <w:rFonts w:ascii="Calibri" w:hAnsi="Calibri" w:cs="Calibri"/>
                <w:sz w:val="21"/>
                <w:szCs w:val="21"/>
              </w:rPr>
            </w:pPr>
            <w:r w:rsidRPr="008B60EF">
              <w:rPr>
                <w:rFonts w:ascii="Calibri" w:hAnsi="Calibri" w:cs="Calibri"/>
                <w:sz w:val="21"/>
                <w:szCs w:val="21"/>
              </w:rPr>
              <w:t>INGRESOS POR PRESTACIÓN DE SERVICIOS DE CERTIFICACIÓNES</w:t>
            </w:r>
          </w:p>
        </w:tc>
        <w:tc>
          <w:tcPr>
            <w:tcW w:w="1802" w:type="dxa"/>
            <w:tcBorders>
              <w:top w:val="nil"/>
              <w:left w:val="nil"/>
              <w:bottom w:val="single" w:sz="4" w:space="0" w:color="auto"/>
              <w:right w:val="single" w:sz="4" w:space="0" w:color="auto"/>
            </w:tcBorders>
            <w:noWrap/>
            <w:vAlign w:val="center"/>
            <w:hideMark/>
          </w:tcPr>
          <w:p w14:paraId="7DC9DFEE" w14:textId="77777777" w:rsidR="00ED098E" w:rsidRPr="008B60EF" w:rsidRDefault="00ED098E" w:rsidP="008B60EF">
            <w:pPr>
              <w:rPr>
                <w:rFonts w:ascii="Calibri" w:hAnsi="Calibri" w:cs="Calibri"/>
                <w:sz w:val="21"/>
                <w:szCs w:val="21"/>
              </w:rPr>
            </w:pPr>
            <w:r w:rsidRPr="008B60EF">
              <w:rPr>
                <w:rFonts w:ascii="Calibri" w:hAnsi="Calibri" w:cs="Calibri"/>
                <w:sz w:val="21"/>
                <w:szCs w:val="21"/>
              </w:rPr>
              <w:t>$         96,000.00</w:t>
            </w:r>
          </w:p>
        </w:tc>
      </w:tr>
      <w:tr w:rsidR="00ED098E" w:rsidRPr="008B60EF" w14:paraId="00581DDF" w14:textId="77777777" w:rsidTr="00F278F3">
        <w:trPr>
          <w:trHeight w:val="272"/>
          <w:jc w:val="center"/>
        </w:trPr>
        <w:tc>
          <w:tcPr>
            <w:tcW w:w="7672" w:type="dxa"/>
            <w:tcBorders>
              <w:top w:val="nil"/>
              <w:left w:val="single" w:sz="4" w:space="0" w:color="auto"/>
              <w:bottom w:val="single" w:sz="4" w:space="0" w:color="auto"/>
              <w:right w:val="single" w:sz="4" w:space="0" w:color="auto"/>
            </w:tcBorders>
            <w:noWrap/>
            <w:vAlign w:val="bottom"/>
            <w:hideMark/>
          </w:tcPr>
          <w:p w14:paraId="636CA1EB" w14:textId="77777777" w:rsidR="00ED098E" w:rsidRPr="008B60EF" w:rsidRDefault="00ED098E" w:rsidP="008B60EF">
            <w:pPr>
              <w:rPr>
                <w:rFonts w:ascii="Calibri" w:hAnsi="Calibri" w:cs="Calibri"/>
                <w:sz w:val="21"/>
                <w:szCs w:val="21"/>
              </w:rPr>
            </w:pPr>
            <w:r w:rsidRPr="008B60EF">
              <w:rPr>
                <w:rFonts w:ascii="Calibri" w:hAnsi="Calibri" w:cs="Calibri"/>
                <w:sz w:val="21"/>
                <w:szCs w:val="21"/>
              </w:rPr>
              <w:t>INGRESOS POR CUOTAS DE RECUPERACIÓN DE ESPECIALIZACIÓN DE ARCHIVÍSTICA</w:t>
            </w:r>
          </w:p>
        </w:tc>
        <w:tc>
          <w:tcPr>
            <w:tcW w:w="1802" w:type="dxa"/>
            <w:tcBorders>
              <w:top w:val="nil"/>
              <w:left w:val="nil"/>
              <w:bottom w:val="single" w:sz="4" w:space="0" w:color="auto"/>
              <w:right w:val="single" w:sz="4" w:space="0" w:color="auto"/>
            </w:tcBorders>
            <w:noWrap/>
            <w:vAlign w:val="center"/>
            <w:hideMark/>
          </w:tcPr>
          <w:p w14:paraId="598C8F08" w14:textId="77777777" w:rsidR="00ED098E" w:rsidRPr="008B60EF" w:rsidRDefault="00ED098E" w:rsidP="008B60EF">
            <w:pPr>
              <w:rPr>
                <w:rFonts w:ascii="Calibri" w:hAnsi="Calibri" w:cs="Calibri"/>
                <w:sz w:val="21"/>
                <w:szCs w:val="21"/>
              </w:rPr>
            </w:pPr>
            <w:r w:rsidRPr="008B60EF">
              <w:rPr>
                <w:rFonts w:ascii="Calibri" w:hAnsi="Calibri" w:cs="Calibri"/>
                <w:sz w:val="21"/>
                <w:szCs w:val="21"/>
              </w:rPr>
              <w:t>$         97,500.00</w:t>
            </w:r>
          </w:p>
        </w:tc>
      </w:tr>
      <w:tr w:rsidR="00ED098E" w:rsidRPr="008B60EF" w14:paraId="03F5723C" w14:textId="77777777" w:rsidTr="00F278F3">
        <w:trPr>
          <w:trHeight w:val="272"/>
          <w:jc w:val="center"/>
        </w:trPr>
        <w:tc>
          <w:tcPr>
            <w:tcW w:w="7672" w:type="dxa"/>
            <w:tcBorders>
              <w:top w:val="nil"/>
              <w:left w:val="single" w:sz="4" w:space="0" w:color="auto"/>
              <w:bottom w:val="single" w:sz="4" w:space="0" w:color="auto"/>
              <w:right w:val="single" w:sz="4" w:space="0" w:color="auto"/>
            </w:tcBorders>
            <w:noWrap/>
            <w:vAlign w:val="bottom"/>
            <w:hideMark/>
          </w:tcPr>
          <w:p w14:paraId="4F7EA012" w14:textId="77777777" w:rsidR="00ED098E" w:rsidRPr="008B60EF" w:rsidRDefault="00ED098E" w:rsidP="008B60EF">
            <w:pPr>
              <w:rPr>
                <w:rFonts w:ascii="Calibri" w:hAnsi="Calibri" w:cs="Calibri"/>
                <w:sz w:val="21"/>
                <w:szCs w:val="21"/>
              </w:rPr>
            </w:pPr>
            <w:r w:rsidRPr="008B60EF">
              <w:rPr>
                <w:rFonts w:ascii="Calibri" w:hAnsi="Calibri" w:cs="Calibri"/>
                <w:sz w:val="21"/>
                <w:szCs w:val="21"/>
              </w:rPr>
              <w:t xml:space="preserve">INGRESOS POR TRANSFERENCIAS DEL GOBIERNO DEL ESTADO </w:t>
            </w:r>
          </w:p>
        </w:tc>
        <w:tc>
          <w:tcPr>
            <w:tcW w:w="1802" w:type="dxa"/>
            <w:tcBorders>
              <w:top w:val="nil"/>
              <w:left w:val="nil"/>
              <w:bottom w:val="single" w:sz="4" w:space="0" w:color="auto"/>
              <w:right w:val="single" w:sz="4" w:space="0" w:color="auto"/>
            </w:tcBorders>
            <w:noWrap/>
            <w:vAlign w:val="center"/>
            <w:hideMark/>
          </w:tcPr>
          <w:p w14:paraId="47CFA4E3" w14:textId="77777777" w:rsidR="00ED098E" w:rsidRPr="008B60EF" w:rsidRDefault="00ED098E" w:rsidP="008B60EF">
            <w:pPr>
              <w:rPr>
                <w:rFonts w:ascii="Calibri" w:hAnsi="Calibri" w:cs="Calibri"/>
                <w:sz w:val="21"/>
                <w:szCs w:val="21"/>
              </w:rPr>
            </w:pPr>
            <w:proofErr w:type="gramStart"/>
            <w:r w:rsidRPr="008B60EF">
              <w:rPr>
                <w:rFonts w:ascii="Calibri" w:hAnsi="Calibri" w:cs="Calibri"/>
                <w:sz w:val="21"/>
                <w:szCs w:val="21"/>
              </w:rPr>
              <w:t>$  26</w:t>
            </w:r>
            <w:proofErr w:type="gramEnd"/>
            <w:r w:rsidRPr="008B60EF">
              <w:rPr>
                <w:rFonts w:ascii="Calibri" w:hAnsi="Calibri" w:cs="Calibri"/>
                <w:sz w:val="21"/>
                <w:szCs w:val="21"/>
              </w:rPr>
              <w:t>’023,933.00</w:t>
            </w:r>
          </w:p>
        </w:tc>
      </w:tr>
      <w:tr w:rsidR="00ED098E" w:rsidRPr="008B60EF" w14:paraId="064316ED" w14:textId="77777777" w:rsidTr="00F278F3">
        <w:trPr>
          <w:trHeight w:val="287"/>
          <w:jc w:val="center"/>
        </w:trPr>
        <w:tc>
          <w:tcPr>
            <w:tcW w:w="7672" w:type="dxa"/>
            <w:noWrap/>
            <w:vAlign w:val="bottom"/>
            <w:hideMark/>
          </w:tcPr>
          <w:p w14:paraId="7A2C0C22" w14:textId="77777777" w:rsidR="00ED098E" w:rsidRPr="008B60EF" w:rsidRDefault="00ED098E" w:rsidP="008B60EF">
            <w:pPr>
              <w:rPr>
                <w:rFonts w:ascii="Calibri" w:hAnsi="Calibri" w:cs="Calibri"/>
                <w:b/>
                <w:sz w:val="21"/>
                <w:szCs w:val="21"/>
              </w:rPr>
            </w:pPr>
            <w:r w:rsidRPr="008B60EF">
              <w:rPr>
                <w:rFonts w:ascii="Calibri" w:hAnsi="Calibri" w:cs="Calibri"/>
                <w:b/>
                <w:sz w:val="21"/>
                <w:szCs w:val="21"/>
              </w:rPr>
              <w:t>TOTAL</w:t>
            </w:r>
          </w:p>
        </w:tc>
        <w:tc>
          <w:tcPr>
            <w:tcW w:w="1802" w:type="dxa"/>
            <w:tcBorders>
              <w:top w:val="nil"/>
              <w:left w:val="nil"/>
              <w:bottom w:val="double" w:sz="6" w:space="0" w:color="auto"/>
              <w:right w:val="nil"/>
            </w:tcBorders>
            <w:noWrap/>
            <w:vAlign w:val="bottom"/>
            <w:hideMark/>
          </w:tcPr>
          <w:p w14:paraId="06DA783B" w14:textId="77777777" w:rsidR="00ED098E" w:rsidRPr="008B60EF" w:rsidRDefault="00ED098E" w:rsidP="008B60EF">
            <w:pPr>
              <w:rPr>
                <w:rFonts w:ascii="Calibri" w:hAnsi="Calibri" w:cs="Calibri"/>
                <w:b/>
                <w:bCs/>
                <w:sz w:val="21"/>
                <w:szCs w:val="21"/>
              </w:rPr>
            </w:pPr>
            <w:proofErr w:type="gramStart"/>
            <w:r w:rsidRPr="008B60EF">
              <w:rPr>
                <w:rFonts w:ascii="Calibri" w:hAnsi="Calibri" w:cs="Calibri"/>
                <w:b/>
                <w:bCs/>
                <w:sz w:val="21"/>
                <w:szCs w:val="21"/>
              </w:rPr>
              <w:t>$  26</w:t>
            </w:r>
            <w:proofErr w:type="gramEnd"/>
            <w:r w:rsidRPr="008B60EF">
              <w:rPr>
                <w:rFonts w:ascii="Calibri" w:hAnsi="Calibri" w:cs="Calibri"/>
                <w:i/>
                <w:sz w:val="21"/>
                <w:szCs w:val="21"/>
              </w:rPr>
              <w:t>’</w:t>
            </w:r>
            <w:r w:rsidRPr="008B60EF">
              <w:rPr>
                <w:rFonts w:ascii="Calibri" w:hAnsi="Calibri" w:cs="Calibri"/>
                <w:b/>
                <w:bCs/>
                <w:sz w:val="21"/>
                <w:szCs w:val="21"/>
              </w:rPr>
              <w:t>277,433.00</w:t>
            </w:r>
          </w:p>
        </w:tc>
      </w:tr>
    </w:tbl>
    <w:p w14:paraId="3C736073" w14:textId="77777777" w:rsidR="00FF1713" w:rsidRPr="008B60EF" w:rsidRDefault="00FF1713" w:rsidP="008B60EF">
      <w:pPr>
        <w:jc w:val="both"/>
        <w:rPr>
          <w:rFonts w:ascii="Calibri" w:eastAsia="Calibri" w:hAnsi="Calibri" w:cs="Calibri"/>
          <w:sz w:val="21"/>
          <w:szCs w:val="21"/>
        </w:rPr>
      </w:pPr>
    </w:p>
    <w:p w14:paraId="5ABB6CA0" w14:textId="77777777" w:rsidR="008B60EF" w:rsidRDefault="008B60EF" w:rsidP="008B60EF">
      <w:pPr>
        <w:jc w:val="both"/>
        <w:rPr>
          <w:rFonts w:ascii="Calibri" w:eastAsia="Calibri" w:hAnsi="Calibri" w:cs="Calibri"/>
          <w:b/>
          <w:sz w:val="21"/>
          <w:szCs w:val="21"/>
        </w:rPr>
      </w:pPr>
    </w:p>
    <w:p w14:paraId="3147E85B" w14:textId="059FB3A5" w:rsidR="00FF1713" w:rsidRPr="008B60EF" w:rsidRDefault="000D6755" w:rsidP="008B60EF">
      <w:pPr>
        <w:jc w:val="both"/>
        <w:rPr>
          <w:rFonts w:ascii="Calibri" w:eastAsia="Calibri" w:hAnsi="Calibri" w:cs="Calibri"/>
          <w:sz w:val="21"/>
          <w:szCs w:val="21"/>
        </w:rPr>
      </w:pPr>
      <w:r w:rsidRPr="008B60EF">
        <w:rPr>
          <w:rFonts w:ascii="Calibri" w:eastAsia="Calibri" w:hAnsi="Calibri" w:cs="Calibri"/>
          <w:b/>
          <w:sz w:val="21"/>
          <w:szCs w:val="21"/>
        </w:rPr>
        <w:t xml:space="preserve">SÉPTIMO. - </w:t>
      </w:r>
      <w:r w:rsidRPr="008B60EF">
        <w:rPr>
          <w:rFonts w:ascii="Calibri" w:eastAsia="Calibri" w:hAnsi="Calibri" w:cs="Calibri"/>
          <w:sz w:val="21"/>
          <w:szCs w:val="21"/>
        </w:rPr>
        <w:t xml:space="preserve">Con fecha </w:t>
      </w:r>
      <w:r w:rsidR="00F73437" w:rsidRPr="008B60EF">
        <w:rPr>
          <w:rFonts w:ascii="Calibri" w:eastAsia="Calibri" w:hAnsi="Calibri" w:cs="Calibri"/>
          <w:sz w:val="21"/>
          <w:szCs w:val="21"/>
        </w:rPr>
        <w:t>trece</w:t>
      </w:r>
      <w:r w:rsidRPr="008B60EF">
        <w:rPr>
          <w:rFonts w:ascii="Calibri" w:eastAsia="Calibri" w:hAnsi="Calibri" w:cs="Calibri"/>
          <w:sz w:val="21"/>
          <w:szCs w:val="21"/>
        </w:rPr>
        <w:t xml:space="preserve"> de enero del año en curso, la Directora de Administración, Finanzas y Recursos Humanos presentó al Pleno el memorándum marcado con el número D.</w:t>
      </w:r>
      <w:proofErr w:type="gramStart"/>
      <w:r w:rsidRPr="008B60EF">
        <w:rPr>
          <w:rFonts w:ascii="Calibri" w:eastAsia="Calibri" w:hAnsi="Calibri" w:cs="Calibri"/>
          <w:sz w:val="21"/>
          <w:szCs w:val="21"/>
        </w:rPr>
        <w:t>A.INAIP</w:t>
      </w:r>
      <w:proofErr w:type="gramEnd"/>
      <w:r w:rsidRPr="008B60EF">
        <w:rPr>
          <w:rFonts w:ascii="Calibri" w:eastAsia="Calibri" w:hAnsi="Calibri" w:cs="Calibri"/>
          <w:sz w:val="21"/>
          <w:szCs w:val="21"/>
        </w:rPr>
        <w:t>/</w:t>
      </w:r>
      <w:r w:rsidR="00F73437" w:rsidRPr="008B60EF">
        <w:rPr>
          <w:rFonts w:ascii="Calibri" w:eastAsia="Calibri" w:hAnsi="Calibri" w:cs="Calibri"/>
          <w:sz w:val="21"/>
          <w:szCs w:val="21"/>
        </w:rPr>
        <w:t>001</w:t>
      </w:r>
      <w:r w:rsidRPr="008B60EF">
        <w:rPr>
          <w:rFonts w:ascii="Calibri" w:eastAsia="Calibri" w:hAnsi="Calibri" w:cs="Calibri"/>
          <w:sz w:val="21"/>
          <w:szCs w:val="21"/>
        </w:rPr>
        <w:t xml:space="preserve">/2023, suscrito por la citada Directora (Anexo </w:t>
      </w:r>
      <w:r w:rsidR="00E0227F" w:rsidRPr="008B60EF">
        <w:rPr>
          <w:rFonts w:ascii="Calibri" w:eastAsia="Calibri" w:hAnsi="Calibri" w:cs="Calibri"/>
          <w:sz w:val="21"/>
          <w:szCs w:val="21"/>
        </w:rPr>
        <w:t>1</w:t>
      </w:r>
      <w:r w:rsidRPr="008B60EF">
        <w:rPr>
          <w:rFonts w:ascii="Calibri" w:eastAsia="Calibri" w:hAnsi="Calibri" w:cs="Calibri"/>
          <w:sz w:val="21"/>
          <w:szCs w:val="21"/>
        </w:rPr>
        <w:t xml:space="preserve">) en el cual solicita modificar el monto asignado a las partidas </w:t>
      </w:r>
      <w:r w:rsidR="00F73437" w:rsidRPr="008B60EF">
        <w:rPr>
          <w:rFonts w:ascii="Calibri" w:eastAsia="Calibri" w:hAnsi="Calibri" w:cs="Calibri"/>
          <w:sz w:val="21"/>
          <w:szCs w:val="21"/>
        </w:rPr>
        <w:t>siguientes</w:t>
      </w:r>
      <w:r w:rsidRPr="008B60EF">
        <w:rPr>
          <w:rFonts w:ascii="Calibri" w:eastAsia="Calibri" w:hAnsi="Calibri" w:cs="Calibri"/>
          <w:sz w:val="21"/>
          <w:szCs w:val="21"/>
        </w:rPr>
        <w:t xml:space="preserve">: </w:t>
      </w:r>
    </w:p>
    <w:p w14:paraId="0B67EE66" w14:textId="2D3164AC" w:rsidR="00F73437" w:rsidRPr="008B60EF" w:rsidRDefault="00F73437" w:rsidP="008B60EF">
      <w:pPr>
        <w:jc w:val="both"/>
        <w:rPr>
          <w:rFonts w:ascii="Calibri" w:eastAsia="Calibri" w:hAnsi="Calibri" w:cs="Calibri"/>
          <w:sz w:val="21"/>
          <w:szCs w:val="21"/>
        </w:rPr>
      </w:pPr>
    </w:p>
    <w:p w14:paraId="5AEFD501" w14:textId="3634EB97" w:rsidR="00F73437" w:rsidRPr="008B60EF" w:rsidRDefault="005E208E" w:rsidP="008B60EF">
      <w:pPr>
        <w:jc w:val="both"/>
        <w:rPr>
          <w:rFonts w:ascii="Calibri" w:eastAsia="Calibri" w:hAnsi="Calibri" w:cs="Calibri"/>
          <w:sz w:val="21"/>
          <w:szCs w:val="21"/>
        </w:rPr>
      </w:pPr>
      <w:r w:rsidRPr="008B60EF">
        <w:rPr>
          <w:rFonts w:eastAsia="Calibri"/>
          <w:noProof/>
          <w:sz w:val="21"/>
          <w:szCs w:val="21"/>
        </w:rPr>
        <w:drawing>
          <wp:inline distT="0" distB="0" distL="0" distR="0" wp14:anchorId="2F943ABB" wp14:editId="588F1EDC">
            <wp:extent cx="5612130" cy="26289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2628900"/>
                    </a:xfrm>
                    <a:prstGeom prst="rect">
                      <a:avLst/>
                    </a:prstGeom>
                    <a:noFill/>
                    <a:ln>
                      <a:noFill/>
                    </a:ln>
                  </pic:spPr>
                </pic:pic>
              </a:graphicData>
            </a:graphic>
          </wp:inline>
        </w:drawing>
      </w:r>
    </w:p>
    <w:p w14:paraId="1E2FEF42" w14:textId="77777777" w:rsidR="008B60EF" w:rsidRDefault="008B60EF" w:rsidP="008B60EF">
      <w:pPr>
        <w:jc w:val="both"/>
        <w:rPr>
          <w:rFonts w:ascii="Calibri" w:eastAsia="Calibri" w:hAnsi="Calibri" w:cs="Calibri"/>
          <w:sz w:val="21"/>
          <w:szCs w:val="21"/>
        </w:rPr>
      </w:pPr>
    </w:p>
    <w:p w14:paraId="560A1DD6" w14:textId="63430BFE" w:rsidR="00FF1713" w:rsidRPr="008B60EF" w:rsidRDefault="000D6755" w:rsidP="008B60EF">
      <w:pPr>
        <w:jc w:val="both"/>
        <w:rPr>
          <w:rFonts w:ascii="Calibri" w:eastAsia="Calibri" w:hAnsi="Calibri" w:cs="Calibri"/>
          <w:sz w:val="21"/>
          <w:szCs w:val="21"/>
        </w:rPr>
      </w:pPr>
      <w:r w:rsidRPr="008B60EF">
        <w:rPr>
          <w:rFonts w:ascii="Calibri" w:eastAsia="Calibri" w:hAnsi="Calibri" w:cs="Calibri"/>
          <w:sz w:val="21"/>
          <w:szCs w:val="21"/>
        </w:rPr>
        <w:t xml:space="preserve">Lo anterior, en razón de que en el decreto 586/2022 el gasto total clasificado para los ramos autónomos dice $26,023,933  (Anexo 2) y este no se encuentra clasificado por tipo de recurso, es decir no señala que se encuentra incluido en dicho monto el respectivo a los estimados de ingresos propios; sin embargo, al iniciar los trabajos para realizar la captura del presupuesto del ejercicio 2023 en los términos aprobados en sesión ordinaria del Pleno de fecha 11 de diciembre de 2023 en el sistema de la Secretaría de Administración y Finanzas, se informó a la Dirección de Administración, Finanzas y Recursos Humanos que el apartado correspondiente al estado de flujos de efectivo publicado en el Tomo III del decreto del presupuesto 2023  (Anexo  3) se muestra un estado de flujos de efectivos que si bien mencionan los  ejercicios 2021 y 2022, se refiere en lo que respecta al apartado 2022, al ejercicio 2023, por lo anterior es que se requiere realizar los ajustes antes descritos. </w:t>
      </w:r>
    </w:p>
    <w:p w14:paraId="5D278956" w14:textId="77777777" w:rsidR="00FF1713" w:rsidRPr="008B60EF" w:rsidRDefault="00FF1713" w:rsidP="008B60EF">
      <w:pPr>
        <w:jc w:val="both"/>
        <w:rPr>
          <w:rFonts w:ascii="Calibri" w:eastAsia="Calibri" w:hAnsi="Calibri" w:cs="Calibri"/>
          <w:sz w:val="21"/>
          <w:szCs w:val="21"/>
        </w:rPr>
      </w:pPr>
    </w:p>
    <w:p w14:paraId="50CC85FA" w14:textId="77777777" w:rsidR="00FF1713" w:rsidRPr="008B60EF" w:rsidRDefault="000D6755" w:rsidP="008B60EF">
      <w:pPr>
        <w:jc w:val="both"/>
        <w:rPr>
          <w:rFonts w:ascii="Calibri" w:eastAsia="Calibri" w:hAnsi="Calibri" w:cs="Calibri"/>
          <w:sz w:val="21"/>
          <w:szCs w:val="21"/>
        </w:rPr>
      </w:pPr>
      <w:r w:rsidRPr="008B60EF">
        <w:rPr>
          <w:rFonts w:ascii="Calibri" w:eastAsia="Calibri" w:hAnsi="Calibri" w:cs="Calibri"/>
          <w:sz w:val="21"/>
          <w:szCs w:val="21"/>
        </w:rPr>
        <w:t>Del análisis minucioso realizado al memorándum recibido, así como de lo anteriormente expuesto y fundado, el Pleno del Instituto Estatal de Transparencia, Acceso a la Información Pública y Protección de Datos Personales emite el siguiente:</w:t>
      </w:r>
    </w:p>
    <w:p w14:paraId="1F68B2AE" w14:textId="77777777" w:rsidR="00FF1713" w:rsidRPr="008B60EF" w:rsidRDefault="000D6755" w:rsidP="008B60EF">
      <w:pPr>
        <w:jc w:val="center"/>
        <w:rPr>
          <w:rFonts w:ascii="Calibri" w:eastAsia="Calibri" w:hAnsi="Calibri" w:cs="Calibri"/>
          <w:sz w:val="21"/>
          <w:szCs w:val="21"/>
        </w:rPr>
      </w:pPr>
      <w:r w:rsidRPr="008B60EF">
        <w:rPr>
          <w:rFonts w:ascii="Calibri" w:eastAsia="Calibri" w:hAnsi="Calibri" w:cs="Calibri"/>
          <w:b/>
          <w:sz w:val="21"/>
          <w:szCs w:val="21"/>
        </w:rPr>
        <w:lastRenderedPageBreak/>
        <w:t>ACUERDO</w:t>
      </w:r>
    </w:p>
    <w:p w14:paraId="0E9B788F" w14:textId="77777777" w:rsidR="00FF1713" w:rsidRPr="008B60EF" w:rsidRDefault="00FF1713" w:rsidP="008B60EF">
      <w:pPr>
        <w:jc w:val="center"/>
        <w:rPr>
          <w:rFonts w:ascii="Calibri" w:eastAsia="Calibri" w:hAnsi="Calibri" w:cs="Calibri"/>
          <w:sz w:val="21"/>
          <w:szCs w:val="21"/>
        </w:rPr>
      </w:pPr>
    </w:p>
    <w:p w14:paraId="7D6CB407" w14:textId="50D83135" w:rsidR="00FF1713" w:rsidRPr="008B60EF" w:rsidRDefault="000D6755" w:rsidP="008B60EF">
      <w:pPr>
        <w:jc w:val="both"/>
        <w:rPr>
          <w:rFonts w:ascii="Calibri" w:eastAsia="Calibri" w:hAnsi="Calibri" w:cs="Calibri"/>
          <w:sz w:val="21"/>
          <w:szCs w:val="21"/>
        </w:rPr>
      </w:pPr>
      <w:r w:rsidRPr="008B60EF">
        <w:rPr>
          <w:rFonts w:ascii="Calibri" w:eastAsia="Calibri" w:hAnsi="Calibri" w:cs="Calibri"/>
          <w:b/>
          <w:sz w:val="21"/>
          <w:szCs w:val="21"/>
        </w:rPr>
        <w:t>PRIMERO. -</w:t>
      </w:r>
      <w:r w:rsidRPr="008B60EF">
        <w:rPr>
          <w:rFonts w:ascii="Calibri" w:eastAsia="Calibri" w:hAnsi="Calibri" w:cs="Calibri"/>
          <w:sz w:val="21"/>
          <w:szCs w:val="21"/>
        </w:rPr>
        <w:t xml:space="preserve"> Se autoriza por unanimidad de votos </w:t>
      </w:r>
      <w:r w:rsidR="00E0227F" w:rsidRPr="008B60EF">
        <w:rPr>
          <w:rFonts w:ascii="Calibri" w:eastAsia="Calibri" w:hAnsi="Calibri" w:cs="Calibri"/>
          <w:sz w:val="21"/>
          <w:szCs w:val="21"/>
        </w:rPr>
        <w:t xml:space="preserve">del Pleno, </w:t>
      </w:r>
      <w:r w:rsidRPr="008B60EF">
        <w:rPr>
          <w:rFonts w:ascii="Calibri" w:eastAsia="Calibri" w:hAnsi="Calibri" w:cs="Calibri"/>
          <w:sz w:val="21"/>
          <w:szCs w:val="21"/>
        </w:rPr>
        <w:t xml:space="preserve">la modificación de las partidas </w:t>
      </w:r>
      <w:r w:rsidR="00E0227F" w:rsidRPr="008B60EF">
        <w:rPr>
          <w:rFonts w:ascii="Calibri" w:eastAsia="Calibri" w:hAnsi="Calibri" w:cs="Calibri"/>
          <w:sz w:val="21"/>
          <w:szCs w:val="21"/>
        </w:rPr>
        <w:t>1531, 1541, 3111, 3221, 2211, 3551</w:t>
      </w:r>
      <w:r w:rsidR="00982D8B" w:rsidRPr="008B60EF">
        <w:rPr>
          <w:rFonts w:ascii="Calibri" w:eastAsia="Calibri" w:hAnsi="Calibri" w:cs="Calibri"/>
          <w:sz w:val="21"/>
          <w:szCs w:val="21"/>
        </w:rPr>
        <w:t xml:space="preserve"> y</w:t>
      </w:r>
      <w:r w:rsidR="00E0227F" w:rsidRPr="008B60EF">
        <w:rPr>
          <w:rFonts w:ascii="Calibri" w:eastAsia="Calibri" w:hAnsi="Calibri" w:cs="Calibri"/>
          <w:sz w:val="21"/>
          <w:szCs w:val="21"/>
        </w:rPr>
        <w:t xml:space="preserve"> 3171</w:t>
      </w:r>
      <w:r w:rsidRPr="008B60EF">
        <w:rPr>
          <w:rFonts w:ascii="Calibri" w:eastAsia="Calibri" w:hAnsi="Calibri" w:cs="Calibri"/>
          <w:sz w:val="21"/>
          <w:szCs w:val="21"/>
        </w:rPr>
        <w:t xml:space="preserve">, en los términos propuestos por la Unidad Administrativa responsable del gasto institucional, de conformidad a lo establecido en el considerando SÉPTIMO del presente acuerdo, </w:t>
      </w:r>
    </w:p>
    <w:p w14:paraId="4E436595" w14:textId="77777777" w:rsidR="00FF1713" w:rsidRPr="008B60EF" w:rsidRDefault="00FF1713" w:rsidP="008B60EF">
      <w:pPr>
        <w:jc w:val="both"/>
        <w:rPr>
          <w:rFonts w:ascii="Calibri" w:eastAsia="Calibri" w:hAnsi="Calibri" w:cs="Calibri"/>
          <w:sz w:val="21"/>
          <w:szCs w:val="21"/>
        </w:rPr>
      </w:pPr>
    </w:p>
    <w:p w14:paraId="321B7A0F" w14:textId="77777777" w:rsidR="00FF1713" w:rsidRPr="008B60EF" w:rsidRDefault="000D6755" w:rsidP="008B60EF">
      <w:pPr>
        <w:jc w:val="both"/>
        <w:rPr>
          <w:rFonts w:ascii="Calibri" w:eastAsia="Calibri" w:hAnsi="Calibri" w:cs="Calibri"/>
          <w:sz w:val="21"/>
          <w:szCs w:val="21"/>
        </w:rPr>
      </w:pPr>
      <w:r w:rsidRPr="008B60EF">
        <w:rPr>
          <w:rFonts w:ascii="Calibri" w:eastAsia="Calibri" w:hAnsi="Calibri" w:cs="Calibri"/>
          <w:b/>
          <w:sz w:val="21"/>
          <w:szCs w:val="21"/>
        </w:rPr>
        <w:t xml:space="preserve">SEGUNDO. - </w:t>
      </w:r>
      <w:r w:rsidRPr="008B60EF">
        <w:rPr>
          <w:rFonts w:ascii="Calibri" w:eastAsia="Calibri" w:hAnsi="Calibri" w:cs="Calibri"/>
          <w:sz w:val="21"/>
          <w:szCs w:val="21"/>
        </w:rPr>
        <w:t>Se instruye a la Dirección de Asuntos Jurídicos y Plenarios</w:t>
      </w:r>
      <w:r w:rsidRPr="008B60EF">
        <w:rPr>
          <w:rFonts w:ascii="Calibri" w:eastAsia="Calibri" w:hAnsi="Calibri" w:cs="Calibri"/>
          <w:b/>
          <w:sz w:val="21"/>
          <w:szCs w:val="21"/>
        </w:rPr>
        <w:t xml:space="preserve"> </w:t>
      </w:r>
      <w:r w:rsidRPr="008B60EF">
        <w:rPr>
          <w:rFonts w:ascii="Calibri" w:eastAsia="Calibri" w:hAnsi="Calibri" w:cs="Calibri"/>
          <w:sz w:val="21"/>
          <w:szCs w:val="21"/>
        </w:rPr>
        <w:t>para que notifique a la Directora de Administración, Finanzas y Recursos Humanos del Instituto Estatal de Transparencia, Acceso a la Información Pública y Protección de Datos Personales, para que en el ejercicio de sus funciones se sirva en dar trámite oportuno al presente acuerdo.</w:t>
      </w:r>
    </w:p>
    <w:p w14:paraId="63265781" w14:textId="77777777" w:rsidR="00FF1713" w:rsidRPr="008B60EF" w:rsidRDefault="00FF1713" w:rsidP="008B60EF">
      <w:pPr>
        <w:jc w:val="both"/>
        <w:rPr>
          <w:rFonts w:ascii="Calibri" w:eastAsia="Calibri" w:hAnsi="Calibri" w:cs="Calibri"/>
          <w:sz w:val="21"/>
          <w:szCs w:val="21"/>
        </w:rPr>
      </w:pPr>
    </w:p>
    <w:p w14:paraId="50F7E9B2" w14:textId="77777777" w:rsidR="00FF1713" w:rsidRPr="008B60EF" w:rsidRDefault="000D6755" w:rsidP="008B60EF">
      <w:pPr>
        <w:jc w:val="both"/>
        <w:rPr>
          <w:rFonts w:ascii="Calibri" w:eastAsia="Calibri" w:hAnsi="Calibri" w:cs="Calibri"/>
          <w:sz w:val="21"/>
          <w:szCs w:val="21"/>
        </w:rPr>
      </w:pPr>
      <w:r w:rsidRPr="008B60EF">
        <w:rPr>
          <w:rFonts w:ascii="Calibri" w:eastAsia="Calibri" w:hAnsi="Calibri" w:cs="Calibri"/>
          <w:b/>
          <w:sz w:val="21"/>
          <w:szCs w:val="21"/>
        </w:rPr>
        <w:t xml:space="preserve">TERCERO. - </w:t>
      </w:r>
      <w:r w:rsidRPr="008B60EF">
        <w:rPr>
          <w:rFonts w:ascii="Calibri" w:eastAsia="Calibri" w:hAnsi="Calibri" w:cs="Calibri"/>
          <w:sz w:val="21"/>
          <w:szCs w:val="21"/>
        </w:rPr>
        <w:t>Se instruye a la Dirección de Asuntos Jurídicos y Plenarios para que realice los trámites correspondientes para la</w:t>
      </w:r>
      <w:r w:rsidRPr="008B60EF">
        <w:rPr>
          <w:rFonts w:ascii="Calibri" w:eastAsia="Calibri" w:hAnsi="Calibri" w:cs="Calibri"/>
          <w:b/>
          <w:sz w:val="21"/>
          <w:szCs w:val="21"/>
        </w:rPr>
        <w:t xml:space="preserve"> </w:t>
      </w:r>
      <w:r w:rsidRPr="008B60EF">
        <w:rPr>
          <w:rFonts w:ascii="Calibri" w:eastAsia="Calibri" w:hAnsi="Calibri" w:cs="Calibri"/>
          <w:sz w:val="21"/>
          <w:szCs w:val="21"/>
        </w:rPr>
        <w:t>publicación del presente acuerdo en la Página de Internet Oficial del Instituto Estatal de Transparencia, Acceso a la Información Pública y Protección de Datos Personales.</w:t>
      </w:r>
    </w:p>
    <w:p w14:paraId="51CD38D7" w14:textId="77777777" w:rsidR="00FF1713" w:rsidRPr="008B60EF" w:rsidRDefault="00FF1713" w:rsidP="008B60EF">
      <w:pPr>
        <w:jc w:val="both"/>
        <w:rPr>
          <w:rFonts w:ascii="Calibri" w:eastAsia="Calibri" w:hAnsi="Calibri" w:cs="Calibri"/>
          <w:sz w:val="21"/>
          <w:szCs w:val="21"/>
        </w:rPr>
      </w:pPr>
    </w:p>
    <w:p w14:paraId="490A6E84" w14:textId="77777777" w:rsidR="00FF1713" w:rsidRPr="008B60EF" w:rsidRDefault="000D6755" w:rsidP="008B60EF">
      <w:pPr>
        <w:jc w:val="both"/>
        <w:rPr>
          <w:rFonts w:ascii="Calibri" w:eastAsia="Calibri" w:hAnsi="Calibri" w:cs="Calibri"/>
          <w:sz w:val="21"/>
          <w:szCs w:val="21"/>
        </w:rPr>
      </w:pPr>
      <w:r w:rsidRPr="008B60EF">
        <w:rPr>
          <w:rFonts w:ascii="Calibri" w:eastAsia="Calibri" w:hAnsi="Calibri" w:cs="Calibri"/>
          <w:sz w:val="21"/>
          <w:szCs w:val="21"/>
        </w:rPr>
        <w:t>Así lo acordaron y firman para debida constancia, los integrantes del Pleno del Instituto Estatal de Transparencia, Acceso a la Información Pública y Protección de Datos Personales:</w:t>
      </w:r>
    </w:p>
    <w:p w14:paraId="303E92B3" w14:textId="77777777" w:rsidR="00FF1713" w:rsidRPr="008B60EF" w:rsidRDefault="00FF1713" w:rsidP="008B60EF">
      <w:pPr>
        <w:pBdr>
          <w:top w:val="nil"/>
          <w:left w:val="nil"/>
          <w:bottom w:val="nil"/>
          <w:right w:val="nil"/>
          <w:between w:val="nil"/>
        </w:pBdr>
        <w:rPr>
          <w:rFonts w:ascii="Calibri" w:eastAsia="Calibri" w:hAnsi="Calibri" w:cs="Calibri"/>
          <w:color w:val="000000"/>
          <w:sz w:val="21"/>
          <w:szCs w:val="21"/>
        </w:rPr>
      </w:pPr>
    </w:p>
    <w:p w14:paraId="6B8EA136" w14:textId="77777777" w:rsidR="00FF1713" w:rsidRPr="008B60EF" w:rsidRDefault="00FF1713" w:rsidP="008B60EF">
      <w:pPr>
        <w:pBdr>
          <w:top w:val="nil"/>
          <w:left w:val="nil"/>
          <w:bottom w:val="nil"/>
          <w:right w:val="nil"/>
          <w:between w:val="nil"/>
        </w:pBdr>
        <w:rPr>
          <w:rFonts w:ascii="Calibri" w:eastAsia="Calibri" w:hAnsi="Calibri" w:cs="Calibri"/>
          <w:color w:val="000000"/>
          <w:sz w:val="21"/>
          <w:szCs w:val="21"/>
        </w:rPr>
      </w:pPr>
    </w:p>
    <w:p w14:paraId="59CB79B2" w14:textId="77777777" w:rsidR="00FF1713" w:rsidRPr="008B60EF" w:rsidRDefault="00FF1713" w:rsidP="008B60EF">
      <w:pPr>
        <w:pBdr>
          <w:top w:val="nil"/>
          <w:left w:val="nil"/>
          <w:bottom w:val="nil"/>
          <w:right w:val="nil"/>
          <w:between w:val="nil"/>
        </w:pBdr>
        <w:rPr>
          <w:rFonts w:ascii="Calibri" w:eastAsia="Calibri" w:hAnsi="Calibri" w:cs="Calibri"/>
          <w:color w:val="000000"/>
          <w:sz w:val="21"/>
          <w:szCs w:val="21"/>
        </w:rPr>
      </w:pPr>
    </w:p>
    <w:p w14:paraId="6E087CD9" w14:textId="77777777" w:rsidR="00FF1713" w:rsidRPr="008B60EF" w:rsidRDefault="00FF1713" w:rsidP="008B60EF">
      <w:pPr>
        <w:pBdr>
          <w:top w:val="nil"/>
          <w:left w:val="nil"/>
          <w:bottom w:val="nil"/>
          <w:right w:val="nil"/>
          <w:between w:val="nil"/>
        </w:pBdr>
        <w:rPr>
          <w:rFonts w:ascii="Calibri" w:eastAsia="Calibri" w:hAnsi="Calibri" w:cs="Calibri"/>
          <w:color w:val="000000"/>
          <w:sz w:val="21"/>
          <w:szCs w:val="21"/>
        </w:rPr>
      </w:pPr>
    </w:p>
    <w:p w14:paraId="56AA9335" w14:textId="77777777" w:rsidR="00FF1713" w:rsidRPr="008B60EF" w:rsidRDefault="00FF1713" w:rsidP="008B60EF">
      <w:pPr>
        <w:pBdr>
          <w:top w:val="nil"/>
          <w:left w:val="nil"/>
          <w:bottom w:val="nil"/>
          <w:right w:val="nil"/>
          <w:between w:val="nil"/>
        </w:pBdr>
        <w:jc w:val="center"/>
        <w:rPr>
          <w:rFonts w:ascii="Calibri" w:eastAsia="Calibri" w:hAnsi="Calibri" w:cs="Calibri"/>
          <w:color w:val="000000"/>
          <w:sz w:val="21"/>
          <w:szCs w:val="21"/>
        </w:rPr>
      </w:pPr>
    </w:p>
    <w:p w14:paraId="68DE3430" w14:textId="2FFA849B" w:rsidR="00FF1713" w:rsidRDefault="00FF1713" w:rsidP="008B60EF">
      <w:pPr>
        <w:pBdr>
          <w:top w:val="nil"/>
          <w:left w:val="nil"/>
          <w:bottom w:val="nil"/>
          <w:right w:val="nil"/>
          <w:between w:val="nil"/>
        </w:pBdr>
        <w:jc w:val="center"/>
        <w:rPr>
          <w:rFonts w:ascii="Calibri" w:eastAsia="Calibri" w:hAnsi="Calibri" w:cs="Calibri"/>
          <w:color w:val="000000"/>
          <w:sz w:val="21"/>
          <w:szCs w:val="21"/>
        </w:rPr>
      </w:pPr>
    </w:p>
    <w:p w14:paraId="38BDE8AE" w14:textId="689421CB" w:rsidR="008B60EF" w:rsidRDefault="008B60EF" w:rsidP="008B60EF">
      <w:pPr>
        <w:pBdr>
          <w:top w:val="nil"/>
          <w:left w:val="nil"/>
          <w:bottom w:val="nil"/>
          <w:right w:val="nil"/>
          <w:between w:val="nil"/>
        </w:pBdr>
        <w:jc w:val="center"/>
        <w:rPr>
          <w:rFonts w:ascii="Calibri" w:eastAsia="Calibri" w:hAnsi="Calibri" w:cs="Calibri"/>
          <w:color w:val="000000"/>
          <w:sz w:val="21"/>
          <w:szCs w:val="21"/>
        </w:rPr>
      </w:pPr>
    </w:p>
    <w:p w14:paraId="15E146A2" w14:textId="179948B7" w:rsidR="008B60EF" w:rsidRDefault="008B60EF" w:rsidP="008B60EF">
      <w:pPr>
        <w:pBdr>
          <w:top w:val="nil"/>
          <w:left w:val="nil"/>
          <w:bottom w:val="nil"/>
          <w:right w:val="nil"/>
          <w:between w:val="nil"/>
        </w:pBdr>
        <w:jc w:val="center"/>
        <w:rPr>
          <w:rFonts w:ascii="Calibri" w:eastAsia="Calibri" w:hAnsi="Calibri" w:cs="Calibri"/>
          <w:color w:val="000000"/>
          <w:sz w:val="21"/>
          <w:szCs w:val="21"/>
        </w:rPr>
      </w:pPr>
    </w:p>
    <w:p w14:paraId="6E87416F" w14:textId="45BAA3D8" w:rsidR="008B60EF" w:rsidRPr="0007091E" w:rsidRDefault="0007091E" w:rsidP="008B60EF">
      <w:pPr>
        <w:pBdr>
          <w:top w:val="nil"/>
          <w:left w:val="nil"/>
          <w:bottom w:val="nil"/>
          <w:right w:val="nil"/>
          <w:between w:val="nil"/>
        </w:pBdr>
        <w:jc w:val="center"/>
        <w:rPr>
          <w:rFonts w:ascii="Calibri" w:eastAsia="Calibri" w:hAnsi="Calibri" w:cs="Calibri"/>
          <w:b/>
          <w:bCs/>
          <w:color w:val="000000"/>
          <w:sz w:val="21"/>
          <w:szCs w:val="21"/>
        </w:rPr>
      </w:pPr>
      <w:r w:rsidRPr="0007091E">
        <w:rPr>
          <w:rFonts w:ascii="Calibri" w:eastAsia="Calibri" w:hAnsi="Calibri" w:cs="Calibri"/>
          <w:b/>
          <w:bCs/>
          <w:color w:val="000000"/>
          <w:sz w:val="21"/>
          <w:szCs w:val="21"/>
        </w:rPr>
        <w:t>(RÚBRICA</w:t>
      </w:r>
      <w:r>
        <w:rPr>
          <w:rFonts w:ascii="Calibri" w:eastAsia="Calibri" w:hAnsi="Calibri" w:cs="Calibri"/>
          <w:b/>
          <w:bCs/>
          <w:color w:val="000000"/>
          <w:sz w:val="21"/>
          <w:szCs w:val="21"/>
        </w:rPr>
        <w:t>)</w:t>
      </w:r>
    </w:p>
    <w:p w14:paraId="1EE12EA9" w14:textId="77777777" w:rsidR="00FF1713" w:rsidRPr="008B60EF" w:rsidRDefault="00FF1713" w:rsidP="008B60EF">
      <w:pPr>
        <w:pBdr>
          <w:top w:val="nil"/>
          <w:left w:val="nil"/>
          <w:bottom w:val="nil"/>
          <w:right w:val="nil"/>
          <w:between w:val="nil"/>
        </w:pBdr>
        <w:jc w:val="center"/>
        <w:rPr>
          <w:rFonts w:ascii="Calibri" w:eastAsia="Calibri" w:hAnsi="Calibri" w:cs="Calibri"/>
          <w:color w:val="000000"/>
          <w:sz w:val="21"/>
          <w:szCs w:val="21"/>
        </w:rPr>
      </w:pPr>
    </w:p>
    <w:tbl>
      <w:tblPr>
        <w:tblStyle w:val="a"/>
        <w:tblW w:w="10041" w:type="dxa"/>
        <w:tblInd w:w="-593" w:type="dxa"/>
        <w:tblLayout w:type="fixed"/>
        <w:tblLook w:val="0000" w:firstRow="0" w:lastRow="0" w:firstColumn="0" w:lastColumn="0" w:noHBand="0" w:noVBand="0"/>
      </w:tblPr>
      <w:tblGrid>
        <w:gridCol w:w="5020"/>
        <w:gridCol w:w="5021"/>
      </w:tblGrid>
      <w:tr w:rsidR="00FF1713" w:rsidRPr="008B60EF" w14:paraId="2F59469B" w14:textId="77777777">
        <w:trPr>
          <w:trHeight w:val="859"/>
        </w:trPr>
        <w:tc>
          <w:tcPr>
            <w:tcW w:w="10041" w:type="dxa"/>
            <w:gridSpan w:val="2"/>
          </w:tcPr>
          <w:p w14:paraId="3FC7BBBF" w14:textId="77777777" w:rsidR="00FF1713" w:rsidRPr="008B60EF" w:rsidRDefault="000D6755" w:rsidP="008B60EF">
            <w:pPr>
              <w:pBdr>
                <w:top w:val="nil"/>
                <w:left w:val="nil"/>
                <w:bottom w:val="nil"/>
                <w:right w:val="nil"/>
                <w:between w:val="nil"/>
              </w:pBdr>
              <w:jc w:val="center"/>
              <w:rPr>
                <w:rFonts w:ascii="Calibri" w:eastAsia="Calibri" w:hAnsi="Calibri" w:cs="Calibri"/>
                <w:color w:val="000000"/>
                <w:sz w:val="21"/>
                <w:szCs w:val="21"/>
              </w:rPr>
            </w:pPr>
            <w:r w:rsidRPr="008B60EF">
              <w:rPr>
                <w:rFonts w:ascii="Calibri" w:eastAsia="Calibri" w:hAnsi="Calibri" w:cs="Calibri"/>
                <w:b/>
                <w:color w:val="000000"/>
                <w:sz w:val="21"/>
                <w:szCs w:val="21"/>
              </w:rPr>
              <w:t>MTRA. MARÍA GILDA SEGOVIA CHAB</w:t>
            </w:r>
          </w:p>
          <w:p w14:paraId="6C7A6A9F" w14:textId="77777777" w:rsidR="00FF1713" w:rsidRPr="008B60EF" w:rsidRDefault="000D6755" w:rsidP="008B60EF">
            <w:pPr>
              <w:pBdr>
                <w:top w:val="nil"/>
                <w:left w:val="nil"/>
                <w:bottom w:val="nil"/>
                <w:right w:val="nil"/>
                <w:between w:val="nil"/>
              </w:pBdr>
              <w:jc w:val="center"/>
              <w:rPr>
                <w:rFonts w:ascii="Calibri" w:eastAsia="Calibri" w:hAnsi="Calibri" w:cs="Calibri"/>
                <w:color w:val="000000"/>
                <w:sz w:val="21"/>
                <w:szCs w:val="21"/>
              </w:rPr>
            </w:pPr>
            <w:r w:rsidRPr="008B60EF">
              <w:rPr>
                <w:rFonts w:ascii="Calibri" w:eastAsia="Calibri" w:hAnsi="Calibri" w:cs="Calibri"/>
                <w:b/>
                <w:color w:val="000000"/>
                <w:sz w:val="21"/>
                <w:szCs w:val="21"/>
              </w:rPr>
              <w:t>COMISIONADA PRESIDENTA</w:t>
            </w:r>
          </w:p>
        </w:tc>
      </w:tr>
      <w:tr w:rsidR="00FF1713" w:rsidRPr="008B60EF" w14:paraId="7789E9A7" w14:textId="77777777" w:rsidTr="008B60EF">
        <w:trPr>
          <w:trHeight w:val="80"/>
        </w:trPr>
        <w:tc>
          <w:tcPr>
            <w:tcW w:w="5020" w:type="dxa"/>
          </w:tcPr>
          <w:p w14:paraId="0EF67111" w14:textId="77777777" w:rsidR="00FF1713" w:rsidRPr="008B60EF" w:rsidRDefault="00FF1713" w:rsidP="008B60EF">
            <w:pPr>
              <w:pBdr>
                <w:top w:val="nil"/>
                <w:left w:val="nil"/>
                <w:bottom w:val="nil"/>
                <w:right w:val="nil"/>
                <w:between w:val="nil"/>
              </w:pBdr>
              <w:jc w:val="center"/>
              <w:rPr>
                <w:rFonts w:ascii="Calibri" w:eastAsia="Calibri" w:hAnsi="Calibri" w:cs="Calibri"/>
                <w:color w:val="000000"/>
                <w:sz w:val="21"/>
                <w:szCs w:val="21"/>
              </w:rPr>
            </w:pPr>
          </w:p>
          <w:p w14:paraId="1F5C5AF7" w14:textId="77777777" w:rsidR="00FF1713" w:rsidRPr="008B60EF" w:rsidRDefault="00FF1713" w:rsidP="008B60EF">
            <w:pPr>
              <w:pBdr>
                <w:top w:val="nil"/>
                <w:left w:val="nil"/>
                <w:bottom w:val="nil"/>
                <w:right w:val="nil"/>
                <w:between w:val="nil"/>
              </w:pBdr>
              <w:jc w:val="center"/>
              <w:rPr>
                <w:rFonts w:ascii="Calibri" w:eastAsia="Calibri" w:hAnsi="Calibri" w:cs="Calibri"/>
                <w:color w:val="000000"/>
                <w:sz w:val="21"/>
                <w:szCs w:val="21"/>
              </w:rPr>
            </w:pPr>
          </w:p>
          <w:p w14:paraId="351A7BA4" w14:textId="77777777" w:rsidR="00FF1713" w:rsidRPr="008B60EF" w:rsidRDefault="00FF1713" w:rsidP="008B60EF">
            <w:pPr>
              <w:pBdr>
                <w:top w:val="nil"/>
                <w:left w:val="nil"/>
                <w:bottom w:val="nil"/>
                <w:right w:val="nil"/>
                <w:between w:val="nil"/>
              </w:pBdr>
              <w:jc w:val="center"/>
              <w:rPr>
                <w:rFonts w:ascii="Calibri" w:eastAsia="Calibri" w:hAnsi="Calibri" w:cs="Calibri"/>
                <w:color w:val="000000"/>
                <w:sz w:val="21"/>
                <w:szCs w:val="21"/>
              </w:rPr>
            </w:pPr>
          </w:p>
          <w:p w14:paraId="5406081C" w14:textId="77777777" w:rsidR="00FF1713" w:rsidRPr="008B60EF" w:rsidRDefault="00FF1713" w:rsidP="008B60EF">
            <w:pPr>
              <w:pBdr>
                <w:top w:val="nil"/>
                <w:left w:val="nil"/>
                <w:bottom w:val="nil"/>
                <w:right w:val="nil"/>
                <w:between w:val="nil"/>
              </w:pBdr>
              <w:jc w:val="center"/>
              <w:rPr>
                <w:rFonts w:ascii="Calibri" w:eastAsia="Calibri" w:hAnsi="Calibri" w:cs="Calibri"/>
                <w:color w:val="000000"/>
                <w:sz w:val="21"/>
                <w:szCs w:val="21"/>
              </w:rPr>
            </w:pPr>
          </w:p>
          <w:p w14:paraId="06720998" w14:textId="77777777" w:rsidR="00FF1713" w:rsidRPr="008B60EF" w:rsidRDefault="00FF1713" w:rsidP="008B60EF">
            <w:pPr>
              <w:pBdr>
                <w:top w:val="nil"/>
                <w:left w:val="nil"/>
                <w:bottom w:val="nil"/>
                <w:right w:val="nil"/>
                <w:between w:val="nil"/>
              </w:pBdr>
              <w:jc w:val="center"/>
              <w:rPr>
                <w:rFonts w:ascii="Calibri" w:eastAsia="Calibri" w:hAnsi="Calibri" w:cs="Calibri"/>
                <w:color w:val="000000"/>
                <w:sz w:val="21"/>
                <w:szCs w:val="21"/>
              </w:rPr>
            </w:pPr>
          </w:p>
          <w:p w14:paraId="5FE6C384" w14:textId="77777777" w:rsidR="00FF1713" w:rsidRPr="008B60EF" w:rsidRDefault="00FF1713" w:rsidP="008B60EF">
            <w:pPr>
              <w:pBdr>
                <w:top w:val="nil"/>
                <w:left w:val="nil"/>
                <w:bottom w:val="nil"/>
                <w:right w:val="nil"/>
                <w:between w:val="nil"/>
              </w:pBdr>
              <w:jc w:val="center"/>
              <w:rPr>
                <w:rFonts w:ascii="Calibri" w:eastAsia="Calibri" w:hAnsi="Calibri" w:cs="Calibri"/>
                <w:color w:val="000000"/>
                <w:sz w:val="21"/>
                <w:szCs w:val="21"/>
              </w:rPr>
            </w:pPr>
          </w:p>
          <w:p w14:paraId="32E77ABE" w14:textId="77777777" w:rsidR="00FF1713" w:rsidRPr="008B60EF" w:rsidRDefault="00FF1713" w:rsidP="008B60EF">
            <w:pPr>
              <w:pBdr>
                <w:top w:val="nil"/>
                <w:left w:val="nil"/>
                <w:bottom w:val="nil"/>
                <w:right w:val="nil"/>
                <w:between w:val="nil"/>
              </w:pBdr>
              <w:jc w:val="center"/>
              <w:rPr>
                <w:rFonts w:ascii="Calibri" w:eastAsia="Calibri" w:hAnsi="Calibri" w:cs="Calibri"/>
                <w:color w:val="000000"/>
                <w:sz w:val="21"/>
                <w:szCs w:val="21"/>
              </w:rPr>
            </w:pPr>
          </w:p>
          <w:p w14:paraId="755C920D" w14:textId="77777777" w:rsidR="00FF1713" w:rsidRPr="008B60EF" w:rsidRDefault="00FF1713" w:rsidP="008B60EF">
            <w:pPr>
              <w:pBdr>
                <w:top w:val="nil"/>
                <w:left w:val="nil"/>
                <w:bottom w:val="nil"/>
                <w:right w:val="nil"/>
                <w:between w:val="nil"/>
              </w:pBdr>
              <w:jc w:val="center"/>
              <w:rPr>
                <w:rFonts w:ascii="Calibri" w:eastAsia="Calibri" w:hAnsi="Calibri" w:cs="Calibri"/>
                <w:color w:val="000000"/>
                <w:sz w:val="21"/>
                <w:szCs w:val="21"/>
              </w:rPr>
            </w:pPr>
          </w:p>
          <w:p w14:paraId="7B5C046A" w14:textId="7E5F7F2D" w:rsidR="00FF1713" w:rsidRDefault="00FF1713" w:rsidP="008B60EF">
            <w:pPr>
              <w:pBdr>
                <w:top w:val="nil"/>
                <w:left w:val="nil"/>
                <w:bottom w:val="nil"/>
                <w:right w:val="nil"/>
                <w:between w:val="nil"/>
              </w:pBdr>
              <w:jc w:val="center"/>
              <w:rPr>
                <w:rFonts w:ascii="Calibri" w:eastAsia="Calibri" w:hAnsi="Calibri" w:cs="Calibri"/>
                <w:color w:val="000000"/>
                <w:sz w:val="21"/>
                <w:szCs w:val="21"/>
              </w:rPr>
            </w:pPr>
          </w:p>
          <w:p w14:paraId="309EE8BF" w14:textId="77777777" w:rsidR="008B60EF" w:rsidRPr="008B60EF" w:rsidRDefault="008B60EF" w:rsidP="008B60EF">
            <w:pPr>
              <w:pBdr>
                <w:top w:val="nil"/>
                <w:left w:val="nil"/>
                <w:bottom w:val="nil"/>
                <w:right w:val="nil"/>
                <w:between w:val="nil"/>
              </w:pBdr>
              <w:jc w:val="center"/>
              <w:rPr>
                <w:rFonts w:ascii="Calibri" w:eastAsia="Calibri" w:hAnsi="Calibri" w:cs="Calibri"/>
                <w:color w:val="000000"/>
                <w:sz w:val="21"/>
                <w:szCs w:val="21"/>
              </w:rPr>
            </w:pPr>
          </w:p>
          <w:p w14:paraId="142254EA" w14:textId="77777777" w:rsidR="00FF1713" w:rsidRPr="008B60EF" w:rsidRDefault="00FF1713" w:rsidP="008B60EF">
            <w:pPr>
              <w:pBdr>
                <w:top w:val="nil"/>
                <w:left w:val="nil"/>
                <w:bottom w:val="nil"/>
                <w:right w:val="nil"/>
                <w:between w:val="nil"/>
              </w:pBdr>
              <w:jc w:val="center"/>
              <w:rPr>
                <w:rFonts w:ascii="Calibri" w:eastAsia="Calibri" w:hAnsi="Calibri" w:cs="Calibri"/>
                <w:color w:val="000000"/>
                <w:sz w:val="21"/>
                <w:szCs w:val="21"/>
              </w:rPr>
            </w:pPr>
          </w:p>
          <w:p w14:paraId="042058F9" w14:textId="3117B01B" w:rsidR="00FF1713" w:rsidRPr="0007091E" w:rsidRDefault="0007091E" w:rsidP="008B60EF">
            <w:pPr>
              <w:pBdr>
                <w:top w:val="nil"/>
                <w:left w:val="nil"/>
                <w:bottom w:val="nil"/>
                <w:right w:val="nil"/>
                <w:between w:val="nil"/>
              </w:pBdr>
              <w:jc w:val="center"/>
              <w:rPr>
                <w:rFonts w:ascii="Calibri" w:eastAsia="Calibri" w:hAnsi="Calibri" w:cs="Calibri"/>
                <w:b/>
                <w:bCs/>
                <w:color w:val="000000"/>
                <w:sz w:val="21"/>
                <w:szCs w:val="21"/>
              </w:rPr>
            </w:pPr>
            <w:r w:rsidRPr="0007091E">
              <w:rPr>
                <w:rFonts w:ascii="Calibri" w:eastAsia="Calibri" w:hAnsi="Calibri" w:cs="Calibri"/>
                <w:b/>
                <w:bCs/>
                <w:color w:val="000000"/>
                <w:sz w:val="21"/>
                <w:szCs w:val="21"/>
              </w:rPr>
              <w:t>(RÚBRICA)</w:t>
            </w:r>
          </w:p>
          <w:p w14:paraId="2DB8022E" w14:textId="77777777" w:rsidR="00FF1713" w:rsidRPr="008B60EF" w:rsidRDefault="00FF1713" w:rsidP="008B60EF">
            <w:pPr>
              <w:pBdr>
                <w:top w:val="nil"/>
                <w:left w:val="nil"/>
                <w:bottom w:val="nil"/>
                <w:right w:val="nil"/>
                <w:between w:val="nil"/>
              </w:pBdr>
              <w:tabs>
                <w:tab w:val="left" w:pos="3696"/>
              </w:tabs>
              <w:jc w:val="center"/>
              <w:rPr>
                <w:rFonts w:ascii="Calibri" w:eastAsia="Calibri" w:hAnsi="Calibri" w:cs="Calibri"/>
                <w:color w:val="000000"/>
                <w:sz w:val="21"/>
                <w:szCs w:val="21"/>
              </w:rPr>
            </w:pPr>
          </w:p>
          <w:p w14:paraId="073872A2" w14:textId="77777777" w:rsidR="00FF1713" w:rsidRPr="008B60EF" w:rsidRDefault="000D6755" w:rsidP="008B60EF">
            <w:pPr>
              <w:pBdr>
                <w:top w:val="nil"/>
                <w:left w:val="nil"/>
                <w:bottom w:val="nil"/>
                <w:right w:val="nil"/>
                <w:between w:val="nil"/>
              </w:pBdr>
              <w:jc w:val="center"/>
              <w:rPr>
                <w:rFonts w:ascii="Calibri" w:eastAsia="Calibri" w:hAnsi="Calibri" w:cs="Calibri"/>
                <w:color w:val="000000"/>
                <w:sz w:val="21"/>
                <w:szCs w:val="21"/>
              </w:rPr>
            </w:pPr>
            <w:r w:rsidRPr="008B60EF">
              <w:rPr>
                <w:rFonts w:ascii="Calibri" w:eastAsia="Calibri" w:hAnsi="Calibri" w:cs="Calibri"/>
                <w:b/>
                <w:color w:val="000000"/>
                <w:sz w:val="21"/>
                <w:szCs w:val="21"/>
              </w:rPr>
              <w:t>DR. ALDRIN MARTIN BRICEÑO CONRADO</w:t>
            </w:r>
          </w:p>
          <w:p w14:paraId="1B92751D" w14:textId="77777777" w:rsidR="00FF1713" w:rsidRPr="008B60EF" w:rsidRDefault="000D6755" w:rsidP="008B60EF">
            <w:pPr>
              <w:pBdr>
                <w:top w:val="nil"/>
                <w:left w:val="nil"/>
                <w:bottom w:val="nil"/>
                <w:right w:val="nil"/>
                <w:between w:val="nil"/>
              </w:pBdr>
              <w:jc w:val="center"/>
              <w:rPr>
                <w:rFonts w:ascii="Calibri" w:eastAsia="Calibri" w:hAnsi="Calibri" w:cs="Calibri"/>
                <w:color w:val="000000"/>
                <w:sz w:val="21"/>
                <w:szCs w:val="21"/>
              </w:rPr>
            </w:pPr>
            <w:r w:rsidRPr="008B60EF">
              <w:rPr>
                <w:rFonts w:ascii="Calibri" w:eastAsia="Calibri" w:hAnsi="Calibri" w:cs="Calibri"/>
                <w:b/>
                <w:color w:val="000000"/>
                <w:sz w:val="21"/>
                <w:szCs w:val="21"/>
              </w:rPr>
              <w:t>COMISIONADO</w:t>
            </w:r>
          </w:p>
          <w:p w14:paraId="0C1FFE57" w14:textId="77777777" w:rsidR="00FF1713" w:rsidRPr="008B60EF" w:rsidRDefault="00FF1713" w:rsidP="008B60EF">
            <w:pPr>
              <w:pBdr>
                <w:top w:val="nil"/>
                <w:left w:val="nil"/>
                <w:bottom w:val="nil"/>
                <w:right w:val="nil"/>
                <w:between w:val="nil"/>
              </w:pBdr>
              <w:jc w:val="center"/>
              <w:rPr>
                <w:rFonts w:ascii="Calibri" w:eastAsia="Calibri" w:hAnsi="Calibri" w:cs="Calibri"/>
                <w:color w:val="000000"/>
                <w:sz w:val="21"/>
                <w:szCs w:val="21"/>
              </w:rPr>
            </w:pPr>
          </w:p>
        </w:tc>
        <w:tc>
          <w:tcPr>
            <w:tcW w:w="5021" w:type="dxa"/>
          </w:tcPr>
          <w:p w14:paraId="426CFEA9" w14:textId="77777777" w:rsidR="00FF1713" w:rsidRPr="008B60EF" w:rsidRDefault="00FF1713" w:rsidP="008B60EF">
            <w:pPr>
              <w:pBdr>
                <w:top w:val="nil"/>
                <w:left w:val="nil"/>
                <w:bottom w:val="nil"/>
                <w:right w:val="nil"/>
                <w:between w:val="nil"/>
              </w:pBdr>
              <w:jc w:val="center"/>
              <w:rPr>
                <w:rFonts w:ascii="Calibri" w:eastAsia="Calibri" w:hAnsi="Calibri" w:cs="Calibri"/>
                <w:color w:val="000000"/>
                <w:sz w:val="21"/>
                <w:szCs w:val="21"/>
              </w:rPr>
            </w:pPr>
          </w:p>
          <w:p w14:paraId="6A7275EE" w14:textId="77777777" w:rsidR="00FF1713" w:rsidRPr="008B60EF" w:rsidRDefault="00FF1713" w:rsidP="008B60EF">
            <w:pPr>
              <w:pBdr>
                <w:top w:val="nil"/>
                <w:left w:val="nil"/>
                <w:bottom w:val="nil"/>
                <w:right w:val="nil"/>
                <w:between w:val="nil"/>
              </w:pBdr>
              <w:jc w:val="center"/>
              <w:rPr>
                <w:rFonts w:ascii="Calibri" w:eastAsia="Calibri" w:hAnsi="Calibri" w:cs="Calibri"/>
                <w:color w:val="000000"/>
                <w:sz w:val="21"/>
                <w:szCs w:val="21"/>
              </w:rPr>
            </w:pPr>
          </w:p>
          <w:p w14:paraId="442311D0" w14:textId="77777777" w:rsidR="00FF1713" w:rsidRPr="008B60EF" w:rsidRDefault="00FF1713" w:rsidP="008B60EF">
            <w:pPr>
              <w:pBdr>
                <w:top w:val="nil"/>
                <w:left w:val="nil"/>
                <w:bottom w:val="nil"/>
                <w:right w:val="nil"/>
                <w:between w:val="nil"/>
              </w:pBdr>
              <w:jc w:val="center"/>
              <w:rPr>
                <w:rFonts w:ascii="Calibri" w:eastAsia="Calibri" w:hAnsi="Calibri" w:cs="Calibri"/>
                <w:color w:val="000000"/>
                <w:sz w:val="21"/>
                <w:szCs w:val="21"/>
              </w:rPr>
            </w:pPr>
          </w:p>
          <w:p w14:paraId="106F370D" w14:textId="77777777" w:rsidR="00FF1713" w:rsidRPr="008B60EF" w:rsidRDefault="00FF1713" w:rsidP="008B60EF">
            <w:pPr>
              <w:pBdr>
                <w:top w:val="nil"/>
                <w:left w:val="nil"/>
                <w:bottom w:val="nil"/>
                <w:right w:val="nil"/>
                <w:between w:val="nil"/>
              </w:pBdr>
              <w:jc w:val="center"/>
              <w:rPr>
                <w:rFonts w:ascii="Calibri" w:eastAsia="Calibri" w:hAnsi="Calibri" w:cs="Calibri"/>
                <w:color w:val="000000"/>
                <w:sz w:val="21"/>
                <w:szCs w:val="21"/>
              </w:rPr>
            </w:pPr>
          </w:p>
          <w:p w14:paraId="159FA313" w14:textId="77777777" w:rsidR="00FF1713" w:rsidRPr="008B60EF" w:rsidRDefault="00FF1713" w:rsidP="008B60EF">
            <w:pPr>
              <w:pBdr>
                <w:top w:val="nil"/>
                <w:left w:val="nil"/>
                <w:bottom w:val="nil"/>
                <w:right w:val="nil"/>
                <w:between w:val="nil"/>
              </w:pBdr>
              <w:jc w:val="center"/>
              <w:rPr>
                <w:rFonts w:ascii="Calibri" w:eastAsia="Calibri" w:hAnsi="Calibri" w:cs="Calibri"/>
                <w:color w:val="000000"/>
                <w:sz w:val="21"/>
                <w:szCs w:val="21"/>
              </w:rPr>
            </w:pPr>
          </w:p>
          <w:p w14:paraId="283FCFF8" w14:textId="77777777" w:rsidR="00FF1713" w:rsidRPr="008B60EF" w:rsidRDefault="00FF1713" w:rsidP="008B60EF">
            <w:pPr>
              <w:pBdr>
                <w:top w:val="nil"/>
                <w:left w:val="nil"/>
                <w:bottom w:val="nil"/>
                <w:right w:val="nil"/>
                <w:between w:val="nil"/>
              </w:pBdr>
              <w:jc w:val="center"/>
              <w:rPr>
                <w:rFonts w:ascii="Calibri" w:eastAsia="Calibri" w:hAnsi="Calibri" w:cs="Calibri"/>
                <w:color w:val="000000"/>
                <w:sz w:val="21"/>
                <w:szCs w:val="21"/>
              </w:rPr>
            </w:pPr>
          </w:p>
          <w:p w14:paraId="331A1C2F" w14:textId="77777777" w:rsidR="00FF1713" w:rsidRPr="008B60EF" w:rsidRDefault="00FF1713" w:rsidP="008B60EF">
            <w:pPr>
              <w:pBdr>
                <w:top w:val="nil"/>
                <w:left w:val="nil"/>
                <w:bottom w:val="nil"/>
                <w:right w:val="nil"/>
                <w:between w:val="nil"/>
              </w:pBdr>
              <w:jc w:val="center"/>
              <w:rPr>
                <w:rFonts w:ascii="Calibri" w:eastAsia="Calibri" w:hAnsi="Calibri" w:cs="Calibri"/>
                <w:color w:val="000000"/>
                <w:sz w:val="21"/>
                <w:szCs w:val="21"/>
              </w:rPr>
            </w:pPr>
          </w:p>
          <w:p w14:paraId="0BB80EAB" w14:textId="77777777" w:rsidR="00FF1713" w:rsidRPr="008B60EF" w:rsidRDefault="00FF1713" w:rsidP="008B60EF">
            <w:pPr>
              <w:pBdr>
                <w:top w:val="nil"/>
                <w:left w:val="nil"/>
                <w:bottom w:val="nil"/>
                <w:right w:val="nil"/>
                <w:between w:val="nil"/>
              </w:pBdr>
              <w:jc w:val="center"/>
              <w:rPr>
                <w:rFonts w:ascii="Calibri" w:eastAsia="Calibri" w:hAnsi="Calibri" w:cs="Calibri"/>
                <w:color w:val="000000"/>
                <w:sz w:val="21"/>
                <w:szCs w:val="21"/>
              </w:rPr>
            </w:pPr>
          </w:p>
          <w:p w14:paraId="2F177690" w14:textId="77777777" w:rsidR="00FF1713" w:rsidRPr="008B60EF" w:rsidRDefault="00FF1713" w:rsidP="008B60EF">
            <w:pPr>
              <w:pBdr>
                <w:top w:val="nil"/>
                <w:left w:val="nil"/>
                <w:bottom w:val="nil"/>
                <w:right w:val="nil"/>
                <w:between w:val="nil"/>
              </w:pBdr>
              <w:jc w:val="center"/>
              <w:rPr>
                <w:rFonts w:ascii="Calibri" w:eastAsia="Calibri" w:hAnsi="Calibri" w:cs="Calibri"/>
                <w:color w:val="000000"/>
                <w:sz w:val="21"/>
                <w:szCs w:val="21"/>
              </w:rPr>
            </w:pPr>
          </w:p>
          <w:p w14:paraId="322C2DE2" w14:textId="77777777" w:rsidR="00FF1713" w:rsidRPr="008B60EF" w:rsidRDefault="00FF1713" w:rsidP="008B60EF">
            <w:pPr>
              <w:pBdr>
                <w:top w:val="nil"/>
                <w:left w:val="nil"/>
                <w:bottom w:val="nil"/>
                <w:right w:val="nil"/>
                <w:between w:val="nil"/>
              </w:pBdr>
              <w:jc w:val="center"/>
              <w:rPr>
                <w:rFonts w:ascii="Calibri" w:eastAsia="Calibri" w:hAnsi="Calibri" w:cs="Calibri"/>
                <w:color w:val="000000"/>
                <w:sz w:val="21"/>
                <w:szCs w:val="21"/>
              </w:rPr>
            </w:pPr>
          </w:p>
          <w:p w14:paraId="63E8FA16" w14:textId="5B53A38E" w:rsidR="00FF1713" w:rsidRDefault="00FF1713" w:rsidP="008B60EF">
            <w:pPr>
              <w:pBdr>
                <w:top w:val="nil"/>
                <w:left w:val="nil"/>
                <w:bottom w:val="nil"/>
                <w:right w:val="nil"/>
                <w:between w:val="nil"/>
              </w:pBdr>
              <w:jc w:val="center"/>
              <w:rPr>
                <w:rFonts w:ascii="Calibri" w:eastAsia="Calibri" w:hAnsi="Calibri" w:cs="Calibri"/>
                <w:color w:val="000000"/>
                <w:sz w:val="21"/>
                <w:szCs w:val="21"/>
              </w:rPr>
            </w:pPr>
          </w:p>
          <w:p w14:paraId="32B652F5" w14:textId="120A6EBD" w:rsidR="008B60EF" w:rsidRPr="0007091E" w:rsidRDefault="0007091E" w:rsidP="008B60EF">
            <w:pPr>
              <w:pBdr>
                <w:top w:val="nil"/>
                <w:left w:val="nil"/>
                <w:bottom w:val="nil"/>
                <w:right w:val="nil"/>
                <w:between w:val="nil"/>
              </w:pBdr>
              <w:jc w:val="center"/>
              <w:rPr>
                <w:rFonts w:ascii="Calibri" w:eastAsia="Calibri" w:hAnsi="Calibri" w:cs="Calibri"/>
                <w:b/>
                <w:bCs/>
                <w:color w:val="000000"/>
                <w:sz w:val="21"/>
                <w:szCs w:val="21"/>
              </w:rPr>
            </w:pPr>
            <w:r w:rsidRPr="0007091E">
              <w:rPr>
                <w:rFonts w:ascii="Calibri" w:eastAsia="Calibri" w:hAnsi="Calibri" w:cs="Calibri"/>
                <w:b/>
                <w:bCs/>
                <w:color w:val="000000"/>
                <w:sz w:val="21"/>
                <w:szCs w:val="21"/>
              </w:rPr>
              <w:t>(RÚBRICA)</w:t>
            </w:r>
          </w:p>
          <w:p w14:paraId="503F9E72" w14:textId="77777777" w:rsidR="00FF1713" w:rsidRPr="008B60EF" w:rsidRDefault="00FF1713" w:rsidP="008B60EF">
            <w:pPr>
              <w:pBdr>
                <w:top w:val="nil"/>
                <w:left w:val="nil"/>
                <w:bottom w:val="nil"/>
                <w:right w:val="nil"/>
                <w:between w:val="nil"/>
              </w:pBdr>
              <w:jc w:val="center"/>
              <w:rPr>
                <w:rFonts w:ascii="Calibri" w:eastAsia="Calibri" w:hAnsi="Calibri" w:cs="Calibri"/>
                <w:color w:val="000000"/>
                <w:sz w:val="21"/>
                <w:szCs w:val="21"/>
              </w:rPr>
            </w:pPr>
          </w:p>
          <w:p w14:paraId="33AE4A77" w14:textId="77777777" w:rsidR="00FF1713" w:rsidRPr="008B60EF" w:rsidRDefault="000D6755" w:rsidP="008B60EF">
            <w:pPr>
              <w:pBdr>
                <w:top w:val="nil"/>
                <w:left w:val="nil"/>
                <w:bottom w:val="nil"/>
                <w:right w:val="nil"/>
                <w:between w:val="nil"/>
              </w:pBdr>
              <w:jc w:val="center"/>
              <w:rPr>
                <w:rFonts w:ascii="Calibri" w:eastAsia="Calibri" w:hAnsi="Calibri" w:cs="Calibri"/>
                <w:color w:val="000000"/>
                <w:sz w:val="21"/>
                <w:szCs w:val="21"/>
              </w:rPr>
            </w:pPr>
            <w:r w:rsidRPr="008B60EF">
              <w:rPr>
                <w:rFonts w:ascii="Calibri" w:eastAsia="Calibri" w:hAnsi="Calibri" w:cs="Calibri"/>
                <w:b/>
                <w:color w:val="000000"/>
                <w:sz w:val="21"/>
                <w:szCs w:val="21"/>
              </w:rPr>
              <w:t>DR. CARLOS FERNANDO PAVÓN DURÁN</w:t>
            </w:r>
          </w:p>
          <w:p w14:paraId="406B82E9" w14:textId="77777777" w:rsidR="00FF1713" w:rsidRPr="008B60EF" w:rsidRDefault="000D6755" w:rsidP="008B60EF">
            <w:pPr>
              <w:pBdr>
                <w:top w:val="nil"/>
                <w:left w:val="nil"/>
                <w:bottom w:val="nil"/>
                <w:right w:val="nil"/>
                <w:between w:val="nil"/>
              </w:pBdr>
              <w:jc w:val="center"/>
              <w:rPr>
                <w:rFonts w:ascii="Calibri" w:eastAsia="Calibri" w:hAnsi="Calibri" w:cs="Calibri"/>
                <w:color w:val="000000"/>
                <w:sz w:val="21"/>
                <w:szCs w:val="21"/>
              </w:rPr>
            </w:pPr>
            <w:r w:rsidRPr="008B60EF">
              <w:rPr>
                <w:rFonts w:ascii="Calibri" w:eastAsia="Calibri" w:hAnsi="Calibri" w:cs="Calibri"/>
                <w:b/>
                <w:color w:val="000000"/>
                <w:sz w:val="21"/>
                <w:szCs w:val="21"/>
              </w:rPr>
              <w:t>COMISIONADO</w:t>
            </w:r>
          </w:p>
        </w:tc>
      </w:tr>
    </w:tbl>
    <w:p w14:paraId="00D590AD" w14:textId="77777777" w:rsidR="00FF1713" w:rsidRDefault="00FF1713">
      <w:pPr>
        <w:jc w:val="right"/>
        <w:rPr>
          <w:rFonts w:ascii="Arial" w:eastAsia="Arial" w:hAnsi="Arial" w:cs="Arial"/>
        </w:rPr>
      </w:pPr>
    </w:p>
    <w:p w14:paraId="4A0CFA39" w14:textId="4AEEFF13" w:rsidR="00FF1713" w:rsidRDefault="000D6755">
      <w:pPr>
        <w:jc w:val="right"/>
        <w:rPr>
          <w:rFonts w:ascii="Arial" w:eastAsia="Arial" w:hAnsi="Arial" w:cs="Arial"/>
          <w:b/>
        </w:rPr>
      </w:pPr>
      <w:r>
        <w:rPr>
          <w:rFonts w:ascii="Arial" w:eastAsia="Arial" w:hAnsi="Arial" w:cs="Arial"/>
          <w:b/>
        </w:rPr>
        <w:lastRenderedPageBreak/>
        <w:t>Anexo 1</w:t>
      </w:r>
    </w:p>
    <w:p w14:paraId="635BB752" w14:textId="5094B5C8" w:rsidR="00F73437" w:rsidRDefault="00F73437">
      <w:pPr>
        <w:jc w:val="right"/>
        <w:rPr>
          <w:rFonts w:ascii="Arial" w:eastAsia="Arial" w:hAnsi="Arial" w:cs="Arial"/>
          <w:b/>
        </w:rPr>
      </w:pPr>
    </w:p>
    <w:p w14:paraId="740E9032" w14:textId="43151873" w:rsidR="00F73437" w:rsidRDefault="00CB073C">
      <w:pPr>
        <w:jc w:val="right"/>
        <w:rPr>
          <w:rFonts w:ascii="Arial" w:eastAsia="Arial" w:hAnsi="Arial" w:cs="Arial"/>
        </w:rPr>
      </w:pPr>
      <w:r>
        <w:rPr>
          <w:noProof/>
        </w:rPr>
        <w:drawing>
          <wp:inline distT="0" distB="0" distL="0" distR="0" wp14:anchorId="3E5350F1" wp14:editId="01B976F4">
            <wp:extent cx="5612130" cy="7352665"/>
            <wp:effectExtent l="0" t="0" r="762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7352665"/>
                    </a:xfrm>
                    <a:prstGeom prst="rect">
                      <a:avLst/>
                    </a:prstGeom>
                    <a:noFill/>
                    <a:ln>
                      <a:noFill/>
                    </a:ln>
                  </pic:spPr>
                </pic:pic>
              </a:graphicData>
            </a:graphic>
          </wp:inline>
        </w:drawing>
      </w:r>
    </w:p>
    <w:p w14:paraId="1B57DB42" w14:textId="3AACB044" w:rsidR="00CB073C" w:rsidRDefault="00CB073C">
      <w:pPr>
        <w:jc w:val="right"/>
        <w:rPr>
          <w:rFonts w:ascii="Arial" w:eastAsia="Arial" w:hAnsi="Arial" w:cs="Arial"/>
        </w:rPr>
      </w:pPr>
      <w:r>
        <w:rPr>
          <w:noProof/>
        </w:rPr>
        <w:lastRenderedPageBreak/>
        <w:drawing>
          <wp:inline distT="0" distB="0" distL="0" distR="0" wp14:anchorId="445B0A19" wp14:editId="005B6A20">
            <wp:extent cx="5612130" cy="748665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7486650"/>
                    </a:xfrm>
                    <a:prstGeom prst="rect">
                      <a:avLst/>
                    </a:prstGeom>
                    <a:noFill/>
                    <a:ln>
                      <a:noFill/>
                    </a:ln>
                  </pic:spPr>
                </pic:pic>
              </a:graphicData>
            </a:graphic>
          </wp:inline>
        </w:drawing>
      </w:r>
    </w:p>
    <w:p w14:paraId="2CA8758D" w14:textId="4E030A51" w:rsidR="00F73437" w:rsidRDefault="00F73437">
      <w:pPr>
        <w:jc w:val="right"/>
        <w:rPr>
          <w:rFonts w:ascii="Arial" w:eastAsia="Arial" w:hAnsi="Arial" w:cs="Arial"/>
        </w:rPr>
      </w:pPr>
    </w:p>
    <w:p w14:paraId="65AFA436" w14:textId="195DFD4A" w:rsidR="00CB073C" w:rsidRDefault="00CB073C">
      <w:pPr>
        <w:jc w:val="right"/>
        <w:rPr>
          <w:rFonts w:ascii="Arial" w:eastAsia="Arial" w:hAnsi="Arial" w:cs="Arial"/>
        </w:rPr>
      </w:pPr>
      <w:r>
        <w:rPr>
          <w:noProof/>
        </w:rPr>
        <w:lastRenderedPageBreak/>
        <w:drawing>
          <wp:inline distT="0" distB="0" distL="0" distR="0" wp14:anchorId="66FD5EA5" wp14:editId="2C042B07">
            <wp:extent cx="5612130" cy="744855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448550"/>
                    </a:xfrm>
                    <a:prstGeom prst="rect">
                      <a:avLst/>
                    </a:prstGeom>
                    <a:noFill/>
                    <a:ln>
                      <a:noFill/>
                    </a:ln>
                  </pic:spPr>
                </pic:pic>
              </a:graphicData>
            </a:graphic>
          </wp:inline>
        </w:drawing>
      </w:r>
    </w:p>
    <w:p w14:paraId="34A01C6D" w14:textId="3EC756AE" w:rsidR="00F73437" w:rsidRDefault="00F73437">
      <w:pPr>
        <w:jc w:val="right"/>
        <w:rPr>
          <w:rFonts w:ascii="Arial" w:eastAsia="Arial" w:hAnsi="Arial" w:cs="Arial"/>
        </w:rPr>
      </w:pPr>
    </w:p>
    <w:p w14:paraId="36A0383E" w14:textId="1C3DE8A7" w:rsidR="00FF1713" w:rsidRDefault="00FF1713">
      <w:pPr>
        <w:rPr>
          <w:rFonts w:ascii="Arial" w:eastAsia="Arial" w:hAnsi="Arial" w:cs="Arial"/>
        </w:rPr>
      </w:pPr>
      <w:bookmarkStart w:id="0" w:name="_gjdgxs" w:colFirst="0" w:colLast="0"/>
      <w:bookmarkEnd w:id="0"/>
    </w:p>
    <w:p w14:paraId="0E130226" w14:textId="0EF7A5E6" w:rsidR="00982D8B" w:rsidRDefault="00982D8B" w:rsidP="00982D8B">
      <w:pPr>
        <w:jc w:val="right"/>
        <w:rPr>
          <w:rFonts w:ascii="Arial" w:eastAsia="Arial" w:hAnsi="Arial" w:cs="Arial"/>
          <w:b/>
          <w:bCs/>
        </w:rPr>
      </w:pPr>
      <w:r w:rsidRPr="00982D8B">
        <w:rPr>
          <w:rFonts w:ascii="Arial" w:eastAsia="Arial" w:hAnsi="Arial" w:cs="Arial"/>
          <w:b/>
          <w:bCs/>
        </w:rPr>
        <w:t>Anexo 2</w:t>
      </w:r>
    </w:p>
    <w:p w14:paraId="4DA4301C" w14:textId="2ED68DEC" w:rsidR="00982D8B" w:rsidRDefault="00982D8B" w:rsidP="00982D8B">
      <w:pPr>
        <w:jc w:val="right"/>
        <w:rPr>
          <w:rFonts w:ascii="Arial" w:eastAsia="Arial" w:hAnsi="Arial" w:cs="Arial"/>
          <w:b/>
          <w:bCs/>
        </w:rPr>
      </w:pPr>
    </w:p>
    <w:p w14:paraId="780F51DA" w14:textId="4BD7CC72" w:rsidR="00982D8B" w:rsidRDefault="00982D8B" w:rsidP="00982D8B">
      <w:pPr>
        <w:jc w:val="center"/>
        <w:rPr>
          <w:rFonts w:ascii="Calibri" w:hAnsi="Calibri" w:cs="Calibri"/>
          <w:b/>
          <w:bCs/>
          <w:noProof/>
        </w:rPr>
      </w:pPr>
      <w:r>
        <w:rPr>
          <w:rFonts w:ascii="Calibri" w:hAnsi="Calibri" w:cs="Calibri"/>
          <w:b/>
          <w:bCs/>
          <w:noProof/>
        </w:rPr>
        <w:drawing>
          <wp:inline distT="0" distB="0" distL="0" distR="0" wp14:anchorId="48126CA7" wp14:editId="03E42DF0">
            <wp:extent cx="4391025" cy="33909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0">
                      <a:extLst>
                        <a:ext uri="{28A0092B-C50C-407E-A947-70E740481C1C}">
                          <a14:useLocalDpi xmlns:a14="http://schemas.microsoft.com/office/drawing/2010/main" val="0"/>
                        </a:ext>
                      </a:extLst>
                    </a:blip>
                    <a:srcRect l="26688" t="20740" r="21236" b="18130"/>
                    <a:stretch/>
                  </pic:blipFill>
                  <pic:spPr bwMode="auto">
                    <a:xfrm>
                      <a:off x="0" y="0"/>
                      <a:ext cx="4391025" cy="3390900"/>
                    </a:xfrm>
                    <a:prstGeom prst="rect">
                      <a:avLst/>
                    </a:prstGeom>
                    <a:noFill/>
                    <a:ln>
                      <a:noFill/>
                    </a:ln>
                    <a:extLst>
                      <a:ext uri="{53640926-AAD7-44D8-BBD7-CCE9431645EC}">
                        <a14:shadowObscured xmlns:a14="http://schemas.microsoft.com/office/drawing/2010/main"/>
                      </a:ext>
                    </a:extLst>
                  </pic:spPr>
                </pic:pic>
              </a:graphicData>
            </a:graphic>
          </wp:inline>
        </w:drawing>
      </w:r>
    </w:p>
    <w:p w14:paraId="30CB075C" w14:textId="77E61502" w:rsidR="00982D8B" w:rsidRPr="00982D8B" w:rsidRDefault="00982D8B" w:rsidP="00982D8B">
      <w:pPr>
        <w:rPr>
          <w:rFonts w:ascii="Arial" w:eastAsia="Arial" w:hAnsi="Arial" w:cs="Arial"/>
        </w:rPr>
      </w:pPr>
    </w:p>
    <w:p w14:paraId="50C0DD98" w14:textId="1201F167" w:rsidR="00982D8B" w:rsidRPr="00982D8B" w:rsidRDefault="00982D8B" w:rsidP="00982D8B">
      <w:pPr>
        <w:rPr>
          <w:rFonts w:ascii="Arial" w:eastAsia="Arial" w:hAnsi="Arial" w:cs="Arial"/>
        </w:rPr>
      </w:pPr>
    </w:p>
    <w:p w14:paraId="6F96C672" w14:textId="0647EEF1" w:rsidR="00982D8B" w:rsidRDefault="00982D8B" w:rsidP="00982D8B">
      <w:pPr>
        <w:rPr>
          <w:rFonts w:ascii="Calibri" w:hAnsi="Calibri" w:cs="Calibri"/>
          <w:b/>
          <w:bCs/>
          <w:noProof/>
        </w:rPr>
      </w:pPr>
    </w:p>
    <w:p w14:paraId="7BA2AF9C" w14:textId="6987B982" w:rsidR="00982D8B" w:rsidRDefault="00982D8B" w:rsidP="00982D8B">
      <w:pPr>
        <w:jc w:val="right"/>
        <w:rPr>
          <w:rFonts w:ascii="Arial" w:eastAsia="Arial" w:hAnsi="Arial" w:cs="Arial"/>
          <w:b/>
          <w:bCs/>
        </w:rPr>
      </w:pPr>
      <w:r>
        <w:rPr>
          <w:rFonts w:ascii="Arial" w:eastAsia="Arial" w:hAnsi="Arial" w:cs="Arial"/>
        </w:rPr>
        <w:tab/>
      </w:r>
      <w:r w:rsidRPr="00982D8B">
        <w:rPr>
          <w:rFonts w:ascii="Arial" w:eastAsia="Arial" w:hAnsi="Arial" w:cs="Arial"/>
          <w:b/>
          <w:bCs/>
        </w:rPr>
        <w:t xml:space="preserve">Anexo </w:t>
      </w:r>
      <w:r>
        <w:rPr>
          <w:rFonts w:ascii="Arial" w:eastAsia="Arial" w:hAnsi="Arial" w:cs="Arial"/>
          <w:b/>
          <w:bCs/>
        </w:rPr>
        <w:t>3</w:t>
      </w:r>
    </w:p>
    <w:p w14:paraId="16E4AA96" w14:textId="77777777" w:rsidR="00982D8B" w:rsidRDefault="00982D8B" w:rsidP="00982D8B">
      <w:pPr>
        <w:jc w:val="right"/>
        <w:rPr>
          <w:rFonts w:ascii="Arial" w:eastAsia="Arial" w:hAnsi="Arial" w:cs="Arial"/>
          <w:b/>
          <w:bCs/>
        </w:rPr>
      </w:pPr>
    </w:p>
    <w:p w14:paraId="10A639D8" w14:textId="78FB6026" w:rsidR="00982D8B" w:rsidRPr="00982D8B" w:rsidRDefault="00982D8B" w:rsidP="00F06D11">
      <w:pPr>
        <w:jc w:val="center"/>
        <w:rPr>
          <w:rFonts w:ascii="Arial" w:eastAsia="Arial" w:hAnsi="Arial" w:cs="Arial"/>
        </w:rPr>
      </w:pPr>
      <w:r>
        <w:rPr>
          <w:rFonts w:ascii="Calibri" w:hAnsi="Calibri" w:cs="Calibri"/>
          <w:noProof/>
        </w:rPr>
        <w:drawing>
          <wp:inline distT="0" distB="0" distL="0" distR="0" wp14:anchorId="420C1D9D" wp14:editId="1055E99C">
            <wp:extent cx="4648200" cy="27908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l="10486" t="19910" r="31709" b="5099"/>
                    <a:stretch>
                      <a:fillRect/>
                    </a:stretch>
                  </pic:blipFill>
                  <pic:spPr bwMode="auto">
                    <a:xfrm>
                      <a:off x="0" y="0"/>
                      <a:ext cx="4648200" cy="2790825"/>
                    </a:xfrm>
                    <a:prstGeom prst="rect">
                      <a:avLst/>
                    </a:prstGeom>
                    <a:noFill/>
                    <a:ln>
                      <a:noFill/>
                    </a:ln>
                  </pic:spPr>
                </pic:pic>
              </a:graphicData>
            </a:graphic>
          </wp:inline>
        </w:drawing>
      </w:r>
    </w:p>
    <w:sectPr w:rsidR="00982D8B" w:rsidRPr="00982D8B">
      <w:headerReference w:type="default" r:id="rId12"/>
      <w:footerReference w:type="default" r:id="rId13"/>
      <w:pgSz w:w="12240" w:h="15840"/>
      <w:pgMar w:top="1985" w:right="1701" w:bottom="1418" w:left="1701" w:header="709" w:footer="68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AE9DF" w14:textId="77777777" w:rsidR="003F1633" w:rsidRDefault="000D6755">
      <w:r>
        <w:separator/>
      </w:r>
    </w:p>
  </w:endnote>
  <w:endnote w:type="continuationSeparator" w:id="0">
    <w:p w14:paraId="7253273A" w14:textId="77777777" w:rsidR="003F1633" w:rsidRDefault="000D6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59F87" w14:textId="72A61675" w:rsidR="00425420" w:rsidRDefault="00425420" w:rsidP="00425420">
    <w:pPr>
      <w:pBdr>
        <w:top w:val="nil"/>
        <w:left w:val="nil"/>
        <w:bottom w:val="nil"/>
        <w:right w:val="nil"/>
        <w:between w:val="nil"/>
      </w:pBdr>
      <w:tabs>
        <w:tab w:val="center" w:pos="4252"/>
        <w:tab w:val="right" w:pos="8504"/>
      </w:tabs>
      <w:jc w:val="center"/>
      <w:rPr>
        <w:color w:val="000000"/>
        <w:sz w:val="18"/>
        <w:szCs w:val="18"/>
      </w:rPr>
    </w:pPr>
    <w:r>
      <w:rPr>
        <w:color w:val="000000"/>
        <w:sz w:val="18"/>
        <w:szCs w:val="18"/>
      </w:rPr>
      <w:t xml:space="preserve">Página </w:t>
    </w:r>
    <w:r>
      <w:rPr>
        <w:color w:val="000000"/>
        <w:sz w:val="18"/>
        <w:szCs w:val="18"/>
      </w:rPr>
      <w:fldChar w:fldCharType="begin"/>
    </w:r>
    <w:r>
      <w:rPr>
        <w:color w:val="000000"/>
        <w:sz w:val="18"/>
        <w:szCs w:val="18"/>
      </w:rPr>
      <w:instrText>PAGE</w:instrText>
    </w:r>
    <w:r>
      <w:rPr>
        <w:color w:val="000000"/>
        <w:sz w:val="18"/>
        <w:szCs w:val="18"/>
      </w:rPr>
      <w:fldChar w:fldCharType="separate"/>
    </w:r>
    <w:r>
      <w:rPr>
        <w:color w:val="000000"/>
        <w:sz w:val="18"/>
        <w:szCs w:val="18"/>
      </w:rPr>
      <w:t>1</w:t>
    </w:r>
    <w:r>
      <w:rPr>
        <w:color w:val="000000"/>
        <w:sz w:val="18"/>
        <w:szCs w:val="18"/>
      </w:rPr>
      <w:fldChar w:fldCharType="end"/>
    </w:r>
    <w:r>
      <w:rPr>
        <w:color w:val="000000"/>
        <w:sz w:val="18"/>
        <w:szCs w:val="18"/>
      </w:rPr>
      <w:t xml:space="preserve"> de </w:t>
    </w:r>
    <w:r>
      <w:rPr>
        <w:color w:val="000000"/>
        <w:sz w:val="18"/>
        <w:szCs w:val="18"/>
      </w:rPr>
      <w:fldChar w:fldCharType="begin"/>
    </w:r>
    <w:r>
      <w:rPr>
        <w:color w:val="000000"/>
        <w:sz w:val="18"/>
        <w:szCs w:val="18"/>
      </w:rPr>
      <w:instrText>NUMPAGES</w:instrText>
    </w:r>
    <w:r>
      <w:rPr>
        <w:color w:val="000000"/>
        <w:sz w:val="18"/>
        <w:szCs w:val="18"/>
      </w:rPr>
      <w:fldChar w:fldCharType="separate"/>
    </w:r>
    <w:r>
      <w:rPr>
        <w:color w:val="000000"/>
        <w:sz w:val="18"/>
        <w:szCs w:val="18"/>
      </w:rPr>
      <w:t>4</w:t>
    </w:r>
    <w:r>
      <w:rPr>
        <w:color w:val="000000"/>
        <w:sz w:val="18"/>
        <w:szCs w:val="18"/>
      </w:rPr>
      <w:fldChar w:fldCharType="end"/>
    </w:r>
  </w:p>
  <w:p w14:paraId="7E0E6ADA" w14:textId="0A261952" w:rsidR="00044134" w:rsidRDefault="0004413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CD3EB" w14:textId="77777777" w:rsidR="003F1633" w:rsidRDefault="000D6755">
      <w:r>
        <w:separator/>
      </w:r>
    </w:p>
  </w:footnote>
  <w:footnote w:type="continuationSeparator" w:id="0">
    <w:p w14:paraId="32B68ECD" w14:textId="77777777" w:rsidR="003F1633" w:rsidRDefault="000D6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3A2C0" w14:textId="77777777" w:rsidR="00FF1713" w:rsidRDefault="000D6755">
    <w:pPr>
      <w:spacing w:line="360" w:lineRule="auto"/>
      <w:rPr>
        <w:sz w:val="10"/>
        <w:szCs w:val="10"/>
      </w:rPr>
    </w:pPr>
    <w:r>
      <w:rPr>
        <w:noProof/>
      </w:rPr>
      <w:drawing>
        <wp:inline distT="0" distB="0" distL="114300" distR="114300" wp14:anchorId="420D9907" wp14:editId="1EB47803">
          <wp:extent cx="5612765" cy="86106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12765" cy="861060"/>
                  </a:xfrm>
                  <a:prstGeom prst="rect">
                    <a:avLst/>
                  </a:prstGeom>
                  <a:ln/>
                </pic:spPr>
              </pic:pic>
            </a:graphicData>
          </a:graphic>
        </wp:inline>
      </w:drawing>
    </w:r>
    <w:r>
      <w:rPr>
        <w:rFonts w:ascii="Arial" w:eastAsia="Arial" w:hAnsi="Arial" w:cs="Arial"/>
        <w:b/>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713"/>
    <w:rsid w:val="00044134"/>
    <w:rsid w:val="0007091E"/>
    <w:rsid w:val="000A6976"/>
    <w:rsid w:val="000D6755"/>
    <w:rsid w:val="001473C9"/>
    <w:rsid w:val="003F1633"/>
    <w:rsid w:val="00425420"/>
    <w:rsid w:val="005E208E"/>
    <w:rsid w:val="008B60EF"/>
    <w:rsid w:val="00982D8B"/>
    <w:rsid w:val="00CB073C"/>
    <w:rsid w:val="00E0227F"/>
    <w:rsid w:val="00ED098E"/>
    <w:rsid w:val="00F06D11"/>
    <w:rsid w:val="00F73437"/>
    <w:rsid w:val="00FF1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E29BD"/>
  <w15:docId w15:val="{6B502C07-C3E0-426D-99DC-61132528F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D8B"/>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425420"/>
    <w:pPr>
      <w:tabs>
        <w:tab w:val="center" w:pos="4419"/>
        <w:tab w:val="right" w:pos="8838"/>
      </w:tabs>
    </w:pPr>
  </w:style>
  <w:style w:type="character" w:customStyle="1" w:styleId="EncabezadoCar">
    <w:name w:val="Encabezado Car"/>
    <w:basedOn w:val="Fuentedeprrafopredeter"/>
    <w:link w:val="Encabezado"/>
    <w:uiPriority w:val="99"/>
    <w:rsid w:val="00425420"/>
  </w:style>
  <w:style w:type="paragraph" w:styleId="Piedepgina">
    <w:name w:val="footer"/>
    <w:basedOn w:val="Normal"/>
    <w:link w:val="PiedepginaCar"/>
    <w:uiPriority w:val="99"/>
    <w:unhideWhenUsed/>
    <w:rsid w:val="00425420"/>
    <w:pPr>
      <w:tabs>
        <w:tab w:val="center" w:pos="4419"/>
        <w:tab w:val="right" w:pos="8838"/>
      </w:tabs>
    </w:pPr>
  </w:style>
  <w:style w:type="character" w:customStyle="1" w:styleId="PiedepginaCar">
    <w:name w:val="Pie de página Car"/>
    <w:basedOn w:val="Fuentedeprrafopredeter"/>
    <w:link w:val="Piedepgina"/>
    <w:uiPriority w:val="99"/>
    <w:rsid w:val="004254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7359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7</Pages>
  <Words>1029</Words>
  <Characters>5661</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Apoyo Plenario</dc:creator>
  <cp:lastModifiedBy>Apoyo Plenario</cp:lastModifiedBy>
  <cp:revision>12</cp:revision>
  <cp:lastPrinted>2023-01-19T14:50:00Z</cp:lastPrinted>
  <dcterms:created xsi:type="dcterms:W3CDTF">2023-01-13T14:33:00Z</dcterms:created>
  <dcterms:modified xsi:type="dcterms:W3CDTF">2023-01-25T20:30:00Z</dcterms:modified>
</cp:coreProperties>
</file>