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094F6" w14:textId="49FC5096" w:rsidR="000C45EB" w:rsidRPr="00223E2E" w:rsidRDefault="0027208D" w:rsidP="00B17D19">
      <w:pPr>
        <w:spacing w:line="240" w:lineRule="auto"/>
        <w:jc w:val="center"/>
        <w:rPr>
          <w:rFonts w:ascii="Calibri Light" w:hAnsi="Calibri Light" w:cs="Calibri Light"/>
          <w:b/>
        </w:rPr>
      </w:pPr>
      <w:r w:rsidRPr="00223E2E">
        <w:rPr>
          <w:rFonts w:ascii="Calibri Light" w:hAnsi="Calibri Light" w:cs="Calibri Light"/>
          <w:b/>
        </w:rPr>
        <w:t>ACUERDO ADMINISTRATIVO</w:t>
      </w:r>
      <w:r w:rsidR="006B7AD3" w:rsidRPr="00223E2E">
        <w:rPr>
          <w:rFonts w:ascii="Calibri Light" w:hAnsi="Calibri Light" w:cs="Calibri Light"/>
          <w:b/>
        </w:rPr>
        <w:t xml:space="preserve"> </w:t>
      </w:r>
    </w:p>
    <w:p w14:paraId="4CB58FDF" w14:textId="0425EF24" w:rsidR="00B10791" w:rsidRPr="00223E2E" w:rsidRDefault="006B45EA" w:rsidP="00B17D19">
      <w:pPr>
        <w:spacing w:line="240" w:lineRule="auto"/>
        <w:jc w:val="both"/>
        <w:rPr>
          <w:rFonts w:ascii="Calibri Light" w:hAnsi="Calibri Light" w:cs="Calibri Light"/>
        </w:rPr>
      </w:pPr>
      <w:r w:rsidRPr="00223E2E">
        <w:rPr>
          <w:rFonts w:ascii="Calibri Light" w:hAnsi="Calibri Light" w:cs="Calibri Light"/>
        </w:rPr>
        <w:t xml:space="preserve">En la ciudad de Mérida, Yucatán, a los </w:t>
      </w:r>
      <w:r w:rsidR="006A4682" w:rsidRPr="00223E2E">
        <w:rPr>
          <w:rFonts w:ascii="Calibri Light" w:hAnsi="Calibri Light" w:cs="Calibri Light"/>
        </w:rPr>
        <w:t xml:space="preserve">veinte </w:t>
      </w:r>
      <w:r w:rsidRPr="00223E2E">
        <w:rPr>
          <w:rFonts w:ascii="Calibri Light" w:hAnsi="Calibri Light" w:cs="Calibri Light"/>
        </w:rPr>
        <w:t xml:space="preserve">días del mes de </w:t>
      </w:r>
      <w:r w:rsidR="006A4682" w:rsidRPr="00223E2E">
        <w:rPr>
          <w:rFonts w:ascii="Calibri Light" w:hAnsi="Calibri Light" w:cs="Calibri Light"/>
        </w:rPr>
        <w:t xml:space="preserve">diciembre </w:t>
      </w:r>
      <w:r w:rsidRPr="00223E2E">
        <w:rPr>
          <w:rFonts w:ascii="Calibri Light" w:hAnsi="Calibri Light" w:cs="Calibri Light"/>
        </w:rPr>
        <w:t>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C5D48DB" w14:textId="77777777" w:rsidR="008F4A75" w:rsidRPr="00223E2E" w:rsidRDefault="008F4A75" w:rsidP="00B17D19">
      <w:pPr>
        <w:spacing w:line="240" w:lineRule="auto"/>
        <w:jc w:val="center"/>
        <w:rPr>
          <w:rFonts w:ascii="Calibri Light" w:hAnsi="Calibri Light" w:cs="Calibri Light"/>
          <w:b/>
        </w:rPr>
      </w:pPr>
      <w:r w:rsidRPr="00223E2E">
        <w:rPr>
          <w:rFonts w:ascii="Calibri Light" w:hAnsi="Calibri Light" w:cs="Calibri Light"/>
          <w:b/>
        </w:rPr>
        <w:t>ANTECEDENTES</w:t>
      </w:r>
    </w:p>
    <w:p w14:paraId="51C0FA82" w14:textId="77777777" w:rsidR="00606365" w:rsidRPr="00223E2E" w:rsidRDefault="00606365" w:rsidP="00B17D19">
      <w:pPr>
        <w:spacing w:after="0" w:line="240" w:lineRule="auto"/>
        <w:jc w:val="both"/>
        <w:rPr>
          <w:rFonts w:ascii="Calibri Light" w:eastAsia="Arial" w:hAnsi="Calibri Light" w:cs="Calibri Light"/>
        </w:rPr>
      </w:pPr>
      <w:proofErr w:type="gramStart"/>
      <w:r w:rsidRPr="00223E2E">
        <w:rPr>
          <w:rFonts w:ascii="Calibri Light" w:eastAsia="Arial" w:hAnsi="Calibri Light" w:cs="Calibri Light"/>
          <w:b/>
        </w:rPr>
        <w:t>PRIMERO.-</w:t>
      </w:r>
      <w:proofErr w:type="gramEnd"/>
      <w:r w:rsidRPr="00223E2E">
        <w:rPr>
          <w:rFonts w:ascii="Calibri Light" w:eastAsia="Arial" w:hAnsi="Calibri Light" w:cs="Calibri Light"/>
          <w:b/>
        </w:rPr>
        <w:t xml:space="preserve"> </w:t>
      </w:r>
      <w:r w:rsidRPr="00223E2E">
        <w:rPr>
          <w:rFonts w:ascii="Calibri Light" w:eastAsia="Arial" w:hAnsi="Calibri Light" w:cs="Calibri Light"/>
        </w:rPr>
        <w:t>El 20 de abril de 2016, se publicó en el Diario Oficial del Gobierno del Estado de Yucatán el Decreto 380/2016, por el que se modifica la Constitución Política del Estado de Yucatán, en materia de anticorrupción y transparencia. A través de dicha modificación, se sientan las bases de la homologación de la legislación estatal, acorde a lo dispuesto en la Ley general, Ley reglamentaria del artículo 6 constitucional.</w:t>
      </w:r>
    </w:p>
    <w:p w14:paraId="73573E4A" w14:textId="77777777" w:rsidR="00606365" w:rsidRPr="00223E2E" w:rsidRDefault="00606365" w:rsidP="00B17D19">
      <w:pPr>
        <w:spacing w:after="0" w:line="240" w:lineRule="auto"/>
        <w:jc w:val="both"/>
        <w:rPr>
          <w:rFonts w:ascii="Calibri Light" w:eastAsia="Arial" w:hAnsi="Calibri Light" w:cs="Calibri Light"/>
          <w:b/>
        </w:rPr>
      </w:pPr>
    </w:p>
    <w:p w14:paraId="74FDA0C1" w14:textId="412A8157" w:rsidR="00606365" w:rsidRPr="00223E2E" w:rsidRDefault="00606365" w:rsidP="00B17D19">
      <w:pPr>
        <w:spacing w:after="0" w:line="240" w:lineRule="auto"/>
        <w:jc w:val="both"/>
        <w:rPr>
          <w:rFonts w:ascii="Calibri Light" w:eastAsia="Arial" w:hAnsi="Calibri Light" w:cs="Calibri Light"/>
        </w:rPr>
      </w:pPr>
      <w:proofErr w:type="gramStart"/>
      <w:r w:rsidRPr="00223E2E">
        <w:rPr>
          <w:rFonts w:ascii="Calibri Light" w:eastAsia="Arial" w:hAnsi="Calibri Light" w:cs="Calibri Light"/>
          <w:b/>
        </w:rPr>
        <w:t>SEGUNDO.-</w:t>
      </w:r>
      <w:proofErr w:type="gramEnd"/>
      <w:r w:rsidRPr="00223E2E">
        <w:rPr>
          <w:rFonts w:ascii="Calibri Light" w:eastAsia="Arial" w:hAnsi="Calibri Light" w:cs="Calibri Light"/>
        </w:rPr>
        <w:t xml:space="preserve"> El </w:t>
      </w:r>
      <w:r w:rsidR="00D07B8A" w:rsidRPr="00223E2E">
        <w:rPr>
          <w:rFonts w:ascii="Calibri Light" w:eastAsia="Arial" w:hAnsi="Calibri Light" w:cs="Calibri Light"/>
        </w:rPr>
        <w:t>0</w:t>
      </w:r>
      <w:r w:rsidRPr="00223E2E">
        <w:rPr>
          <w:rFonts w:ascii="Calibri Light" w:eastAsia="Arial" w:hAnsi="Calibri Light" w:cs="Calibri Light"/>
        </w:rPr>
        <w:t>2 de mayo de 2016, se publicó en el Diario Oficial del Gobierno del Estado, el Decreto 388/2016, por el que se expide la Ley de Transparencia y Acceso a la Información Pública del Estado de Yucatán, a través de dicha publicación se dio cumplimiento a lo establecido en el transitorio quinto de la Ley General de Transparencia y Acceso a la Información Pública, la homologación de la Ley estatal conforme a lo dispuesto en la citada Ley general.</w:t>
      </w:r>
    </w:p>
    <w:p w14:paraId="130FADFF" w14:textId="77777777" w:rsidR="00D74A84" w:rsidRPr="00223E2E" w:rsidRDefault="00D74A84" w:rsidP="00B17D19">
      <w:pPr>
        <w:spacing w:after="0" w:line="240" w:lineRule="auto"/>
        <w:jc w:val="both"/>
        <w:rPr>
          <w:rFonts w:ascii="Calibri Light" w:eastAsia="Arial" w:hAnsi="Calibri Light" w:cs="Calibri Light"/>
        </w:rPr>
      </w:pPr>
    </w:p>
    <w:p w14:paraId="2B731D42" w14:textId="16B0BD73" w:rsidR="00D74A84" w:rsidRPr="00223E2E" w:rsidRDefault="00D74A84" w:rsidP="00B17D19">
      <w:pPr>
        <w:spacing w:after="0" w:line="240" w:lineRule="auto"/>
        <w:jc w:val="both"/>
        <w:rPr>
          <w:rFonts w:ascii="Calibri Light" w:eastAsia="Arial" w:hAnsi="Calibri Light" w:cs="Calibri Light"/>
        </w:rPr>
      </w:pPr>
      <w:r w:rsidRPr="00223E2E">
        <w:rPr>
          <w:rFonts w:ascii="Calibri Light" w:eastAsia="Arial" w:hAnsi="Calibri Light" w:cs="Calibri Light"/>
          <w:b/>
          <w:bCs/>
        </w:rPr>
        <w:t>TERCERO.-</w:t>
      </w:r>
      <w:r w:rsidRPr="00223E2E">
        <w:rPr>
          <w:rFonts w:ascii="Calibri Light" w:eastAsia="Arial" w:hAnsi="Calibri Light" w:cs="Calibri Light"/>
        </w:rPr>
        <w:t xml:space="preserve"> El </w:t>
      </w:r>
      <w:r w:rsidR="00D07B8A" w:rsidRPr="00223E2E">
        <w:rPr>
          <w:rFonts w:ascii="Calibri Light" w:eastAsia="Arial" w:hAnsi="Calibri Light" w:cs="Calibri Light"/>
        </w:rPr>
        <w:t>0</w:t>
      </w:r>
      <w:r w:rsidRPr="00223E2E">
        <w:rPr>
          <w:rFonts w:ascii="Calibri Light" w:eastAsia="Arial" w:hAnsi="Calibri Light" w:cs="Calibri Light"/>
        </w:rPr>
        <w:t>1 de septiembre de 2015 entraron en vigor las Políticas Administrativas y Financieras del Instituto Estatal de Transparencia, Acceso a la Información Pública y Protección de Datos Personales, las cuales tienen como objetivo establecer políticas generales en materia de administración y financiera, a través de procedimientos debidamente fundados, motivados y autorizados por los funcionarios públicos competentes, lo anterior con el fin de un mejor y adecuado cumplimiento de los objetivos institucionales en un marco de legalidad, transparencia y eficiencia en el manejo de la economía.</w:t>
      </w:r>
    </w:p>
    <w:p w14:paraId="410D0054" w14:textId="77777777" w:rsidR="00606365" w:rsidRPr="00223E2E" w:rsidRDefault="00606365" w:rsidP="00B17D19">
      <w:pPr>
        <w:spacing w:after="0" w:line="240" w:lineRule="auto"/>
        <w:jc w:val="both"/>
        <w:rPr>
          <w:rFonts w:ascii="Calibri Light" w:hAnsi="Calibri Light" w:cs="Calibri Light"/>
          <w:b/>
        </w:rPr>
      </w:pPr>
    </w:p>
    <w:p w14:paraId="47766B1A" w14:textId="77777777" w:rsidR="00D278E0" w:rsidRPr="00223E2E" w:rsidRDefault="00DE59CE" w:rsidP="00D278E0">
      <w:pPr>
        <w:shd w:val="clear" w:color="auto" w:fill="FFFFFF"/>
        <w:spacing w:line="240" w:lineRule="auto"/>
        <w:jc w:val="both"/>
        <w:rPr>
          <w:rFonts w:ascii="Calibri Light" w:eastAsia="Arial" w:hAnsi="Calibri Light" w:cs="Calibri Light"/>
        </w:rPr>
      </w:pPr>
      <w:proofErr w:type="gramStart"/>
      <w:r w:rsidRPr="00223E2E">
        <w:rPr>
          <w:rFonts w:ascii="Calibri Light" w:hAnsi="Calibri Light" w:cs="Calibri Light"/>
          <w:b/>
        </w:rPr>
        <w:t>CUARTO</w:t>
      </w:r>
      <w:r w:rsidR="00606365" w:rsidRPr="00223E2E">
        <w:rPr>
          <w:rFonts w:ascii="Calibri Light" w:eastAsia="Arial" w:hAnsi="Calibri Light" w:cs="Calibri Light"/>
          <w:b/>
        </w:rPr>
        <w:t>.-</w:t>
      </w:r>
      <w:proofErr w:type="gramEnd"/>
      <w:r w:rsidR="00606365" w:rsidRPr="00223E2E">
        <w:rPr>
          <w:rFonts w:ascii="Calibri Light" w:eastAsia="Arial" w:hAnsi="Calibri Light" w:cs="Calibri Light"/>
        </w:rPr>
        <w:t xml:space="preserve"> </w:t>
      </w:r>
      <w:r w:rsidR="00D278E0" w:rsidRPr="00223E2E">
        <w:rPr>
          <w:rFonts w:ascii="Calibri Light" w:eastAsia="Arial" w:hAnsi="Calibri Light" w:cs="Calibri Light"/>
        </w:rPr>
        <w:t>El 31 de diciembre de 2010 se publicó en el Diario Oficial del Gobierno del Estado, el Decreto 364, a través del cual se expide la Ley de Presupuesto y Contabilidad Gubernamental del Estado de Yucatán, vigente.</w:t>
      </w:r>
    </w:p>
    <w:p w14:paraId="762E73ED" w14:textId="6A4D0BEE" w:rsidR="00D278E0" w:rsidRPr="00223E2E" w:rsidRDefault="00DE59CE" w:rsidP="00B17D19">
      <w:pPr>
        <w:shd w:val="clear" w:color="auto" w:fill="FFFFFF"/>
        <w:spacing w:line="240" w:lineRule="auto"/>
        <w:jc w:val="both"/>
        <w:rPr>
          <w:rFonts w:ascii="Calibri Light" w:eastAsia="Arial" w:hAnsi="Calibri Light" w:cs="Calibri Light"/>
          <w:b/>
        </w:rPr>
      </w:pPr>
      <w:proofErr w:type="gramStart"/>
      <w:r w:rsidRPr="00223E2E">
        <w:rPr>
          <w:rFonts w:ascii="Calibri Light" w:eastAsia="Arial" w:hAnsi="Calibri Light" w:cs="Calibri Light"/>
          <w:b/>
        </w:rPr>
        <w:t>QUINTO</w:t>
      </w:r>
      <w:r w:rsidR="007C7A2C" w:rsidRPr="00223E2E">
        <w:rPr>
          <w:rFonts w:ascii="Calibri Light" w:eastAsia="Arial" w:hAnsi="Calibri Light" w:cs="Calibri Light"/>
          <w:b/>
        </w:rPr>
        <w:t>.-</w:t>
      </w:r>
      <w:proofErr w:type="gramEnd"/>
      <w:r w:rsidR="007C7A2C" w:rsidRPr="00223E2E">
        <w:rPr>
          <w:rFonts w:ascii="Calibri Light" w:eastAsia="Arial" w:hAnsi="Calibri Light" w:cs="Calibri Light"/>
          <w:b/>
        </w:rPr>
        <w:t xml:space="preserve"> </w:t>
      </w:r>
      <w:r w:rsidR="00D278E0" w:rsidRPr="00223E2E">
        <w:rPr>
          <w:rFonts w:ascii="Calibri Light" w:eastAsia="Arial" w:hAnsi="Calibri Light" w:cs="Calibri Light"/>
          <w:bCs/>
        </w:rPr>
        <w:t>Mediante oficio número INAIP/Pleno/750/2023 de fecha 07 de noviembre de 2023 (Anexo uno) se solicitó a la Secretaría de Administración y Finanzas un apoyo para obtención de recursos, del cual, una parte serviría para el arrendamiento de un vehículo institucional.</w:t>
      </w:r>
    </w:p>
    <w:p w14:paraId="714ECB75" w14:textId="333E79F7" w:rsidR="009E5CE7" w:rsidRPr="00223E2E" w:rsidRDefault="009E5CE7" w:rsidP="00B17D19">
      <w:pPr>
        <w:shd w:val="clear" w:color="auto" w:fill="FFFFFF"/>
        <w:spacing w:line="240" w:lineRule="auto"/>
        <w:jc w:val="both"/>
        <w:rPr>
          <w:rFonts w:ascii="Calibri Light" w:eastAsia="Arial" w:hAnsi="Calibri Light" w:cs="Calibri Light"/>
          <w:bCs/>
        </w:rPr>
      </w:pPr>
      <w:proofErr w:type="gramStart"/>
      <w:r w:rsidRPr="00223E2E">
        <w:rPr>
          <w:rFonts w:ascii="Calibri Light" w:eastAsia="Arial" w:hAnsi="Calibri Light" w:cs="Calibri Light"/>
          <w:b/>
        </w:rPr>
        <w:t>SEXTO.-</w:t>
      </w:r>
      <w:proofErr w:type="gramEnd"/>
      <w:r w:rsidRPr="00223E2E">
        <w:rPr>
          <w:rFonts w:ascii="Calibri Light" w:eastAsia="Arial" w:hAnsi="Calibri Light" w:cs="Calibri Light"/>
          <w:bCs/>
        </w:rPr>
        <w:t xml:space="preserve"> </w:t>
      </w:r>
      <w:r w:rsidR="00D278E0" w:rsidRPr="00223E2E">
        <w:rPr>
          <w:rFonts w:ascii="Calibri Light" w:eastAsia="Arial" w:hAnsi="Calibri Light" w:cs="Calibri Light"/>
          <w:bCs/>
        </w:rPr>
        <w:t>Mediante oficio número SAF/1216/2023 de fecha 08 de noviembre de 2023 (Anexo dos) se autorizó el apoyo solicitado a la Secretaría de Administración y Finanzas mediante oficio número INAIP/Pleno/750/2023 de fecha 07 de noviembre de 2023</w:t>
      </w:r>
      <w:r w:rsidR="00942BBD" w:rsidRPr="00223E2E">
        <w:rPr>
          <w:rFonts w:ascii="Calibri Light" w:eastAsia="Arial" w:hAnsi="Calibri Light" w:cs="Calibri Light"/>
          <w:bCs/>
        </w:rPr>
        <w:t>, importe que fue depositado a la cuenta del Inaip Yucatán el 30 de noviembre de 2023</w:t>
      </w:r>
      <w:r w:rsidR="00D278E0" w:rsidRPr="00223E2E">
        <w:rPr>
          <w:rFonts w:ascii="Calibri Light" w:eastAsia="Arial" w:hAnsi="Calibri Light" w:cs="Calibri Light"/>
          <w:bCs/>
        </w:rPr>
        <w:t>.(Anexo uno)</w:t>
      </w:r>
    </w:p>
    <w:p w14:paraId="76E02B4E" w14:textId="7F39EFAC" w:rsidR="009E5CE7" w:rsidRPr="00223E2E" w:rsidRDefault="009E5CE7" w:rsidP="00B17D19">
      <w:pPr>
        <w:shd w:val="clear" w:color="auto" w:fill="FFFFFF"/>
        <w:spacing w:line="240" w:lineRule="auto"/>
        <w:jc w:val="both"/>
        <w:rPr>
          <w:rFonts w:ascii="Calibri Light" w:eastAsia="Arial" w:hAnsi="Calibri Light" w:cs="Calibri Light"/>
          <w:bCs/>
        </w:rPr>
      </w:pPr>
      <w:proofErr w:type="gramStart"/>
      <w:r w:rsidRPr="00223E2E">
        <w:rPr>
          <w:rFonts w:ascii="Calibri Light" w:eastAsia="Arial" w:hAnsi="Calibri Light" w:cs="Calibri Light"/>
          <w:b/>
        </w:rPr>
        <w:lastRenderedPageBreak/>
        <w:t>SÉPTIMO.-</w:t>
      </w:r>
      <w:proofErr w:type="gramEnd"/>
      <w:r w:rsidRPr="00223E2E">
        <w:rPr>
          <w:rFonts w:ascii="Calibri Light" w:eastAsia="Arial" w:hAnsi="Calibri Light" w:cs="Calibri Light"/>
          <w:bCs/>
        </w:rPr>
        <w:t xml:space="preserve"> </w:t>
      </w:r>
      <w:r w:rsidR="00D278E0" w:rsidRPr="00223E2E">
        <w:rPr>
          <w:rFonts w:ascii="Calibri Light" w:eastAsia="Arial" w:hAnsi="Calibri Light" w:cs="Calibri Light"/>
          <w:bCs/>
        </w:rPr>
        <w:t>Mediante sesión ordinaria de fecha 16 de noviembre de 2023 radicada en el acta 063/2023, se aprobó por  mayoría de votos del Pleno, la modificación del Presupuesto del Instituto Estatal de Transparencia, Acceso a la Información Pública y Protección de Datos Personales e Ingresos aprobados para el ejercicio fiscal 2023 por la asignación de recursos financieros</w:t>
      </w:r>
      <w:r w:rsidR="00D278E0" w:rsidRPr="00223E2E">
        <w:rPr>
          <w:rFonts w:ascii="Calibri Light" w:eastAsia="Arial" w:hAnsi="Calibri Light" w:cs="Calibri Light"/>
          <w:b/>
        </w:rPr>
        <w:t xml:space="preserve"> </w:t>
      </w:r>
      <w:r w:rsidR="00D278E0" w:rsidRPr="00223E2E">
        <w:rPr>
          <w:rFonts w:ascii="Calibri Light" w:eastAsia="Arial" w:hAnsi="Calibri Light" w:cs="Calibri Light"/>
          <w:bCs/>
        </w:rPr>
        <w:t>en el que se contempla el pago de arrendamiento de un vehículo institucional.</w:t>
      </w:r>
    </w:p>
    <w:p w14:paraId="27D580F6" w14:textId="224BB234" w:rsidR="00CF5EDE" w:rsidRPr="00223E2E" w:rsidRDefault="009E5CE7" w:rsidP="00B17D19">
      <w:pPr>
        <w:shd w:val="clear" w:color="auto" w:fill="FFFFFF"/>
        <w:spacing w:line="240" w:lineRule="auto"/>
        <w:jc w:val="both"/>
        <w:rPr>
          <w:rFonts w:ascii="Calibri Light" w:eastAsia="Arial" w:hAnsi="Calibri Light" w:cs="Calibri Light"/>
          <w:bCs/>
        </w:rPr>
      </w:pPr>
      <w:proofErr w:type="gramStart"/>
      <w:r w:rsidRPr="00223E2E">
        <w:rPr>
          <w:rFonts w:ascii="Calibri Light" w:eastAsia="Arial" w:hAnsi="Calibri Light" w:cs="Calibri Light"/>
          <w:b/>
        </w:rPr>
        <w:t>OCTAVO</w:t>
      </w:r>
      <w:r w:rsidR="00CF5EDE" w:rsidRPr="00223E2E">
        <w:rPr>
          <w:rFonts w:ascii="Calibri Light" w:eastAsia="Arial" w:hAnsi="Calibri Light" w:cs="Calibri Light"/>
          <w:b/>
        </w:rPr>
        <w:t>.-</w:t>
      </w:r>
      <w:proofErr w:type="gramEnd"/>
      <w:r w:rsidR="00CF5EDE" w:rsidRPr="00223E2E">
        <w:rPr>
          <w:rFonts w:ascii="Calibri Light" w:eastAsia="Arial" w:hAnsi="Calibri Light" w:cs="Calibri Light"/>
          <w:b/>
        </w:rPr>
        <w:t xml:space="preserve"> </w:t>
      </w:r>
      <w:r w:rsidR="00D278E0" w:rsidRPr="00223E2E">
        <w:rPr>
          <w:rFonts w:ascii="Calibri Light" w:eastAsia="Arial" w:hAnsi="Calibri Light" w:cs="Calibri Light"/>
          <w:bCs/>
        </w:rPr>
        <w:t xml:space="preserve">En </w:t>
      </w:r>
      <w:r w:rsidR="00D278E0" w:rsidRPr="00223E2E">
        <w:rPr>
          <w:rFonts w:ascii="Calibri Light" w:eastAsia="Times New Roman" w:hAnsi="Calibri Light" w:cs="Calibri Light"/>
          <w:color w:val="000000"/>
          <w:lang w:eastAsia="es-MX"/>
        </w:rPr>
        <w:t>fecha 20 de diciembre de 2023, la Directora de Administración, Finanzas y Recursos Humanos informo al Pleno mediante correo electrónico institucional que la Financiera BEPENSA LEASING SA DE CV autorizo el arrendamiento de un vehículo por un monto de $715,900.00 (Anexo tres)</w:t>
      </w:r>
    </w:p>
    <w:p w14:paraId="2555A8FE" w14:textId="77777777" w:rsidR="009C7632" w:rsidRPr="00223E2E" w:rsidRDefault="009C7632" w:rsidP="00B17D19">
      <w:pPr>
        <w:spacing w:line="240" w:lineRule="auto"/>
        <w:jc w:val="center"/>
        <w:rPr>
          <w:rFonts w:ascii="Calibri Light" w:hAnsi="Calibri Light" w:cs="Calibri Light"/>
          <w:b/>
        </w:rPr>
      </w:pPr>
      <w:r w:rsidRPr="00223E2E">
        <w:rPr>
          <w:rFonts w:ascii="Calibri Light" w:hAnsi="Calibri Light" w:cs="Calibri Light"/>
          <w:b/>
        </w:rPr>
        <w:t>CONSIDERANDOS</w:t>
      </w:r>
    </w:p>
    <w:p w14:paraId="6240DE54" w14:textId="77777777" w:rsidR="009C7632" w:rsidRPr="00223E2E" w:rsidRDefault="009C7632" w:rsidP="00B17D19">
      <w:pPr>
        <w:spacing w:line="240" w:lineRule="auto"/>
        <w:jc w:val="both"/>
        <w:rPr>
          <w:rFonts w:ascii="Calibri Light" w:hAnsi="Calibri Light" w:cs="Calibri Light"/>
        </w:rPr>
      </w:pPr>
      <w:r w:rsidRPr="00223E2E">
        <w:rPr>
          <w:rFonts w:ascii="Calibri Light" w:hAnsi="Calibri Light" w:cs="Calibri Light"/>
          <w:b/>
        </w:rPr>
        <w:t>PRIMERO.-</w:t>
      </w:r>
      <w:r w:rsidRPr="00223E2E">
        <w:rPr>
          <w:rFonts w:ascii="Calibri Light" w:hAnsi="Calibri Light" w:cs="Calibri Light"/>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223E2E">
        <w:rPr>
          <w:rFonts w:ascii="Calibri Light" w:hAnsi="Calibri Light" w:cs="Calibri Light"/>
        </w:rPr>
        <w:t>6o</w:t>
      </w:r>
      <w:proofErr w:type="spellEnd"/>
      <w:r w:rsidRPr="00223E2E">
        <w:rPr>
          <w:rFonts w:ascii="Calibri Light" w:hAnsi="Calibri Light" w:cs="Calibri Light"/>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6D9E3659" w14:textId="77777777" w:rsidR="009C7632" w:rsidRPr="00223E2E" w:rsidRDefault="009C7632" w:rsidP="00B17D19">
      <w:pPr>
        <w:autoSpaceDE w:val="0"/>
        <w:autoSpaceDN w:val="0"/>
        <w:adjustRightInd w:val="0"/>
        <w:spacing w:line="240" w:lineRule="auto"/>
        <w:jc w:val="both"/>
        <w:rPr>
          <w:rFonts w:ascii="Calibri Light" w:hAnsi="Calibri Light" w:cs="Calibri Light"/>
        </w:rPr>
      </w:pPr>
      <w:proofErr w:type="gramStart"/>
      <w:r w:rsidRPr="00223E2E">
        <w:rPr>
          <w:rFonts w:ascii="Calibri Light" w:hAnsi="Calibri Light" w:cs="Calibri Light"/>
          <w:b/>
        </w:rPr>
        <w:t>SEGUNDO.-</w:t>
      </w:r>
      <w:proofErr w:type="gramEnd"/>
      <w:r w:rsidRPr="00223E2E">
        <w:rPr>
          <w:rFonts w:ascii="Calibri Light" w:hAnsi="Calibri Light" w:cs="Calibri Light"/>
          <w:b/>
        </w:rPr>
        <w:t xml:space="preserve"> </w:t>
      </w:r>
      <w:r w:rsidRPr="00223E2E">
        <w:rPr>
          <w:rFonts w:ascii="Calibri Light" w:hAnsi="Calibri Light" w:cs="Calibri Light"/>
        </w:rPr>
        <w:t xml:space="preserve">Que de acuerdo a la fracción V del artículo 15 de la Ley de </w:t>
      </w:r>
      <w:r w:rsidR="00EE0932" w:rsidRPr="00223E2E">
        <w:rPr>
          <w:rFonts w:ascii="Calibri Light" w:hAnsi="Calibri Light" w:cs="Calibri Light"/>
        </w:rPr>
        <w:t>Transparencia y Acceso a la Información Pública del Estado de Yucatán</w:t>
      </w:r>
      <w:r w:rsidRPr="00223E2E">
        <w:rPr>
          <w:rFonts w:ascii="Calibri Light" w:hAnsi="Calibri Light" w:cs="Calibri Light"/>
        </w:rPr>
        <w:t xml:space="preserve">, serán atribuciones del Pleno del Instituto, </w:t>
      </w:r>
      <w:r w:rsidR="00DB615B" w:rsidRPr="00223E2E">
        <w:rPr>
          <w:rFonts w:ascii="Calibri Light" w:hAnsi="Calibri Light" w:cs="Calibri Light"/>
        </w:rPr>
        <w:t>evaluar, aprobar, y dar seguimiento a los proyectos de presupuestos de ingresos y egresos del INAIP</w:t>
      </w:r>
      <w:r w:rsidRPr="00223E2E">
        <w:rPr>
          <w:rFonts w:ascii="Calibri Light" w:hAnsi="Calibri Light" w:cs="Calibri Light"/>
        </w:rPr>
        <w:t>.</w:t>
      </w:r>
    </w:p>
    <w:p w14:paraId="79D6690A" w14:textId="0B0E458D" w:rsidR="00E65033" w:rsidRPr="00223E2E" w:rsidRDefault="009C7632" w:rsidP="00B17D19">
      <w:pPr>
        <w:spacing w:line="240" w:lineRule="auto"/>
        <w:jc w:val="both"/>
        <w:rPr>
          <w:rFonts w:ascii="Calibri Light" w:hAnsi="Calibri Light" w:cs="Calibri Light"/>
        </w:rPr>
      </w:pPr>
      <w:proofErr w:type="gramStart"/>
      <w:r w:rsidRPr="00223E2E">
        <w:rPr>
          <w:rFonts w:ascii="Calibri Light" w:hAnsi="Calibri Light" w:cs="Calibri Light"/>
          <w:b/>
        </w:rPr>
        <w:t>TERCERO.-</w:t>
      </w:r>
      <w:proofErr w:type="gramEnd"/>
      <w:r w:rsidRPr="00223E2E">
        <w:rPr>
          <w:rFonts w:ascii="Calibri Light" w:hAnsi="Calibri Light" w:cs="Calibri Light"/>
          <w:b/>
        </w:rPr>
        <w:t xml:space="preserve"> </w:t>
      </w:r>
      <w:r w:rsidRPr="00223E2E">
        <w:rPr>
          <w:rFonts w:ascii="Calibri Light" w:hAnsi="Calibri Light" w:cs="Calibri Light"/>
        </w:rPr>
        <w:t xml:space="preserve">Que de conformidad con el artículo </w:t>
      </w:r>
      <w:r w:rsidR="00E65033" w:rsidRPr="00223E2E">
        <w:rPr>
          <w:rFonts w:ascii="Calibri Light" w:hAnsi="Calibri Light" w:cs="Calibri Light"/>
        </w:rPr>
        <w:t>9</w:t>
      </w:r>
      <w:r w:rsidRPr="00223E2E">
        <w:rPr>
          <w:rFonts w:ascii="Calibri Light" w:hAnsi="Calibri Light" w:cs="Calibri Light"/>
        </w:rPr>
        <w:t xml:space="preserve"> fracción </w:t>
      </w:r>
      <w:r w:rsidR="00E65033" w:rsidRPr="00223E2E">
        <w:rPr>
          <w:rFonts w:ascii="Calibri Light" w:hAnsi="Calibri Light" w:cs="Calibri Light"/>
        </w:rPr>
        <w:t>XLV</w:t>
      </w:r>
      <w:r w:rsidR="00CD5F7B" w:rsidRPr="00223E2E">
        <w:rPr>
          <w:rFonts w:ascii="Calibri Light" w:hAnsi="Calibri Light" w:cs="Calibri Light"/>
        </w:rPr>
        <w:t xml:space="preserve"> </w:t>
      </w:r>
      <w:r w:rsidRPr="00223E2E">
        <w:rPr>
          <w:rFonts w:ascii="Calibri Light" w:hAnsi="Calibri Light" w:cs="Calibri Light"/>
        </w:rPr>
        <w:t>del Reglamento Interior del Instituto Estatal de Acceso a la Información Pública del Estado de Yucatán,</w:t>
      </w:r>
      <w:r w:rsidR="00F9694D" w:rsidRPr="00223E2E">
        <w:rPr>
          <w:rFonts w:ascii="Calibri Light" w:hAnsi="Calibri Light" w:cs="Calibri Light"/>
        </w:rPr>
        <w:t xml:space="preserve"> vigente,</w:t>
      </w:r>
      <w:r w:rsidRPr="00223E2E">
        <w:rPr>
          <w:rFonts w:ascii="Calibri Light" w:hAnsi="Calibri Light" w:cs="Calibri Light"/>
        </w:rPr>
        <w:t xml:space="preserve"> el Pleno es el encargado de aprobar </w:t>
      </w:r>
      <w:r w:rsidR="00E65033" w:rsidRPr="00223E2E">
        <w:rPr>
          <w:rFonts w:ascii="Calibri Light" w:hAnsi="Calibri Light" w:cs="Calibri Light"/>
        </w:rPr>
        <w:t>el proyecto, y en su caso actualizar y modificar el presupuesto de egresos y de ingresos del Instituto</w:t>
      </w:r>
      <w:r w:rsidR="008A4552" w:rsidRPr="00223E2E">
        <w:rPr>
          <w:rFonts w:ascii="Calibri Light" w:hAnsi="Calibri Light" w:cs="Calibri Light"/>
        </w:rPr>
        <w:t>.</w:t>
      </w:r>
    </w:p>
    <w:p w14:paraId="6451E40B" w14:textId="77777777" w:rsidR="008A4552" w:rsidRPr="00223E2E" w:rsidRDefault="008A4552" w:rsidP="00B17D19">
      <w:pPr>
        <w:pStyle w:val="Sinespaciado"/>
        <w:jc w:val="both"/>
        <w:rPr>
          <w:rFonts w:ascii="Calibri Light" w:hAnsi="Calibri Light" w:cs="Calibri Light"/>
        </w:rPr>
      </w:pPr>
      <w:r w:rsidRPr="00223E2E">
        <w:rPr>
          <w:rFonts w:ascii="Calibri Light" w:hAnsi="Calibri Light" w:cs="Calibri Light"/>
          <w:b/>
        </w:rPr>
        <w:t>CUARTO.-</w:t>
      </w:r>
      <w:r w:rsidRPr="00223E2E">
        <w:rPr>
          <w:rFonts w:ascii="Calibri Light" w:hAnsi="Calibri Light" w:cs="Calibri Light"/>
        </w:rPr>
        <w:t xml:space="preserve"> Que en el capítulo VIII titulado “De los vehículos”, en su numeral 131 de las </w:t>
      </w:r>
      <w:r w:rsidRPr="00223E2E">
        <w:rPr>
          <w:rFonts w:ascii="Calibri Light" w:eastAsia="Arial" w:hAnsi="Calibri Light" w:cs="Calibri Light"/>
        </w:rPr>
        <w:t>Políticas Administrativas y Financieras del INAIP</w:t>
      </w:r>
      <w:r w:rsidRPr="00223E2E">
        <w:rPr>
          <w:rFonts w:ascii="Calibri Light" w:hAnsi="Calibri Light" w:cs="Calibri Light"/>
        </w:rPr>
        <w:t xml:space="preserve">, vigentes, se indica que el Instituto cuenta con facultades suficiente para comprar, arrendar o en su caso adquirir en comodato los vehículos que necesite para el desempeño de sus funciones, lo anterior, mediante autorización del Pleno plasmado en el acuerdo respectivo, en el que se autorice la compra, arrendamiento o comodato del vehículo en cuestión, y se señalen las siguientes características:  </w:t>
      </w:r>
    </w:p>
    <w:p w14:paraId="34A674CE" w14:textId="77777777" w:rsidR="008A4552" w:rsidRPr="00223E2E" w:rsidRDefault="008A4552" w:rsidP="00B17D19">
      <w:pPr>
        <w:pStyle w:val="Prrafodelista"/>
        <w:numPr>
          <w:ilvl w:val="0"/>
          <w:numId w:val="3"/>
        </w:numPr>
        <w:spacing w:line="240" w:lineRule="auto"/>
        <w:jc w:val="both"/>
        <w:rPr>
          <w:rFonts w:ascii="Calibri Light" w:hAnsi="Calibri Light" w:cs="Calibri Light"/>
        </w:rPr>
      </w:pPr>
      <w:r w:rsidRPr="00223E2E">
        <w:rPr>
          <w:rFonts w:ascii="Calibri Light" w:hAnsi="Calibri Light" w:cs="Calibri Light"/>
        </w:rPr>
        <w:t>Año, modelo, número de puertas y capacidad de pasajeros;</w:t>
      </w:r>
    </w:p>
    <w:p w14:paraId="70DBD182" w14:textId="77777777" w:rsidR="008A4552" w:rsidRPr="00223E2E" w:rsidRDefault="008A4552" w:rsidP="00B17D19">
      <w:pPr>
        <w:pStyle w:val="Prrafodelista"/>
        <w:numPr>
          <w:ilvl w:val="0"/>
          <w:numId w:val="3"/>
        </w:numPr>
        <w:spacing w:line="240" w:lineRule="auto"/>
        <w:jc w:val="both"/>
        <w:rPr>
          <w:rFonts w:ascii="Calibri Light" w:hAnsi="Calibri Light" w:cs="Calibri Light"/>
        </w:rPr>
      </w:pPr>
      <w:r w:rsidRPr="00223E2E">
        <w:rPr>
          <w:rFonts w:ascii="Calibri Light" w:hAnsi="Calibri Light" w:cs="Calibri Light"/>
        </w:rPr>
        <w:t>Valor máximo del vehículo o del monto máximo del arrendamiento, según sea el caso; y</w:t>
      </w:r>
    </w:p>
    <w:p w14:paraId="3C015DCA" w14:textId="77777777" w:rsidR="008A4552" w:rsidRPr="00223E2E" w:rsidRDefault="008A4552" w:rsidP="00B17D19">
      <w:pPr>
        <w:pStyle w:val="Prrafodelista"/>
        <w:numPr>
          <w:ilvl w:val="0"/>
          <w:numId w:val="3"/>
        </w:numPr>
        <w:spacing w:line="240" w:lineRule="auto"/>
        <w:jc w:val="both"/>
        <w:rPr>
          <w:rFonts w:ascii="Calibri Light" w:hAnsi="Calibri Light" w:cs="Calibri Light"/>
        </w:rPr>
      </w:pPr>
      <w:r w:rsidRPr="00223E2E">
        <w:rPr>
          <w:rFonts w:ascii="Calibri Light" w:hAnsi="Calibri Light" w:cs="Calibri Light"/>
        </w:rPr>
        <w:t>Tipo, modalidad y/o plazo del contrato correspondiente.</w:t>
      </w:r>
    </w:p>
    <w:p w14:paraId="03D97B83" w14:textId="3A46AD2E" w:rsidR="00964E80" w:rsidRPr="00223E2E" w:rsidRDefault="008A4552" w:rsidP="00B17D19">
      <w:pPr>
        <w:spacing w:line="240" w:lineRule="auto"/>
        <w:jc w:val="both"/>
        <w:rPr>
          <w:rFonts w:ascii="Calibri Light" w:hAnsi="Calibri Light" w:cs="Calibri Light"/>
        </w:rPr>
      </w:pPr>
      <w:proofErr w:type="gramStart"/>
      <w:r w:rsidRPr="00223E2E">
        <w:rPr>
          <w:rFonts w:ascii="Calibri Light" w:hAnsi="Calibri Light" w:cs="Calibri Light"/>
          <w:b/>
        </w:rPr>
        <w:lastRenderedPageBreak/>
        <w:t>QUINTO</w:t>
      </w:r>
      <w:r w:rsidR="009C7632" w:rsidRPr="00223E2E">
        <w:rPr>
          <w:rFonts w:ascii="Calibri Light" w:hAnsi="Calibri Light" w:cs="Calibri Light"/>
          <w:b/>
        </w:rPr>
        <w:t>.-</w:t>
      </w:r>
      <w:proofErr w:type="gramEnd"/>
      <w:r w:rsidR="009C7632" w:rsidRPr="00223E2E">
        <w:rPr>
          <w:rFonts w:ascii="Calibri Light" w:hAnsi="Calibri Light" w:cs="Calibri Light"/>
        </w:rPr>
        <w:t xml:space="preserve"> </w:t>
      </w:r>
      <w:r w:rsidR="00D174F5" w:rsidRPr="00223E2E">
        <w:rPr>
          <w:rFonts w:ascii="Calibri Light" w:hAnsi="Calibri Light" w:cs="Calibri Light"/>
        </w:rPr>
        <w:t>Que en los artículos 5, 6 y 7 de la Ley de Presupuesto y Contabilidad Gubernamental del Estado de Yucatán, señala a los organismos autónomos como ejecutores de gasto del Gobierno del Estado, así como cuáles son sus funciones y obligaciones.</w:t>
      </w:r>
    </w:p>
    <w:p w14:paraId="4963F8C0" w14:textId="1FD6CB76" w:rsidR="00CE32D2" w:rsidRPr="00223E2E" w:rsidRDefault="008A4552" w:rsidP="00B17D19">
      <w:pPr>
        <w:spacing w:line="240" w:lineRule="auto"/>
        <w:jc w:val="both"/>
        <w:rPr>
          <w:rFonts w:ascii="Calibri Light" w:hAnsi="Calibri Light" w:cs="Calibri Light"/>
        </w:rPr>
      </w:pPr>
      <w:r w:rsidRPr="00223E2E">
        <w:rPr>
          <w:rFonts w:ascii="Calibri Light" w:hAnsi="Calibri Light" w:cs="Calibri Light"/>
          <w:b/>
        </w:rPr>
        <w:t>SEXTO</w:t>
      </w:r>
      <w:r w:rsidR="00D0143D" w:rsidRPr="00223E2E">
        <w:rPr>
          <w:rFonts w:ascii="Calibri Light" w:hAnsi="Calibri Light" w:cs="Calibri Light"/>
          <w:b/>
        </w:rPr>
        <w:t xml:space="preserve">- </w:t>
      </w:r>
      <w:r w:rsidR="00D174F5" w:rsidRPr="00223E2E">
        <w:rPr>
          <w:rFonts w:ascii="Calibri Light" w:hAnsi="Calibri Light" w:cs="Calibri Light"/>
        </w:rPr>
        <w:t>Que de conformidad con lo dispuesto en el artículo 71 párrafo cuarto de la Ley de Presupuesto y Contabilidad Gubernamental del Estado de Yucatán, los organismos autónomos, a través de sus autoridades competentes, podrán autorizar la celebración de contratos plurianuales siempre y cuando cumplan lo dispuesto y emitan normas generales para su justificación y autorización.</w:t>
      </w:r>
    </w:p>
    <w:p w14:paraId="12688C63" w14:textId="3779CFAE" w:rsidR="00C765EA" w:rsidRPr="00223E2E" w:rsidRDefault="008A4552" w:rsidP="00B17D19">
      <w:pPr>
        <w:spacing w:line="240" w:lineRule="auto"/>
        <w:jc w:val="both"/>
        <w:rPr>
          <w:rFonts w:ascii="Calibri Light" w:hAnsi="Calibri Light" w:cs="Calibri Light"/>
        </w:rPr>
      </w:pPr>
      <w:proofErr w:type="gramStart"/>
      <w:r w:rsidRPr="00223E2E">
        <w:rPr>
          <w:rFonts w:ascii="Calibri Light" w:hAnsi="Calibri Light" w:cs="Calibri Light"/>
          <w:b/>
        </w:rPr>
        <w:t>SÉPTIMO.-</w:t>
      </w:r>
      <w:proofErr w:type="gramEnd"/>
      <w:r w:rsidRPr="00223E2E">
        <w:rPr>
          <w:rFonts w:ascii="Calibri Light" w:hAnsi="Calibri Light" w:cs="Calibri Light"/>
          <w:b/>
        </w:rPr>
        <w:t xml:space="preserve"> </w:t>
      </w:r>
      <w:r w:rsidR="00D174F5" w:rsidRPr="00223E2E">
        <w:rPr>
          <w:rFonts w:ascii="Calibri Light" w:hAnsi="Calibri Light" w:cs="Calibri Light"/>
        </w:rPr>
        <w:t xml:space="preserve">Que en términos de lo establecido en los considerandos que anteceden al presente, el Pleno del </w:t>
      </w:r>
      <w:r w:rsidR="008B48D3" w:rsidRPr="00223E2E">
        <w:rPr>
          <w:rFonts w:ascii="Calibri Light" w:hAnsi="Calibri Light" w:cs="Calibri Light"/>
        </w:rPr>
        <w:t xml:space="preserve">Inaip Yucatán </w:t>
      </w:r>
      <w:r w:rsidR="00D174F5" w:rsidRPr="00223E2E">
        <w:rPr>
          <w:rFonts w:ascii="Calibri Light" w:hAnsi="Calibri Light" w:cs="Calibri Light"/>
        </w:rPr>
        <w:t>considera pertinente llevar a cabo la suscripción de</w:t>
      </w:r>
      <w:r w:rsidR="006368A6" w:rsidRPr="00223E2E">
        <w:rPr>
          <w:rFonts w:ascii="Calibri Light" w:hAnsi="Calibri Light" w:cs="Calibri Light"/>
        </w:rPr>
        <w:t>l</w:t>
      </w:r>
      <w:r w:rsidR="008A6186" w:rsidRPr="00223E2E">
        <w:rPr>
          <w:rFonts w:ascii="Calibri Light" w:hAnsi="Calibri Light" w:cs="Calibri Light"/>
        </w:rPr>
        <w:t xml:space="preserve"> </w:t>
      </w:r>
      <w:r w:rsidR="00D174F5" w:rsidRPr="00223E2E">
        <w:rPr>
          <w:rFonts w:ascii="Calibri Light" w:hAnsi="Calibri Light" w:cs="Calibri Light"/>
        </w:rPr>
        <w:t>contrato de arrendamiento puro de</w:t>
      </w:r>
      <w:r w:rsidR="00C765EA" w:rsidRPr="00223E2E">
        <w:rPr>
          <w:rFonts w:ascii="Calibri Light" w:hAnsi="Calibri Light" w:cs="Calibri Light"/>
        </w:rPr>
        <w:t xml:space="preserve"> </w:t>
      </w:r>
      <w:r w:rsidR="00AF23A8" w:rsidRPr="00223E2E">
        <w:rPr>
          <w:rFonts w:ascii="Calibri Light" w:hAnsi="Calibri Light" w:cs="Calibri Light"/>
        </w:rPr>
        <w:t>un</w:t>
      </w:r>
      <w:r w:rsidR="00D174F5" w:rsidRPr="00223E2E">
        <w:rPr>
          <w:rFonts w:ascii="Calibri Light" w:hAnsi="Calibri Light" w:cs="Calibri Light"/>
        </w:rPr>
        <w:t xml:space="preserve"> vehículo, </w:t>
      </w:r>
      <w:r w:rsidR="00C765EA" w:rsidRPr="00223E2E">
        <w:rPr>
          <w:rFonts w:ascii="Calibri Light" w:hAnsi="Calibri Light" w:cs="Calibri Light"/>
        </w:rPr>
        <w:t>que facilitará el traslado del personal al interior del Estado.</w:t>
      </w:r>
    </w:p>
    <w:p w14:paraId="1C4E4951" w14:textId="2AFE6026" w:rsidR="00D010D8" w:rsidRPr="00223E2E" w:rsidRDefault="00C765EA" w:rsidP="00B17D19">
      <w:pPr>
        <w:spacing w:line="240" w:lineRule="auto"/>
        <w:jc w:val="both"/>
        <w:rPr>
          <w:rFonts w:ascii="Calibri Light" w:hAnsi="Calibri Light" w:cs="Calibri Light"/>
        </w:rPr>
      </w:pPr>
      <w:r w:rsidRPr="00223E2E">
        <w:rPr>
          <w:rFonts w:ascii="Calibri Light" w:hAnsi="Calibri Light" w:cs="Calibri Light"/>
          <w:b/>
        </w:rPr>
        <w:t>OCTAVO</w:t>
      </w:r>
      <w:r w:rsidR="0072261D" w:rsidRPr="00223E2E">
        <w:rPr>
          <w:rFonts w:ascii="Calibri Light" w:hAnsi="Calibri Light" w:cs="Calibri Light"/>
          <w:b/>
        </w:rPr>
        <w:t>.-</w:t>
      </w:r>
      <w:r w:rsidR="00D010D8" w:rsidRPr="00223E2E">
        <w:rPr>
          <w:rFonts w:ascii="Calibri Light" w:hAnsi="Calibri Light" w:cs="Calibri Light"/>
        </w:rPr>
        <w:t>.</w:t>
      </w:r>
      <w:r w:rsidR="00357A26" w:rsidRPr="00223E2E">
        <w:rPr>
          <w:rFonts w:ascii="Calibri Light" w:hAnsi="Calibri Light" w:cs="Calibri Light"/>
        </w:rPr>
        <w:t xml:space="preserve"> </w:t>
      </w:r>
      <w:proofErr w:type="gramStart"/>
      <w:r w:rsidR="00D174F5" w:rsidRPr="00223E2E">
        <w:rPr>
          <w:rFonts w:ascii="Calibri Light" w:hAnsi="Calibri Light" w:cs="Calibri Light"/>
        </w:rPr>
        <w:t>Que</w:t>
      </w:r>
      <w:proofErr w:type="gramEnd"/>
      <w:r w:rsidR="00D174F5" w:rsidRPr="00223E2E">
        <w:rPr>
          <w:rFonts w:ascii="Calibri Light" w:hAnsi="Calibri Light" w:cs="Calibri Light"/>
        </w:rPr>
        <w:t xml:space="preserve"> de conformidad a lo establecido en el considerando CUARTO, a continuación se especifican las características del vehículo</w:t>
      </w:r>
      <w:r w:rsidR="00AF23A8" w:rsidRPr="00223E2E">
        <w:rPr>
          <w:rFonts w:ascii="Calibri Light" w:hAnsi="Calibri Light" w:cs="Calibri Light"/>
        </w:rPr>
        <w:t xml:space="preserve"> </w:t>
      </w:r>
      <w:r w:rsidR="00D174F5" w:rsidRPr="00223E2E">
        <w:rPr>
          <w:rFonts w:ascii="Calibri Light" w:hAnsi="Calibri Light" w:cs="Calibri Light"/>
        </w:rPr>
        <w:t>que se arrendará:</w:t>
      </w:r>
    </w:p>
    <w:p w14:paraId="222CBDDF" w14:textId="23D459DF" w:rsidR="005D66B3" w:rsidRPr="00223E2E" w:rsidRDefault="00AF23A8" w:rsidP="00B17D19">
      <w:pPr>
        <w:spacing w:line="240" w:lineRule="auto"/>
        <w:jc w:val="both"/>
        <w:rPr>
          <w:rFonts w:ascii="Calibri Light" w:hAnsi="Calibri Light" w:cs="Calibri Light"/>
        </w:rPr>
      </w:pPr>
      <w:proofErr w:type="gramStart"/>
      <w:r w:rsidRPr="00223E2E">
        <w:rPr>
          <w:rFonts w:ascii="Calibri Light" w:hAnsi="Calibri Light" w:cs="Calibri Light"/>
        </w:rPr>
        <w:t>Un</w:t>
      </w:r>
      <w:r w:rsidR="005D66B3" w:rsidRPr="00223E2E">
        <w:rPr>
          <w:rFonts w:ascii="Calibri Light" w:hAnsi="Calibri Light" w:cs="Calibri Light"/>
        </w:rPr>
        <w:t xml:space="preserve"> </w:t>
      </w:r>
      <w:r w:rsidR="00F605E1" w:rsidRPr="00223E2E">
        <w:rPr>
          <w:rFonts w:ascii="Calibri Light" w:hAnsi="Calibri Light" w:cs="Calibri Light"/>
        </w:rPr>
        <w:t>camioneta</w:t>
      </w:r>
      <w:proofErr w:type="gramEnd"/>
      <w:r w:rsidR="00F605E1" w:rsidRPr="00223E2E">
        <w:rPr>
          <w:rFonts w:ascii="Calibri Light" w:hAnsi="Calibri Light" w:cs="Calibri Light"/>
        </w:rPr>
        <w:t xml:space="preserve"> </w:t>
      </w:r>
      <w:r w:rsidR="00A7291B" w:rsidRPr="00223E2E">
        <w:rPr>
          <w:rFonts w:ascii="Calibri Light" w:hAnsi="Calibri Light" w:cs="Calibri Light"/>
        </w:rPr>
        <w:t>Nissan Urvan</w:t>
      </w:r>
      <w:r w:rsidR="005D66B3" w:rsidRPr="00223E2E">
        <w:rPr>
          <w:rFonts w:ascii="Calibri Light" w:hAnsi="Calibri Light" w:cs="Calibri Light"/>
        </w:rPr>
        <w:t xml:space="preserve"> con las siguientes características:</w:t>
      </w:r>
    </w:p>
    <w:tbl>
      <w:tblPr>
        <w:tblStyle w:val="Tablaconcuadrcula"/>
        <w:tblW w:w="0" w:type="auto"/>
        <w:jc w:val="center"/>
        <w:tblLook w:val="04A0" w:firstRow="1" w:lastRow="0" w:firstColumn="1" w:lastColumn="0" w:noHBand="0" w:noVBand="1"/>
      </w:tblPr>
      <w:tblGrid>
        <w:gridCol w:w="818"/>
        <w:gridCol w:w="912"/>
        <w:gridCol w:w="898"/>
        <w:gridCol w:w="1140"/>
        <w:gridCol w:w="1562"/>
        <w:gridCol w:w="799"/>
        <w:gridCol w:w="1167"/>
      </w:tblGrid>
      <w:tr w:rsidR="005D66B3" w:rsidRPr="00223E2E" w14:paraId="35C4E0CD" w14:textId="77777777" w:rsidTr="00575369">
        <w:trPr>
          <w:jc w:val="center"/>
        </w:trPr>
        <w:tc>
          <w:tcPr>
            <w:tcW w:w="818" w:type="dxa"/>
          </w:tcPr>
          <w:p w14:paraId="37A6D96A"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Marca</w:t>
            </w:r>
          </w:p>
        </w:tc>
        <w:tc>
          <w:tcPr>
            <w:tcW w:w="912" w:type="dxa"/>
          </w:tcPr>
          <w:p w14:paraId="16EF97F1"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Modelo</w:t>
            </w:r>
          </w:p>
        </w:tc>
        <w:tc>
          <w:tcPr>
            <w:tcW w:w="898" w:type="dxa"/>
          </w:tcPr>
          <w:p w14:paraId="00A4C9A1"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No. de Puertas</w:t>
            </w:r>
          </w:p>
        </w:tc>
        <w:tc>
          <w:tcPr>
            <w:tcW w:w="1140" w:type="dxa"/>
          </w:tcPr>
          <w:p w14:paraId="4CD7C721"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Capacidad de Pasajeros</w:t>
            </w:r>
          </w:p>
        </w:tc>
        <w:tc>
          <w:tcPr>
            <w:tcW w:w="1562" w:type="dxa"/>
          </w:tcPr>
          <w:p w14:paraId="0CFF2C30"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Valor máximo del vehículo o del monto máximo del arrendamiento</w:t>
            </w:r>
          </w:p>
        </w:tc>
        <w:tc>
          <w:tcPr>
            <w:tcW w:w="799" w:type="dxa"/>
          </w:tcPr>
          <w:p w14:paraId="344EDB4B" w14:textId="77777777" w:rsidR="005D66B3" w:rsidRPr="00223E2E" w:rsidRDefault="005D66B3" w:rsidP="00B17D19">
            <w:pPr>
              <w:jc w:val="center"/>
              <w:rPr>
                <w:rFonts w:ascii="Calibri Light" w:hAnsi="Calibri Light" w:cs="Calibri Light"/>
              </w:rPr>
            </w:pPr>
            <w:r w:rsidRPr="00223E2E">
              <w:rPr>
                <w:rFonts w:ascii="Calibri Light" w:hAnsi="Calibri Light" w:cs="Calibri Light"/>
              </w:rPr>
              <w:t>Tipo</w:t>
            </w:r>
          </w:p>
        </w:tc>
        <w:tc>
          <w:tcPr>
            <w:tcW w:w="1167" w:type="dxa"/>
          </w:tcPr>
          <w:p w14:paraId="503FAC61" w14:textId="77777777" w:rsidR="005D66B3" w:rsidRPr="00223E2E" w:rsidRDefault="00645381" w:rsidP="00B17D19">
            <w:pPr>
              <w:jc w:val="center"/>
              <w:rPr>
                <w:rFonts w:ascii="Calibri Light" w:hAnsi="Calibri Light" w:cs="Calibri Light"/>
              </w:rPr>
            </w:pPr>
            <w:r w:rsidRPr="00223E2E">
              <w:rPr>
                <w:rFonts w:ascii="Calibri Light" w:hAnsi="Calibri Light" w:cs="Calibri Light"/>
              </w:rPr>
              <w:t>P</w:t>
            </w:r>
            <w:r w:rsidR="005D66B3" w:rsidRPr="00223E2E">
              <w:rPr>
                <w:rFonts w:ascii="Calibri Light" w:hAnsi="Calibri Light" w:cs="Calibri Light"/>
              </w:rPr>
              <w:t>lazo del contrato</w:t>
            </w:r>
          </w:p>
        </w:tc>
      </w:tr>
      <w:tr w:rsidR="005D66B3" w:rsidRPr="00223E2E" w14:paraId="0560955B" w14:textId="77777777" w:rsidTr="00575369">
        <w:trPr>
          <w:jc w:val="center"/>
        </w:trPr>
        <w:tc>
          <w:tcPr>
            <w:tcW w:w="818" w:type="dxa"/>
          </w:tcPr>
          <w:p w14:paraId="5CF0F0F6" w14:textId="4415CAD0" w:rsidR="005D66B3" w:rsidRPr="00223E2E" w:rsidRDefault="00A7291B" w:rsidP="00B17D19">
            <w:pPr>
              <w:rPr>
                <w:rFonts w:ascii="Calibri Light" w:hAnsi="Calibri Light" w:cs="Calibri Light"/>
              </w:rPr>
            </w:pPr>
            <w:r w:rsidRPr="00223E2E">
              <w:rPr>
                <w:rFonts w:ascii="Calibri Light" w:hAnsi="Calibri Light" w:cs="Calibri Light"/>
              </w:rPr>
              <w:t xml:space="preserve">Nissan Urvan </w:t>
            </w:r>
          </w:p>
        </w:tc>
        <w:tc>
          <w:tcPr>
            <w:tcW w:w="912" w:type="dxa"/>
          </w:tcPr>
          <w:p w14:paraId="2258FB10" w14:textId="16C267AE" w:rsidR="005D66B3" w:rsidRPr="00223E2E" w:rsidRDefault="005D66B3" w:rsidP="00B17D19">
            <w:pPr>
              <w:jc w:val="center"/>
              <w:rPr>
                <w:rFonts w:ascii="Calibri Light" w:hAnsi="Calibri Light" w:cs="Calibri Light"/>
              </w:rPr>
            </w:pPr>
            <w:r w:rsidRPr="00223E2E">
              <w:rPr>
                <w:rFonts w:ascii="Calibri Light" w:hAnsi="Calibri Light" w:cs="Calibri Light"/>
              </w:rPr>
              <w:t>20</w:t>
            </w:r>
            <w:r w:rsidR="00A7291B" w:rsidRPr="00223E2E">
              <w:rPr>
                <w:rFonts w:ascii="Calibri Light" w:hAnsi="Calibri Light" w:cs="Calibri Light"/>
              </w:rPr>
              <w:t>2</w:t>
            </w:r>
            <w:r w:rsidR="00DF6930" w:rsidRPr="00223E2E">
              <w:rPr>
                <w:rFonts w:ascii="Calibri Light" w:hAnsi="Calibri Light" w:cs="Calibri Light"/>
              </w:rPr>
              <w:t>4</w:t>
            </w:r>
          </w:p>
        </w:tc>
        <w:tc>
          <w:tcPr>
            <w:tcW w:w="898" w:type="dxa"/>
          </w:tcPr>
          <w:p w14:paraId="4AA46BA7" w14:textId="20E8A8FF" w:rsidR="005D66B3" w:rsidRPr="00223E2E" w:rsidRDefault="00A7291B" w:rsidP="00B17D19">
            <w:pPr>
              <w:jc w:val="center"/>
              <w:rPr>
                <w:rFonts w:ascii="Calibri Light" w:hAnsi="Calibri Light" w:cs="Calibri Light"/>
              </w:rPr>
            </w:pPr>
            <w:r w:rsidRPr="00223E2E">
              <w:rPr>
                <w:rFonts w:ascii="Calibri Light" w:hAnsi="Calibri Light" w:cs="Calibri Light"/>
              </w:rPr>
              <w:t>4</w:t>
            </w:r>
          </w:p>
        </w:tc>
        <w:tc>
          <w:tcPr>
            <w:tcW w:w="1140" w:type="dxa"/>
          </w:tcPr>
          <w:p w14:paraId="20C2D384" w14:textId="1867053A" w:rsidR="005D66B3" w:rsidRPr="00223E2E" w:rsidRDefault="00A7291B" w:rsidP="00B17D19">
            <w:pPr>
              <w:jc w:val="center"/>
              <w:rPr>
                <w:rFonts w:ascii="Calibri Light" w:hAnsi="Calibri Light" w:cs="Calibri Light"/>
              </w:rPr>
            </w:pPr>
            <w:r w:rsidRPr="00223E2E">
              <w:rPr>
                <w:rFonts w:ascii="Calibri Light" w:hAnsi="Calibri Light" w:cs="Calibri Light"/>
              </w:rPr>
              <w:t>11</w:t>
            </w:r>
          </w:p>
        </w:tc>
        <w:tc>
          <w:tcPr>
            <w:tcW w:w="1562" w:type="dxa"/>
          </w:tcPr>
          <w:p w14:paraId="6D392D5E" w14:textId="37AB25B6" w:rsidR="005D66B3" w:rsidRPr="00223E2E" w:rsidRDefault="00EA4FA8" w:rsidP="00B17D19">
            <w:pPr>
              <w:jc w:val="center"/>
              <w:rPr>
                <w:rFonts w:ascii="Calibri Light" w:hAnsi="Calibri Light" w:cs="Calibri Light"/>
              </w:rPr>
            </w:pPr>
            <w:r w:rsidRPr="00223E2E">
              <w:rPr>
                <w:rFonts w:ascii="Calibri Light" w:hAnsi="Calibri Light" w:cs="Calibri Light"/>
              </w:rPr>
              <w:t xml:space="preserve">$ </w:t>
            </w:r>
            <w:r w:rsidR="00DF6930" w:rsidRPr="00223E2E">
              <w:rPr>
                <w:rFonts w:ascii="Calibri Light" w:hAnsi="Calibri Light" w:cs="Calibri Light"/>
              </w:rPr>
              <w:t>715</w:t>
            </w:r>
            <w:r w:rsidR="00A7291B" w:rsidRPr="00223E2E">
              <w:rPr>
                <w:rFonts w:ascii="Calibri Light" w:hAnsi="Calibri Light" w:cs="Calibri Light"/>
              </w:rPr>
              <w:t>,900.00</w:t>
            </w:r>
          </w:p>
        </w:tc>
        <w:tc>
          <w:tcPr>
            <w:tcW w:w="799" w:type="dxa"/>
          </w:tcPr>
          <w:p w14:paraId="458E54C0" w14:textId="64AC67C2" w:rsidR="005D66B3" w:rsidRPr="00223E2E" w:rsidRDefault="00A7291B" w:rsidP="00B17D19">
            <w:pPr>
              <w:jc w:val="center"/>
              <w:rPr>
                <w:rFonts w:ascii="Calibri Light" w:hAnsi="Calibri Light" w:cs="Calibri Light"/>
              </w:rPr>
            </w:pPr>
            <w:r w:rsidRPr="00223E2E">
              <w:rPr>
                <w:rFonts w:ascii="Calibri Light" w:hAnsi="Calibri Light" w:cs="Calibri Light"/>
              </w:rPr>
              <w:t>Nuevo</w:t>
            </w:r>
          </w:p>
        </w:tc>
        <w:tc>
          <w:tcPr>
            <w:tcW w:w="1167" w:type="dxa"/>
          </w:tcPr>
          <w:p w14:paraId="00562F48" w14:textId="07855D88" w:rsidR="005D66B3" w:rsidRPr="00223E2E" w:rsidRDefault="00A7291B" w:rsidP="00B17D19">
            <w:pPr>
              <w:jc w:val="center"/>
              <w:rPr>
                <w:rFonts w:ascii="Calibri Light" w:hAnsi="Calibri Light" w:cs="Calibri Light"/>
              </w:rPr>
            </w:pPr>
            <w:r w:rsidRPr="00223E2E">
              <w:rPr>
                <w:rFonts w:ascii="Calibri Light" w:hAnsi="Calibri Light" w:cs="Calibri Light"/>
              </w:rPr>
              <w:t>48</w:t>
            </w:r>
            <w:r w:rsidR="005D66B3" w:rsidRPr="00223E2E">
              <w:rPr>
                <w:rFonts w:ascii="Calibri Light" w:hAnsi="Calibri Light" w:cs="Calibri Light"/>
              </w:rPr>
              <w:t xml:space="preserve"> meses</w:t>
            </w:r>
          </w:p>
        </w:tc>
      </w:tr>
    </w:tbl>
    <w:p w14:paraId="654E8060" w14:textId="77777777" w:rsidR="005D66B3" w:rsidRPr="00223E2E" w:rsidRDefault="005D66B3" w:rsidP="00B17D19">
      <w:pPr>
        <w:spacing w:line="240" w:lineRule="auto"/>
        <w:jc w:val="both"/>
        <w:rPr>
          <w:rFonts w:ascii="Calibri Light" w:hAnsi="Calibri Light" w:cs="Calibri Light"/>
        </w:rPr>
      </w:pPr>
    </w:p>
    <w:p w14:paraId="15B9D8CF" w14:textId="7CB660B3" w:rsidR="00942BBD" w:rsidRPr="00223E2E" w:rsidRDefault="00942BBD" w:rsidP="00B17D19">
      <w:pPr>
        <w:spacing w:line="240" w:lineRule="auto"/>
        <w:jc w:val="both"/>
        <w:rPr>
          <w:rFonts w:ascii="Calibri Light" w:eastAsia="Times New Roman" w:hAnsi="Calibri Light" w:cs="Calibri Light"/>
          <w:color w:val="000000"/>
          <w:lang w:eastAsia="es-MX"/>
        </w:rPr>
      </w:pPr>
      <w:proofErr w:type="gramStart"/>
      <w:r w:rsidRPr="00223E2E">
        <w:rPr>
          <w:rFonts w:ascii="Calibri Light" w:eastAsia="Arial" w:hAnsi="Calibri Light" w:cs="Calibri Light"/>
          <w:b/>
        </w:rPr>
        <w:t>NOVENO.-</w:t>
      </w:r>
      <w:proofErr w:type="gramEnd"/>
      <w:r w:rsidRPr="00223E2E">
        <w:rPr>
          <w:rFonts w:ascii="Calibri Light" w:eastAsia="Arial" w:hAnsi="Calibri Light" w:cs="Calibri Light"/>
          <w:b/>
        </w:rPr>
        <w:t xml:space="preserve"> </w:t>
      </w:r>
      <w:r w:rsidRPr="00223E2E">
        <w:rPr>
          <w:rFonts w:ascii="Calibri Light" w:eastAsia="Arial" w:hAnsi="Calibri Light" w:cs="Calibri Light"/>
          <w:bCs/>
        </w:rPr>
        <w:t xml:space="preserve">En </w:t>
      </w:r>
      <w:r w:rsidRPr="00223E2E">
        <w:rPr>
          <w:rFonts w:ascii="Calibri Light" w:eastAsia="Times New Roman" w:hAnsi="Calibri Light" w:cs="Calibri Light"/>
          <w:color w:val="000000"/>
          <w:lang w:eastAsia="es-MX"/>
        </w:rPr>
        <w:t>fecha 20 de diciembre de 2023, la Directora de Administración, Finanzas y Recursos Humanos informo al Pleno mediante correo electrónico institucional reenvía a los correos institucionales del Pleno el correo donde la Financiera BEPENSA LEASING SA DE CV solicita realizar la inversión inicial</w:t>
      </w:r>
      <w:r w:rsidR="00223E2E" w:rsidRPr="00223E2E">
        <w:rPr>
          <w:rFonts w:ascii="Calibri Light" w:eastAsia="Times New Roman" w:hAnsi="Calibri Light" w:cs="Calibri Light"/>
          <w:color w:val="000000"/>
          <w:lang w:eastAsia="es-MX"/>
        </w:rPr>
        <w:t xml:space="preserve"> por la cantidad de </w:t>
      </w:r>
      <w:r w:rsidR="00223E2E" w:rsidRPr="00223E2E">
        <w:rPr>
          <w:rFonts w:ascii="Calibri Light" w:hAnsi="Calibri Light" w:cs="Calibri Light"/>
        </w:rPr>
        <w:t>$250,682.56.</w:t>
      </w:r>
    </w:p>
    <w:p w14:paraId="7695399B" w14:textId="77777777" w:rsidR="00A61CA9" w:rsidRPr="00223E2E" w:rsidRDefault="00A61CA9" w:rsidP="00B17D19">
      <w:pPr>
        <w:spacing w:line="240" w:lineRule="auto"/>
        <w:jc w:val="both"/>
        <w:rPr>
          <w:rFonts w:ascii="Calibri Light" w:hAnsi="Calibri Light" w:cs="Calibri Light"/>
        </w:rPr>
      </w:pPr>
      <w:r w:rsidRPr="00223E2E">
        <w:rPr>
          <w:rFonts w:ascii="Calibri Light" w:hAnsi="Calibri Light" w:cs="Calibri Light"/>
        </w:rPr>
        <w:t>Del análisis minucioso realizado de lo anteriormente expuesto y fundado, el Pleno del Instituto Estatal de Transparencia, Acceso a la Información Pública y Protección de Datos Personales emite el siguiente:</w:t>
      </w:r>
    </w:p>
    <w:p w14:paraId="55CFD85B" w14:textId="44770E94" w:rsidR="0070462F" w:rsidRPr="00223E2E" w:rsidRDefault="0070462F" w:rsidP="00B17D19">
      <w:pPr>
        <w:spacing w:line="240" w:lineRule="auto"/>
        <w:jc w:val="center"/>
        <w:rPr>
          <w:rFonts w:ascii="Calibri Light" w:hAnsi="Calibri Light" w:cs="Calibri Light"/>
        </w:rPr>
      </w:pPr>
      <w:r w:rsidRPr="00223E2E">
        <w:rPr>
          <w:rFonts w:ascii="Calibri Light" w:hAnsi="Calibri Light" w:cs="Calibri Light"/>
          <w:b/>
          <w:spacing w:val="20"/>
        </w:rPr>
        <w:t>ACUERDO</w:t>
      </w:r>
    </w:p>
    <w:p w14:paraId="1E387607" w14:textId="77777777" w:rsidR="00CE71BB" w:rsidRDefault="0070462F" w:rsidP="00942BBD">
      <w:pPr>
        <w:spacing w:line="240" w:lineRule="auto"/>
        <w:jc w:val="both"/>
        <w:rPr>
          <w:rFonts w:ascii="Calibri Light" w:hAnsi="Calibri Light" w:cs="Calibri Light"/>
        </w:rPr>
      </w:pPr>
      <w:r w:rsidRPr="00223E2E">
        <w:rPr>
          <w:rFonts w:ascii="Calibri Light" w:hAnsi="Calibri Light" w:cs="Calibri Light"/>
          <w:b/>
        </w:rPr>
        <w:t>PRIMERO.-</w:t>
      </w:r>
      <w:r w:rsidRPr="00223E2E">
        <w:rPr>
          <w:rFonts w:ascii="Calibri Light" w:hAnsi="Calibri Light" w:cs="Calibri Light"/>
        </w:rPr>
        <w:t xml:space="preserve"> Se procede a </w:t>
      </w:r>
      <w:r w:rsidR="00B50FB0" w:rsidRPr="00223E2E">
        <w:rPr>
          <w:rFonts w:ascii="Calibri Light" w:hAnsi="Calibri Light" w:cs="Calibri Light"/>
        </w:rPr>
        <w:t>autorizar</w:t>
      </w:r>
      <w:r w:rsidR="00832B19" w:rsidRPr="00223E2E">
        <w:rPr>
          <w:rFonts w:ascii="Calibri Light" w:hAnsi="Calibri Light" w:cs="Calibri Light"/>
        </w:rPr>
        <w:t xml:space="preserve"> </w:t>
      </w:r>
      <w:r w:rsidR="007B3BD9" w:rsidRPr="00223E2E">
        <w:rPr>
          <w:rFonts w:ascii="Calibri Light" w:hAnsi="Calibri Light" w:cs="Calibri Light"/>
        </w:rPr>
        <w:t xml:space="preserve">por </w:t>
      </w:r>
      <w:r w:rsidR="007B3BD9" w:rsidRPr="00CE71BB">
        <w:rPr>
          <w:rFonts w:ascii="Calibri Light" w:hAnsi="Calibri Light" w:cs="Calibri Light"/>
        </w:rPr>
        <w:t>mayoría</w:t>
      </w:r>
      <w:r w:rsidR="007B3BD9" w:rsidRPr="00223E2E">
        <w:rPr>
          <w:rFonts w:ascii="Calibri Light" w:hAnsi="Calibri Light" w:cs="Calibri Light"/>
        </w:rPr>
        <w:t xml:space="preserve"> de votos del Pleno, </w:t>
      </w:r>
      <w:r w:rsidR="00D07B8A" w:rsidRPr="00223E2E">
        <w:rPr>
          <w:rFonts w:ascii="Calibri Light" w:hAnsi="Calibri Light" w:cs="Calibri Light"/>
        </w:rPr>
        <w:t>e</w:t>
      </w:r>
      <w:r w:rsidR="00832B19" w:rsidRPr="00223E2E">
        <w:rPr>
          <w:rFonts w:ascii="Calibri Light" w:hAnsi="Calibri Light" w:cs="Calibri Light"/>
        </w:rPr>
        <w:t>l</w:t>
      </w:r>
      <w:r w:rsidRPr="00223E2E">
        <w:rPr>
          <w:rFonts w:ascii="Calibri Light" w:hAnsi="Calibri Light" w:cs="Calibri Light"/>
        </w:rPr>
        <w:t xml:space="preserve"> </w:t>
      </w:r>
      <w:r w:rsidR="00B50FB0" w:rsidRPr="00223E2E">
        <w:rPr>
          <w:rFonts w:ascii="Calibri Light" w:hAnsi="Calibri Light" w:cs="Calibri Light"/>
        </w:rPr>
        <w:t>contrato plurianual</w:t>
      </w:r>
      <w:r w:rsidR="00D76E0D" w:rsidRPr="00223E2E">
        <w:rPr>
          <w:rFonts w:ascii="Calibri Light" w:hAnsi="Calibri Light" w:cs="Calibri Light"/>
        </w:rPr>
        <w:t xml:space="preserve"> </w:t>
      </w:r>
      <w:r w:rsidR="005D5954" w:rsidRPr="00223E2E">
        <w:rPr>
          <w:rFonts w:ascii="Calibri Light" w:hAnsi="Calibri Light" w:cs="Calibri Light"/>
        </w:rPr>
        <w:t xml:space="preserve">para los ejercicios 2024, 2025, 2026 y 2027, </w:t>
      </w:r>
      <w:r w:rsidR="00832B19" w:rsidRPr="00223E2E">
        <w:rPr>
          <w:rFonts w:ascii="Calibri Light" w:hAnsi="Calibri Light" w:cs="Calibri Light"/>
        </w:rPr>
        <w:t>de arrendamiento puro de</w:t>
      </w:r>
      <w:r w:rsidR="005D5954" w:rsidRPr="00223E2E">
        <w:rPr>
          <w:rFonts w:ascii="Calibri Light" w:hAnsi="Calibri Light" w:cs="Calibri Light"/>
        </w:rPr>
        <w:t>l</w:t>
      </w:r>
      <w:r w:rsidR="00832B19" w:rsidRPr="00223E2E">
        <w:rPr>
          <w:rFonts w:ascii="Calibri Light" w:hAnsi="Calibri Light" w:cs="Calibri Light"/>
        </w:rPr>
        <w:t xml:space="preserve"> vehículo descritos en el considerando </w:t>
      </w:r>
      <w:r w:rsidR="005D5954" w:rsidRPr="00223E2E">
        <w:rPr>
          <w:rFonts w:ascii="Calibri Light" w:hAnsi="Calibri Light" w:cs="Calibri Light"/>
        </w:rPr>
        <w:t>OCTAVO</w:t>
      </w:r>
      <w:r w:rsidRPr="00223E2E">
        <w:rPr>
          <w:rFonts w:ascii="Calibri Light" w:hAnsi="Calibri Light" w:cs="Calibri Light"/>
        </w:rPr>
        <w:t>, en</w:t>
      </w:r>
      <w:r w:rsidR="007461CC" w:rsidRPr="00223E2E">
        <w:rPr>
          <w:rFonts w:ascii="Calibri Light" w:hAnsi="Calibri Light" w:cs="Calibri Light"/>
        </w:rPr>
        <w:t xml:space="preserve"> los términos propuestos en </w:t>
      </w:r>
      <w:r w:rsidR="00A61CA9" w:rsidRPr="00223E2E">
        <w:rPr>
          <w:rFonts w:ascii="Calibri Light" w:hAnsi="Calibri Light" w:cs="Calibri Light"/>
        </w:rPr>
        <w:t>el presente acuerdo</w:t>
      </w:r>
      <w:r w:rsidR="007B3BD9" w:rsidRPr="00223E2E">
        <w:rPr>
          <w:rFonts w:ascii="Calibri Light" w:hAnsi="Calibri Light" w:cs="Calibri Light"/>
        </w:rPr>
        <w:t xml:space="preserve">, </w:t>
      </w:r>
      <w:r w:rsidR="00CE71BB" w:rsidRPr="00CE71BB">
        <w:rPr>
          <w:rFonts w:ascii="Calibri Light" w:hAnsi="Calibri Light" w:cs="Calibri Light"/>
        </w:rPr>
        <w:t>siendo los votos a favor el de la Comisionada Presidenta Maestra, María Gilda Segovia Chab y el del Comisionado Doctor en Derecho, Carlos Fernando Pavón Duran; y el voto en contra del Comisionado Doctor en Derecho, Aldrin Martin Briceño Conrado.</w:t>
      </w:r>
    </w:p>
    <w:p w14:paraId="29F3C53E" w14:textId="07E2A615" w:rsidR="00CE71BB" w:rsidRDefault="00942BBD" w:rsidP="00B17D19">
      <w:pPr>
        <w:spacing w:line="240" w:lineRule="auto"/>
        <w:jc w:val="both"/>
        <w:rPr>
          <w:rFonts w:ascii="Calibri Light" w:hAnsi="Calibri Light" w:cs="Calibri Light"/>
        </w:rPr>
      </w:pPr>
      <w:r w:rsidRPr="00223E2E">
        <w:rPr>
          <w:rFonts w:ascii="Calibri Light" w:hAnsi="Calibri Light" w:cs="Calibri Light"/>
          <w:b/>
        </w:rPr>
        <w:lastRenderedPageBreak/>
        <w:t xml:space="preserve">SEGUNDO. - </w:t>
      </w:r>
      <w:r w:rsidRPr="00223E2E">
        <w:rPr>
          <w:rFonts w:ascii="Calibri Light" w:hAnsi="Calibri Light" w:cs="Calibri Light"/>
        </w:rPr>
        <w:t xml:space="preserve">Se procede a autorizar por </w:t>
      </w:r>
      <w:r w:rsidRPr="00CE71BB">
        <w:rPr>
          <w:rFonts w:ascii="Calibri Light" w:hAnsi="Calibri Light" w:cs="Calibri Light"/>
        </w:rPr>
        <w:t>mayoría</w:t>
      </w:r>
      <w:r w:rsidRPr="00223E2E">
        <w:rPr>
          <w:rFonts w:ascii="Calibri Light" w:hAnsi="Calibri Light" w:cs="Calibri Light"/>
        </w:rPr>
        <w:t xml:space="preserve"> de votos del Pleno, el pago inicial por la cantidad de $250,</w:t>
      </w:r>
      <w:r w:rsidR="00223E2E" w:rsidRPr="00223E2E">
        <w:rPr>
          <w:rFonts w:ascii="Calibri Light" w:hAnsi="Calibri Light" w:cs="Calibri Light"/>
        </w:rPr>
        <w:t>682</w:t>
      </w:r>
      <w:r w:rsidRPr="00223E2E">
        <w:rPr>
          <w:rFonts w:ascii="Calibri Light" w:hAnsi="Calibri Light" w:cs="Calibri Light"/>
        </w:rPr>
        <w:t>.</w:t>
      </w:r>
      <w:r w:rsidR="00223E2E" w:rsidRPr="00223E2E">
        <w:rPr>
          <w:rFonts w:ascii="Calibri Light" w:hAnsi="Calibri Light" w:cs="Calibri Light"/>
        </w:rPr>
        <w:t>56</w:t>
      </w:r>
      <w:r w:rsidRPr="00223E2E">
        <w:rPr>
          <w:rFonts w:ascii="Calibri Light" w:hAnsi="Calibri Light" w:cs="Calibri Light"/>
        </w:rPr>
        <w:t xml:space="preserve"> a </w:t>
      </w:r>
      <w:r w:rsidRPr="00223E2E">
        <w:rPr>
          <w:rFonts w:ascii="Calibri Light" w:eastAsia="Times New Roman" w:hAnsi="Calibri Light" w:cs="Calibri Light"/>
          <w:color w:val="000000"/>
          <w:lang w:eastAsia="es-MX"/>
        </w:rPr>
        <w:t xml:space="preserve">Financiera BEPENSA LEASING SA DE CV para el arrendamiento </w:t>
      </w:r>
      <w:r w:rsidRPr="00223E2E">
        <w:rPr>
          <w:rFonts w:ascii="Calibri Light" w:hAnsi="Calibri Light" w:cs="Calibri Light"/>
        </w:rPr>
        <w:t xml:space="preserve">puro del vehículo descritos en el considerando OCTAVO, en los términos propuestos en el presente acuerdo, </w:t>
      </w:r>
      <w:r w:rsidR="00CE71BB" w:rsidRPr="00CE71BB">
        <w:rPr>
          <w:rFonts w:ascii="Calibri Light" w:hAnsi="Calibri Light" w:cs="Calibri Light"/>
        </w:rPr>
        <w:t>siendo los votos a favor el de la Comisionada Presidenta Maestra, María Gilda Segovia Chab y el del Comisionado Doctor en Derecho, Carlos Fernando Pavón Duran; y el voto en contra del Comisionado Doctor en Derecho, Aldrin Martin Briceño Conrado.</w:t>
      </w:r>
    </w:p>
    <w:p w14:paraId="30CFCCE9" w14:textId="5A2DCBE4" w:rsidR="00871610" w:rsidRPr="00223E2E" w:rsidRDefault="00942BBD" w:rsidP="00B17D19">
      <w:pPr>
        <w:spacing w:line="240" w:lineRule="auto"/>
        <w:jc w:val="both"/>
        <w:rPr>
          <w:rFonts w:ascii="Calibri Light" w:hAnsi="Calibri Light" w:cs="Calibri Light"/>
        </w:rPr>
      </w:pPr>
      <w:r w:rsidRPr="00223E2E">
        <w:rPr>
          <w:rFonts w:ascii="Calibri Light" w:hAnsi="Calibri Light" w:cs="Calibri Light"/>
          <w:b/>
        </w:rPr>
        <w:t>TERCERO</w:t>
      </w:r>
      <w:r w:rsidR="00871610" w:rsidRPr="00223E2E">
        <w:rPr>
          <w:rFonts w:ascii="Calibri Light" w:hAnsi="Calibri Light" w:cs="Calibri Light"/>
          <w:b/>
        </w:rPr>
        <w:t xml:space="preserve">. - </w:t>
      </w:r>
      <w:r w:rsidR="00871610" w:rsidRPr="00223E2E">
        <w:rPr>
          <w:rFonts w:ascii="Calibri Light" w:hAnsi="Calibri Light" w:cs="Calibri Light"/>
        </w:rPr>
        <w:t>Se instruye a la Dirección de Asuntos Jurídicos y Plenarios</w:t>
      </w:r>
      <w:r w:rsidR="00871610" w:rsidRPr="00223E2E">
        <w:rPr>
          <w:rFonts w:ascii="Calibri Light" w:hAnsi="Calibri Light" w:cs="Calibri Light"/>
          <w:b/>
        </w:rPr>
        <w:t xml:space="preserve"> </w:t>
      </w:r>
      <w:r w:rsidR="00871610" w:rsidRPr="00223E2E">
        <w:rPr>
          <w:rFonts w:ascii="Calibri Light" w:hAnsi="Calibri Light" w:cs="Calibri Light"/>
        </w:rPr>
        <w:t>para que notifique a la Dirección de Administración, Finanzas y Recursos Humanos del Instituto Estatal de Transparencia, Acceso a la Información Pública y Protección de Datos Personales, para que en el ejercicio de sus funciones se sirva en dar trámite oportuno al presente acuerdo.</w:t>
      </w:r>
    </w:p>
    <w:p w14:paraId="0171DC73" w14:textId="2323F95A" w:rsidR="00871610" w:rsidRPr="00223E2E" w:rsidRDefault="00942BBD" w:rsidP="00B17D19">
      <w:pPr>
        <w:spacing w:line="240" w:lineRule="auto"/>
        <w:jc w:val="both"/>
        <w:rPr>
          <w:rFonts w:ascii="Calibri Light" w:eastAsia="Arial" w:hAnsi="Calibri Light" w:cs="Calibri Light"/>
        </w:rPr>
      </w:pPr>
      <w:r w:rsidRPr="00223E2E">
        <w:rPr>
          <w:rFonts w:ascii="Calibri Light" w:hAnsi="Calibri Light" w:cs="Calibri Light"/>
          <w:b/>
        </w:rPr>
        <w:t>CUARTO</w:t>
      </w:r>
      <w:r w:rsidR="00871610" w:rsidRPr="00223E2E">
        <w:rPr>
          <w:rFonts w:ascii="Calibri Light" w:hAnsi="Calibri Light" w:cs="Calibri Light"/>
          <w:b/>
        </w:rPr>
        <w:t xml:space="preserve">. - </w:t>
      </w:r>
      <w:r w:rsidR="00871610" w:rsidRPr="00223E2E">
        <w:rPr>
          <w:rFonts w:ascii="Calibri Light" w:hAnsi="Calibri Light" w:cs="Calibri Light"/>
        </w:rPr>
        <w:t>Se instruye a la Dirección de Asuntos Jurídicos y Plenarios para que realice los trámites correspondientes para la</w:t>
      </w:r>
      <w:r w:rsidR="00871610" w:rsidRPr="00223E2E">
        <w:rPr>
          <w:rFonts w:ascii="Calibri Light" w:hAnsi="Calibri Light" w:cs="Calibri Light"/>
          <w:b/>
        </w:rPr>
        <w:t xml:space="preserve"> </w:t>
      </w:r>
      <w:r w:rsidR="00871610" w:rsidRPr="00223E2E">
        <w:rPr>
          <w:rFonts w:ascii="Calibri Light" w:eastAsia="Arial" w:hAnsi="Calibri Light" w:cs="Calibri Light"/>
        </w:rPr>
        <w:t>publicación del presente acuerdo en la Página de Internet Oficial del Instituto Estatal de Transparencia, Acceso a la Información Pública y Protección de Datos Personales.</w:t>
      </w:r>
    </w:p>
    <w:p w14:paraId="3C75DBF5" w14:textId="77777777" w:rsidR="00871610" w:rsidRPr="00223E2E" w:rsidRDefault="00871610" w:rsidP="00B17D19">
      <w:pPr>
        <w:spacing w:line="240" w:lineRule="auto"/>
        <w:jc w:val="both"/>
        <w:rPr>
          <w:rFonts w:ascii="Calibri Light" w:hAnsi="Calibri Light" w:cs="Calibri Light"/>
        </w:rPr>
      </w:pPr>
      <w:r w:rsidRPr="00223E2E">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3FD0EAEE" w14:textId="77777777" w:rsidR="00C83565" w:rsidRPr="00B73EA6" w:rsidRDefault="00C83565" w:rsidP="00B17D19">
      <w:pPr>
        <w:spacing w:line="240" w:lineRule="auto"/>
        <w:jc w:val="both"/>
        <w:rPr>
          <w:rFonts w:ascii="Calibri Light" w:hAnsi="Calibri Light" w:cs="Calibri Light"/>
          <w:sz w:val="20"/>
          <w:szCs w:val="20"/>
        </w:rPr>
      </w:pPr>
    </w:p>
    <w:p w14:paraId="62CD955A" w14:textId="77777777" w:rsidR="007B3BD9" w:rsidRPr="00B73EA6" w:rsidRDefault="007B3BD9" w:rsidP="00B17D19">
      <w:pPr>
        <w:spacing w:line="240" w:lineRule="auto"/>
        <w:jc w:val="both"/>
        <w:rPr>
          <w:rFonts w:ascii="Calibri Light" w:hAnsi="Calibri Light" w:cs="Calibri Light"/>
          <w:sz w:val="20"/>
          <w:szCs w:val="20"/>
        </w:rPr>
      </w:pPr>
    </w:p>
    <w:p w14:paraId="08CCCE72" w14:textId="77777777" w:rsidR="00C83565" w:rsidRDefault="00C83565" w:rsidP="00B17D19">
      <w:pPr>
        <w:spacing w:line="240" w:lineRule="auto"/>
        <w:jc w:val="both"/>
        <w:rPr>
          <w:rFonts w:ascii="Calibri Light" w:hAnsi="Calibri Light" w:cs="Calibri Light"/>
          <w:sz w:val="20"/>
          <w:szCs w:val="20"/>
        </w:rPr>
      </w:pPr>
    </w:p>
    <w:p w14:paraId="19BE8939" w14:textId="77777777" w:rsidR="00223E2E" w:rsidRDefault="00223E2E" w:rsidP="00B17D19">
      <w:pPr>
        <w:spacing w:line="240" w:lineRule="auto"/>
        <w:jc w:val="both"/>
        <w:rPr>
          <w:rFonts w:ascii="Calibri Light" w:hAnsi="Calibri Light" w:cs="Calibri Light"/>
          <w:sz w:val="20"/>
          <w:szCs w:val="20"/>
        </w:rPr>
      </w:pPr>
    </w:p>
    <w:p w14:paraId="3136D9D3" w14:textId="20777AF0" w:rsidR="00223E2E" w:rsidRPr="0015328F" w:rsidRDefault="0015328F" w:rsidP="0015328F">
      <w:pPr>
        <w:spacing w:line="240" w:lineRule="auto"/>
        <w:jc w:val="center"/>
        <w:rPr>
          <w:rFonts w:ascii="Calibri Light" w:hAnsi="Calibri Light" w:cs="Calibri Light"/>
          <w:b/>
          <w:bCs/>
          <w:sz w:val="20"/>
          <w:szCs w:val="20"/>
        </w:rPr>
      </w:pPr>
      <w:r w:rsidRPr="0015328F">
        <w:rPr>
          <w:rFonts w:ascii="Calibri Light" w:hAnsi="Calibri Light" w:cs="Calibri Light"/>
          <w:b/>
          <w:bCs/>
          <w:sz w:val="20"/>
          <w:szCs w:val="20"/>
        </w:rPr>
        <w:t>(RÚBRICA)</w:t>
      </w:r>
    </w:p>
    <w:tbl>
      <w:tblPr>
        <w:tblW w:w="10041" w:type="dxa"/>
        <w:tblInd w:w="-593" w:type="dxa"/>
        <w:tblLook w:val="04A0" w:firstRow="1" w:lastRow="0" w:firstColumn="1" w:lastColumn="0" w:noHBand="0" w:noVBand="1"/>
      </w:tblPr>
      <w:tblGrid>
        <w:gridCol w:w="5020"/>
        <w:gridCol w:w="5021"/>
      </w:tblGrid>
      <w:tr w:rsidR="00C83565" w:rsidRPr="00B73EA6" w14:paraId="726FE22A" w14:textId="77777777" w:rsidTr="00250CFC">
        <w:trPr>
          <w:trHeight w:val="859"/>
        </w:trPr>
        <w:tc>
          <w:tcPr>
            <w:tcW w:w="10041" w:type="dxa"/>
            <w:gridSpan w:val="2"/>
          </w:tcPr>
          <w:p w14:paraId="5A8D8D93" w14:textId="77777777"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MTRA. MARÍA GILDA SEGOVIA CHAB</w:t>
            </w:r>
          </w:p>
          <w:p w14:paraId="037D2137" w14:textId="77777777"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COMISIONADA PRESIDENTA</w:t>
            </w:r>
          </w:p>
        </w:tc>
      </w:tr>
      <w:tr w:rsidR="00C83565" w:rsidRPr="00B73EA6" w14:paraId="166956CC" w14:textId="77777777" w:rsidTr="00250CFC">
        <w:trPr>
          <w:trHeight w:val="859"/>
        </w:trPr>
        <w:tc>
          <w:tcPr>
            <w:tcW w:w="5020" w:type="dxa"/>
          </w:tcPr>
          <w:p w14:paraId="49446563" w14:textId="77777777" w:rsidR="00C83565" w:rsidRPr="00B73EA6" w:rsidRDefault="00C83565" w:rsidP="00B17D19">
            <w:pPr>
              <w:pStyle w:val="Sinespaciado"/>
              <w:jc w:val="center"/>
              <w:rPr>
                <w:rFonts w:ascii="Calibri Light" w:hAnsi="Calibri Light"/>
                <w:b/>
                <w:sz w:val="20"/>
                <w:szCs w:val="20"/>
              </w:rPr>
            </w:pPr>
          </w:p>
          <w:p w14:paraId="5FF251D1" w14:textId="77777777" w:rsidR="00C83565" w:rsidRPr="00B73EA6" w:rsidRDefault="00C83565" w:rsidP="00B17D19">
            <w:pPr>
              <w:pStyle w:val="Sinespaciado"/>
              <w:jc w:val="center"/>
              <w:rPr>
                <w:rFonts w:ascii="Calibri Light" w:hAnsi="Calibri Light"/>
                <w:b/>
                <w:sz w:val="20"/>
                <w:szCs w:val="20"/>
              </w:rPr>
            </w:pPr>
          </w:p>
          <w:p w14:paraId="47420DAD" w14:textId="77777777" w:rsidR="00C83565" w:rsidRPr="00B73EA6" w:rsidRDefault="00C83565" w:rsidP="00B17D19">
            <w:pPr>
              <w:pStyle w:val="Sinespaciado"/>
              <w:jc w:val="center"/>
              <w:rPr>
                <w:rFonts w:ascii="Calibri Light" w:hAnsi="Calibri Light"/>
                <w:b/>
                <w:sz w:val="20"/>
                <w:szCs w:val="20"/>
              </w:rPr>
            </w:pPr>
          </w:p>
          <w:p w14:paraId="17310208" w14:textId="77777777" w:rsidR="007B3BD9" w:rsidRPr="00B73EA6" w:rsidRDefault="007B3BD9" w:rsidP="00B17D19">
            <w:pPr>
              <w:pStyle w:val="Sinespaciado"/>
              <w:jc w:val="center"/>
              <w:rPr>
                <w:rFonts w:ascii="Calibri Light" w:hAnsi="Calibri Light"/>
                <w:b/>
                <w:sz w:val="20"/>
                <w:szCs w:val="20"/>
              </w:rPr>
            </w:pPr>
          </w:p>
          <w:p w14:paraId="651D74C9" w14:textId="77777777" w:rsidR="007B3BD9" w:rsidRPr="00B73EA6" w:rsidRDefault="007B3BD9" w:rsidP="00B17D19">
            <w:pPr>
              <w:pStyle w:val="Sinespaciado"/>
              <w:jc w:val="center"/>
              <w:rPr>
                <w:rFonts w:ascii="Calibri Light" w:hAnsi="Calibri Light"/>
                <w:b/>
                <w:sz w:val="20"/>
                <w:szCs w:val="20"/>
              </w:rPr>
            </w:pPr>
          </w:p>
          <w:p w14:paraId="0991B345" w14:textId="77777777" w:rsidR="007B3BD9" w:rsidRDefault="007B3BD9" w:rsidP="00B17D19">
            <w:pPr>
              <w:pStyle w:val="Sinespaciado"/>
              <w:jc w:val="center"/>
              <w:rPr>
                <w:rFonts w:ascii="Calibri Light" w:hAnsi="Calibri Light"/>
                <w:b/>
                <w:sz w:val="20"/>
                <w:szCs w:val="20"/>
              </w:rPr>
            </w:pPr>
          </w:p>
          <w:p w14:paraId="1D9349FE" w14:textId="77777777" w:rsidR="00223E2E" w:rsidRDefault="00223E2E" w:rsidP="00B17D19">
            <w:pPr>
              <w:pStyle w:val="Sinespaciado"/>
              <w:jc w:val="center"/>
              <w:rPr>
                <w:rFonts w:ascii="Calibri Light" w:hAnsi="Calibri Light"/>
                <w:b/>
                <w:sz w:val="20"/>
                <w:szCs w:val="20"/>
              </w:rPr>
            </w:pPr>
          </w:p>
          <w:p w14:paraId="71C822E9" w14:textId="77777777" w:rsidR="00223E2E" w:rsidRPr="00B73EA6" w:rsidRDefault="00223E2E" w:rsidP="00B17D19">
            <w:pPr>
              <w:pStyle w:val="Sinespaciado"/>
              <w:jc w:val="center"/>
              <w:rPr>
                <w:rFonts w:ascii="Calibri Light" w:hAnsi="Calibri Light"/>
                <w:b/>
                <w:sz w:val="20"/>
                <w:szCs w:val="20"/>
              </w:rPr>
            </w:pPr>
          </w:p>
          <w:p w14:paraId="2296442D" w14:textId="77777777" w:rsidR="007B3BD9" w:rsidRPr="00B73EA6" w:rsidRDefault="007B3BD9" w:rsidP="00B17D19">
            <w:pPr>
              <w:pStyle w:val="Sinespaciado"/>
              <w:jc w:val="center"/>
              <w:rPr>
                <w:rFonts w:ascii="Calibri Light" w:hAnsi="Calibri Light"/>
                <w:b/>
                <w:sz w:val="20"/>
                <w:szCs w:val="20"/>
              </w:rPr>
            </w:pPr>
          </w:p>
          <w:p w14:paraId="20983152" w14:textId="77E3F037" w:rsidR="00C83565" w:rsidRPr="00B73EA6" w:rsidRDefault="0015328F" w:rsidP="00B17D19">
            <w:pPr>
              <w:pStyle w:val="Sinespaciado"/>
              <w:jc w:val="center"/>
              <w:rPr>
                <w:rFonts w:ascii="Calibri Light" w:hAnsi="Calibri Light"/>
                <w:b/>
                <w:sz w:val="20"/>
                <w:szCs w:val="20"/>
              </w:rPr>
            </w:pPr>
            <w:r w:rsidRPr="0015328F">
              <w:rPr>
                <w:rFonts w:ascii="Calibri Light" w:hAnsi="Calibri Light"/>
                <w:b/>
                <w:sz w:val="20"/>
                <w:szCs w:val="20"/>
              </w:rPr>
              <w:t>(RÚBRICA)</w:t>
            </w:r>
          </w:p>
          <w:p w14:paraId="23249978" w14:textId="77777777" w:rsidR="00C83565" w:rsidRPr="00B73EA6" w:rsidRDefault="00C83565" w:rsidP="00B17D19">
            <w:pPr>
              <w:pStyle w:val="Sinespaciado"/>
              <w:tabs>
                <w:tab w:val="left" w:pos="3696"/>
              </w:tabs>
              <w:rPr>
                <w:rFonts w:ascii="Calibri Light" w:hAnsi="Calibri Light"/>
                <w:b/>
                <w:sz w:val="20"/>
                <w:szCs w:val="20"/>
              </w:rPr>
            </w:pPr>
          </w:p>
          <w:p w14:paraId="4E2065B6" w14:textId="77777777"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DR. ALDRIN MARTIN BRICEÑO CONRADO</w:t>
            </w:r>
          </w:p>
          <w:p w14:paraId="0C5901EB" w14:textId="71DF9EA5"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COMISIONADO</w:t>
            </w:r>
          </w:p>
        </w:tc>
        <w:tc>
          <w:tcPr>
            <w:tcW w:w="5021" w:type="dxa"/>
          </w:tcPr>
          <w:p w14:paraId="4DAB4AFE" w14:textId="77777777" w:rsidR="00C83565" w:rsidRPr="00B73EA6" w:rsidRDefault="00C83565" w:rsidP="00B17D19">
            <w:pPr>
              <w:pStyle w:val="Sinespaciado"/>
              <w:jc w:val="center"/>
              <w:rPr>
                <w:rFonts w:ascii="Calibri Light" w:hAnsi="Calibri Light" w:cs="Calibri Light"/>
                <w:b/>
                <w:sz w:val="20"/>
                <w:szCs w:val="20"/>
              </w:rPr>
            </w:pPr>
          </w:p>
          <w:p w14:paraId="3F68DC13" w14:textId="77777777" w:rsidR="00C83565" w:rsidRPr="00B73EA6" w:rsidRDefault="00C83565" w:rsidP="00B17D19">
            <w:pPr>
              <w:pStyle w:val="Sinespaciado"/>
              <w:jc w:val="center"/>
              <w:rPr>
                <w:rFonts w:ascii="Calibri Light" w:hAnsi="Calibri Light" w:cs="Calibri Light"/>
                <w:b/>
                <w:sz w:val="20"/>
                <w:szCs w:val="20"/>
              </w:rPr>
            </w:pPr>
          </w:p>
          <w:p w14:paraId="34CF8AA9" w14:textId="77777777" w:rsidR="00C83565" w:rsidRPr="00B73EA6" w:rsidRDefault="00C83565" w:rsidP="00B17D19">
            <w:pPr>
              <w:pStyle w:val="Sinespaciado"/>
              <w:jc w:val="center"/>
              <w:rPr>
                <w:rFonts w:ascii="Calibri Light" w:hAnsi="Calibri Light" w:cs="Calibri Light"/>
                <w:b/>
                <w:sz w:val="20"/>
                <w:szCs w:val="20"/>
              </w:rPr>
            </w:pPr>
          </w:p>
          <w:p w14:paraId="49159B5B" w14:textId="77777777" w:rsidR="00C83565" w:rsidRPr="00B73EA6" w:rsidRDefault="00C83565" w:rsidP="00B17D19">
            <w:pPr>
              <w:pStyle w:val="Sinespaciado"/>
              <w:jc w:val="center"/>
              <w:rPr>
                <w:rFonts w:ascii="Calibri Light" w:hAnsi="Calibri Light" w:cs="Calibri Light"/>
                <w:b/>
                <w:sz w:val="20"/>
                <w:szCs w:val="20"/>
              </w:rPr>
            </w:pPr>
          </w:p>
          <w:p w14:paraId="2B316A4C" w14:textId="77777777" w:rsidR="007B3BD9" w:rsidRPr="00B73EA6" w:rsidRDefault="007B3BD9" w:rsidP="00B17D19">
            <w:pPr>
              <w:pStyle w:val="Sinespaciado"/>
              <w:jc w:val="center"/>
              <w:rPr>
                <w:rFonts w:ascii="Calibri Light" w:hAnsi="Calibri Light" w:cs="Calibri Light"/>
                <w:b/>
                <w:sz w:val="20"/>
                <w:szCs w:val="20"/>
              </w:rPr>
            </w:pPr>
          </w:p>
          <w:p w14:paraId="054244E3" w14:textId="77777777" w:rsidR="007B3BD9" w:rsidRPr="00B73EA6" w:rsidRDefault="007B3BD9" w:rsidP="00B17D19">
            <w:pPr>
              <w:pStyle w:val="Sinespaciado"/>
              <w:jc w:val="center"/>
              <w:rPr>
                <w:rFonts w:ascii="Calibri Light" w:hAnsi="Calibri Light" w:cs="Calibri Light"/>
                <w:b/>
                <w:sz w:val="20"/>
                <w:szCs w:val="20"/>
              </w:rPr>
            </w:pPr>
          </w:p>
          <w:p w14:paraId="335550CF" w14:textId="77777777" w:rsidR="007B3BD9" w:rsidRPr="00B73EA6" w:rsidRDefault="007B3BD9" w:rsidP="00B17D19">
            <w:pPr>
              <w:pStyle w:val="Sinespaciado"/>
              <w:jc w:val="center"/>
              <w:rPr>
                <w:rFonts w:ascii="Calibri Light" w:hAnsi="Calibri Light" w:cs="Calibri Light"/>
                <w:b/>
                <w:sz w:val="20"/>
                <w:szCs w:val="20"/>
              </w:rPr>
            </w:pPr>
          </w:p>
          <w:p w14:paraId="798BCD99" w14:textId="77777777" w:rsidR="00C83565" w:rsidRPr="00B73EA6" w:rsidRDefault="00C83565" w:rsidP="00B17D19">
            <w:pPr>
              <w:pStyle w:val="Sinespaciado"/>
              <w:jc w:val="center"/>
              <w:rPr>
                <w:rFonts w:ascii="Calibri Light" w:hAnsi="Calibri Light"/>
                <w:b/>
                <w:sz w:val="20"/>
                <w:szCs w:val="20"/>
              </w:rPr>
            </w:pPr>
          </w:p>
          <w:p w14:paraId="228B72FE" w14:textId="77777777" w:rsidR="00C83565" w:rsidRDefault="00C83565" w:rsidP="00B17D19">
            <w:pPr>
              <w:pStyle w:val="Sinespaciado"/>
              <w:jc w:val="center"/>
              <w:rPr>
                <w:rFonts w:ascii="Calibri Light" w:hAnsi="Calibri Light" w:cs="Calibri Light"/>
                <w:b/>
                <w:sz w:val="20"/>
                <w:szCs w:val="20"/>
              </w:rPr>
            </w:pPr>
          </w:p>
          <w:p w14:paraId="0CEA3207" w14:textId="3FDE8A4C" w:rsidR="00223E2E" w:rsidRDefault="0015328F" w:rsidP="00B17D19">
            <w:pPr>
              <w:pStyle w:val="Sinespaciado"/>
              <w:jc w:val="center"/>
              <w:rPr>
                <w:rFonts w:ascii="Calibri Light" w:hAnsi="Calibri Light" w:cs="Calibri Light"/>
                <w:b/>
                <w:sz w:val="20"/>
                <w:szCs w:val="20"/>
              </w:rPr>
            </w:pPr>
            <w:r w:rsidRPr="0015328F">
              <w:rPr>
                <w:rFonts w:ascii="Calibri Light" w:hAnsi="Calibri Light" w:cs="Calibri Light"/>
                <w:b/>
                <w:sz w:val="20"/>
                <w:szCs w:val="20"/>
              </w:rPr>
              <w:t>(RÚBRICA)</w:t>
            </w:r>
          </w:p>
          <w:p w14:paraId="55121410" w14:textId="77777777" w:rsidR="00223E2E" w:rsidRPr="00B73EA6" w:rsidRDefault="00223E2E" w:rsidP="00B17D19">
            <w:pPr>
              <w:pStyle w:val="Sinespaciado"/>
              <w:jc w:val="center"/>
              <w:rPr>
                <w:rFonts w:ascii="Calibri Light" w:hAnsi="Calibri Light" w:cs="Calibri Light"/>
                <w:b/>
                <w:sz w:val="20"/>
                <w:szCs w:val="20"/>
              </w:rPr>
            </w:pPr>
          </w:p>
          <w:p w14:paraId="5AC747AC" w14:textId="77777777"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DR. CARLOS FERNANDO PAVÓN DURÁN</w:t>
            </w:r>
          </w:p>
          <w:p w14:paraId="2A1583AD" w14:textId="77777777" w:rsidR="00C83565" w:rsidRPr="00B73EA6" w:rsidRDefault="00C83565" w:rsidP="00B17D19">
            <w:pPr>
              <w:pStyle w:val="Sinespaciado"/>
              <w:jc w:val="center"/>
              <w:rPr>
                <w:rFonts w:ascii="Calibri Light" w:hAnsi="Calibri Light" w:cs="Calibri Light"/>
                <w:b/>
                <w:sz w:val="20"/>
                <w:szCs w:val="20"/>
              </w:rPr>
            </w:pPr>
            <w:r w:rsidRPr="00B73EA6">
              <w:rPr>
                <w:rFonts w:ascii="Calibri Light" w:hAnsi="Calibri Light" w:cs="Calibri Light"/>
                <w:b/>
                <w:sz w:val="20"/>
                <w:szCs w:val="20"/>
              </w:rPr>
              <w:t>COMISIONADO</w:t>
            </w:r>
          </w:p>
        </w:tc>
      </w:tr>
    </w:tbl>
    <w:p w14:paraId="0CA96B7F" w14:textId="3D74BE5C" w:rsidR="00C83565" w:rsidRPr="00B73EA6" w:rsidRDefault="009D4D41" w:rsidP="00B17D19">
      <w:pPr>
        <w:spacing w:line="240" w:lineRule="auto"/>
        <w:jc w:val="both"/>
        <w:rPr>
          <w:rFonts w:ascii="Calibri Light" w:hAnsi="Calibri Light" w:cs="Calibri Light"/>
          <w:b/>
          <w:bCs/>
          <w:sz w:val="20"/>
          <w:szCs w:val="20"/>
        </w:rPr>
      </w:pPr>
      <w:r w:rsidRPr="00B73EA6">
        <w:rPr>
          <w:rFonts w:ascii="Calibri Light" w:hAnsi="Calibri Light" w:cs="Calibri Light"/>
          <w:b/>
          <w:bCs/>
          <w:sz w:val="20"/>
          <w:szCs w:val="20"/>
        </w:rPr>
        <w:t xml:space="preserve">            </w:t>
      </w:r>
      <w:r w:rsidR="00543411" w:rsidRPr="00B73EA6">
        <w:rPr>
          <w:rFonts w:ascii="Calibri Light" w:hAnsi="Calibri Light" w:cs="Calibri Light"/>
          <w:b/>
          <w:bCs/>
          <w:sz w:val="20"/>
          <w:szCs w:val="20"/>
        </w:rPr>
        <w:t xml:space="preserve">   </w:t>
      </w:r>
      <w:r w:rsidR="00CE71BB">
        <w:rPr>
          <w:rFonts w:ascii="Calibri Light" w:hAnsi="Calibri Light" w:cs="Calibri Light"/>
          <w:b/>
          <w:bCs/>
          <w:sz w:val="20"/>
          <w:szCs w:val="20"/>
        </w:rPr>
        <w:t xml:space="preserve">           </w:t>
      </w:r>
      <w:r w:rsidRPr="00B73EA6">
        <w:rPr>
          <w:rFonts w:ascii="Calibri Light" w:hAnsi="Calibri Light" w:cs="Calibri Light"/>
          <w:b/>
          <w:bCs/>
          <w:sz w:val="20"/>
          <w:szCs w:val="20"/>
        </w:rPr>
        <w:t xml:space="preserve">VOTO EN CONTRA </w:t>
      </w:r>
    </w:p>
    <w:p w14:paraId="4255D6F8" w14:textId="6962D037" w:rsidR="00223E2E" w:rsidRDefault="00223E2E" w:rsidP="00B17D19">
      <w:pPr>
        <w:spacing w:line="240" w:lineRule="auto"/>
        <w:jc w:val="right"/>
        <w:rPr>
          <w:rFonts w:ascii="Calibri Light" w:hAnsi="Calibri Light" w:cs="Calibri Light"/>
          <w:b/>
          <w:bCs/>
          <w:sz w:val="32"/>
          <w:szCs w:val="32"/>
        </w:rPr>
      </w:pPr>
    </w:p>
    <w:p w14:paraId="52C258DD" w14:textId="7381CE16" w:rsidR="00B17D19" w:rsidRPr="00B73EA6" w:rsidRDefault="00C76F1E" w:rsidP="00C76F1E">
      <w:pPr>
        <w:tabs>
          <w:tab w:val="left" w:pos="5184"/>
          <w:tab w:val="right" w:pos="8838"/>
        </w:tabs>
        <w:spacing w:line="240" w:lineRule="auto"/>
        <w:rPr>
          <w:rFonts w:ascii="Calibri Light" w:hAnsi="Calibri Light" w:cs="Calibri Light"/>
          <w:b/>
          <w:bCs/>
          <w:sz w:val="32"/>
          <w:szCs w:val="32"/>
        </w:rPr>
      </w:pPr>
      <w:r>
        <w:rPr>
          <w:rFonts w:ascii="Calibri Light" w:hAnsi="Calibri Light" w:cs="Calibri Light"/>
          <w:b/>
          <w:bCs/>
          <w:sz w:val="32"/>
          <w:szCs w:val="32"/>
        </w:rPr>
        <w:lastRenderedPageBreak/>
        <w:tab/>
      </w:r>
      <w:r>
        <w:rPr>
          <w:rFonts w:ascii="Calibri Light" w:hAnsi="Calibri Light" w:cs="Calibri Light"/>
          <w:b/>
          <w:bCs/>
          <w:sz w:val="32"/>
          <w:szCs w:val="32"/>
        </w:rPr>
        <w:tab/>
      </w:r>
      <w:r w:rsidR="00B17D19" w:rsidRPr="00B73EA6">
        <w:rPr>
          <w:rFonts w:ascii="Calibri Light" w:hAnsi="Calibri Light" w:cs="Calibri Light"/>
          <w:b/>
          <w:bCs/>
          <w:sz w:val="32"/>
          <w:szCs w:val="32"/>
        </w:rPr>
        <w:t>Anexo uno</w:t>
      </w:r>
    </w:p>
    <w:p w14:paraId="7CA91EEA" w14:textId="6F05A38C" w:rsidR="00B17D19" w:rsidRPr="00B73EA6" w:rsidRDefault="00B17D19" w:rsidP="00B17D19">
      <w:pPr>
        <w:spacing w:line="240" w:lineRule="auto"/>
        <w:jc w:val="right"/>
        <w:rPr>
          <w:rFonts w:ascii="Calibri Light" w:hAnsi="Calibri Light" w:cs="Calibri Light"/>
          <w:b/>
          <w:bCs/>
          <w:sz w:val="20"/>
          <w:szCs w:val="20"/>
        </w:rPr>
      </w:pPr>
      <w:r w:rsidRPr="00B73EA6">
        <w:rPr>
          <w:noProof/>
          <w:sz w:val="20"/>
          <w:szCs w:val="20"/>
        </w:rPr>
        <w:drawing>
          <wp:inline distT="0" distB="0" distL="0" distR="0" wp14:anchorId="37E1594D" wp14:editId="2F897BFF">
            <wp:extent cx="5612130" cy="7056120"/>
            <wp:effectExtent l="0" t="0" r="7620" b="0"/>
            <wp:docPr id="826747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056120"/>
                    </a:xfrm>
                    <a:prstGeom prst="rect">
                      <a:avLst/>
                    </a:prstGeom>
                    <a:noFill/>
                    <a:ln>
                      <a:noFill/>
                    </a:ln>
                  </pic:spPr>
                </pic:pic>
              </a:graphicData>
            </a:graphic>
          </wp:inline>
        </w:drawing>
      </w:r>
    </w:p>
    <w:p w14:paraId="501E5CB0" w14:textId="0963F2D3" w:rsidR="00B17D19" w:rsidRPr="00B73EA6" w:rsidRDefault="00B17D19" w:rsidP="00B17D19">
      <w:pPr>
        <w:spacing w:line="240" w:lineRule="auto"/>
        <w:jc w:val="right"/>
        <w:rPr>
          <w:rFonts w:ascii="Calibri Light" w:hAnsi="Calibri Light" w:cs="Calibri Light"/>
          <w:b/>
          <w:bCs/>
          <w:sz w:val="20"/>
          <w:szCs w:val="20"/>
        </w:rPr>
      </w:pPr>
      <w:r w:rsidRPr="00B73EA6">
        <w:rPr>
          <w:noProof/>
          <w:sz w:val="20"/>
          <w:szCs w:val="20"/>
        </w:rPr>
        <w:lastRenderedPageBreak/>
        <w:drawing>
          <wp:inline distT="0" distB="0" distL="0" distR="0" wp14:anchorId="1546B895" wp14:editId="0E04B520">
            <wp:extent cx="5612130" cy="7467600"/>
            <wp:effectExtent l="0" t="0" r="7620" b="0"/>
            <wp:docPr id="19776689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67600"/>
                    </a:xfrm>
                    <a:prstGeom prst="rect">
                      <a:avLst/>
                    </a:prstGeom>
                    <a:noFill/>
                    <a:ln>
                      <a:noFill/>
                    </a:ln>
                  </pic:spPr>
                </pic:pic>
              </a:graphicData>
            </a:graphic>
          </wp:inline>
        </w:drawing>
      </w:r>
    </w:p>
    <w:p w14:paraId="0F9BD6FE" w14:textId="6B0EF66C" w:rsidR="00B17D19" w:rsidRPr="00B73EA6" w:rsidRDefault="00B17D19" w:rsidP="00B17D19">
      <w:pPr>
        <w:spacing w:line="240" w:lineRule="auto"/>
        <w:jc w:val="right"/>
        <w:rPr>
          <w:rFonts w:ascii="Calibri Light" w:hAnsi="Calibri Light" w:cs="Calibri Light"/>
          <w:b/>
          <w:bCs/>
          <w:sz w:val="32"/>
          <w:szCs w:val="32"/>
        </w:rPr>
      </w:pPr>
      <w:r w:rsidRPr="00B73EA6">
        <w:rPr>
          <w:rFonts w:ascii="Calibri Light" w:hAnsi="Calibri Light" w:cs="Calibri Light"/>
          <w:b/>
          <w:bCs/>
          <w:sz w:val="32"/>
          <w:szCs w:val="32"/>
        </w:rPr>
        <w:lastRenderedPageBreak/>
        <w:t xml:space="preserve">Anexo dos </w:t>
      </w:r>
    </w:p>
    <w:p w14:paraId="6E0633BF" w14:textId="269889A4" w:rsidR="00B17D19" w:rsidRPr="00B73EA6" w:rsidRDefault="00B17D19" w:rsidP="00B17D19">
      <w:pPr>
        <w:spacing w:line="240" w:lineRule="auto"/>
        <w:jc w:val="right"/>
        <w:rPr>
          <w:rFonts w:ascii="Calibri Light" w:hAnsi="Calibri Light" w:cs="Calibri Light"/>
          <w:b/>
          <w:bCs/>
          <w:sz w:val="20"/>
          <w:szCs w:val="20"/>
        </w:rPr>
      </w:pPr>
      <w:r w:rsidRPr="00B73EA6">
        <w:rPr>
          <w:noProof/>
          <w:sz w:val="20"/>
          <w:szCs w:val="20"/>
        </w:rPr>
        <w:drawing>
          <wp:inline distT="0" distB="0" distL="0" distR="0" wp14:anchorId="020A10A1" wp14:editId="06A68E2D">
            <wp:extent cx="5612130" cy="7251700"/>
            <wp:effectExtent l="0" t="0" r="7620" b="6350"/>
            <wp:docPr id="3931170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1700"/>
                    </a:xfrm>
                    <a:prstGeom prst="rect">
                      <a:avLst/>
                    </a:prstGeom>
                    <a:noFill/>
                    <a:ln>
                      <a:noFill/>
                    </a:ln>
                  </pic:spPr>
                </pic:pic>
              </a:graphicData>
            </a:graphic>
          </wp:inline>
        </w:drawing>
      </w:r>
    </w:p>
    <w:p w14:paraId="75927BD7" w14:textId="33E95E94" w:rsidR="00B17D19" w:rsidRPr="00B73EA6" w:rsidRDefault="00B17D19" w:rsidP="00B17D19">
      <w:pPr>
        <w:spacing w:line="240" w:lineRule="auto"/>
        <w:jc w:val="right"/>
        <w:rPr>
          <w:rFonts w:ascii="Calibri Light" w:hAnsi="Calibri Light" w:cs="Calibri Light"/>
          <w:b/>
          <w:bCs/>
          <w:sz w:val="32"/>
          <w:szCs w:val="32"/>
        </w:rPr>
      </w:pPr>
      <w:r w:rsidRPr="00B73EA6">
        <w:rPr>
          <w:rFonts w:ascii="Calibri Light" w:hAnsi="Calibri Light" w:cs="Calibri Light"/>
          <w:b/>
          <w:bCs/>
          <w:sz w:val="32"/>
          <w:szCs w:val="32"/>
        </w:rPr>
        <w:lastRenderedPageBreak/>
        <w:t>Anexo tres</w:t>
      </w:r>
    </w:p>
    <w:p w14:paraId="58C7A222" w14:textId="5F01D8F8" w:rsidR="00B17D19" w:rsidRPr="00543411" w:rsidRDefault="00B17D19" w:rsidP="00B17D19">
      <w:pPr>
        <w:spacing w:line="240" w:lineRule="auto"/>
        <w:jc w:val="right"/>
        <w:rPr>
          <w:rFonts w:ascii="Calibri Light" w:hAnsi="Calibri Light" w:cs="Calibri Light"/>
          <w:b/>
          <w:bCs/>
          <w:sz w:val="20"/>
          <w:szCs w:val="20"/>
        </w:rPr>
      </w:pPr>
      <w:r w:rsidRPr="00B73EA6">
        <w:rPr>
          <w:noProof/>
          <w:sz w:val="20"/>
          <w:szCs w:val="20"/>
        </w:rPr>
        <w:drawing>
          <wp:inline distT="0" distB="0" distL="0" distR="0" wp14:anchorId="38AE3CE9" wp14:editId="1E371D57">
            <wp:extent cx="5612130" cy="7018020"/>
            <wp:effectExtent l="0" t="0" r="7620" b="0"/>
            <wp:docPr id="10631368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018020"/>
                    </a:xfrm>
                    <a:prstGeom prst="rect">
                      <a:avLst/>
                    </a:prstGeom>
                    <a:noFill/>
                    <a:ln>
                      <a:noFill/>
                    </a:ln>
                  </pic:spPr>
                </pic:pic>
              </a:graphicData>
            </a:graphic>
          </wp:inline>
        </w:drawing>
      </w:r>
    </w:p>
    <w:sectPr w:rsidR="00B17D19" w:rsidRPr="00543411">
      <w:headerReference w:type="default" r:id="rId12"/>
      <w:footerReference w:type="default" r:id="rId13"/>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4E58E" w14:textId="77777777" w:rsidR="00B60A80" w:rsidRDefault="00B60A80" w:rsidP="00B60A80">
      <w:pPr>
        <w:spacing w:after="0" w:line="240" w:lineRule="auto"/>
      </w:pPr>
      <w:r>
        <w:separator/>
      </w:r>
    </w:p>
  </w:endnote>
  <w:endnote w:type="continuationSeparator" w:id="0">
    <w:p w14:paraId="1F401EF7" w14:textId="77777777" w:rsidR="00B60A80" w:rsidRDefault="00B60A80" w:rsidP="00B6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DA65" w14:textId="48A75A3D" w:rsidR="00C36A1E" w:rsidRPr="00C36A1E" w:rsidRDefault="00C36A1E">
    <w:pPr>
      <w:pStyle w:val="Piedepgina"/>
      <w:jc w:val="center"/>
      <w:rPr>
        <w:sz w:val="18"/>
        <w:szCs w:val="18"/>
      </w:rPr>
    </w:pPr>
    <w:r w:rsidRPr="00C36A1E">
      <w:rPr>
        <w:sz w:val="18"/>
        <w:szCs w:val="18"/>
        <w:lang w:val="es-ES"/>
      </w:rPr>
      <w:t xml:space="preserve">Página </w:t>
    </w:r>
    <w:r w:rsidRPr="00C36A1E">
      <w:rPr>
        <w:sz w:val="18"/>
        <w:szCs w:val="18"/>
      </w:rPr>
      <w:fldChar w:fldCharType="begin"/>
    </w:r>
    <w:r w:rsidRPr="00C36A1E">
      <w:rPr>
        <w:sz w:val="18"/>
        <w:szCs w:val="18"/>
      </w:rPr>
      <w:instrText>PAGE  \* Arabic  \* MERGEFORMAT</w:instrText>
    </w:r>
    <w:r w:rsidRPr="00C36A1E">
      <w:rPr>
        <w:sz w:val="18"/>
        <w:szCs w:val="18"/>
      </w:rPr>
      <w:fldChar w:fldCharType="separate"/>
    </w:r>
    <w:r w:rsidR="00B41986" w:rsidRPr="00B41986">
      <w:rPr>
        <w:noProof/>
        <w:sz w:val="18"/>
        <w:szCs w:val="18"/>
        <w:lang w:val="es-ES"/>
      </w:rPr>
      <w:t>4</w:t>
    </w:r>
    <w:r w:rsidRPr="00C36A1E">
      <w:rPr>
        <w:sz w:val="18"/>
        <w:szCs w:val="18"/>
      </w:rPr>
      <w:fldChar w:fldCharType="end"/>
    </w:r>
    <w:r w:rsidRPr="00C36A1E">
      <w:rPr>
        <w:sz w:val="18"/>
        <w:szCs w:val="18"/>
        <w:lang w:val="es-ES"/>
      </w:rPr>
      <w:t xml:space="preserve"> de </w:t>
    </w:r>
    <w:r w:rsidRPr="00C36A1E">
      <w:rPr>
        <w:sz w:val="18"/>
        <w:szCs w:val="18"/>
      </w:rPr>
      <w:fldChar w:fldCharType="begin"/>
    </w:r>
    <w:r w:rsidRPr="00C36A1E">
      <w:rPr>
        <w:sz w:val="18"/>
        <w:szCs w:val="18"/>
      </w:rPr>
      <w:instrText>NUMPAGES  \* Arabic  \* MERGEFORMAT</w:instrText>
    </w:r>
    <w:r w:rsidRPr="00C36A1E">
      <w:rPr>
        <w:sz w:val="18"/>
        <w:szCs w:val="18"/>
      </w:rPr>
      <w:fldChar w:fldCharType="separate"/>
    </w:r>
    <w:r w:rsidR="00B41986" w:rsidRPr="00B41986">
      <w:rPr>
        <w:noProof/>
        <w:sz w:val="18"/>
        <w:szCs w:val="18"/>
        <w:lang w:val="es-ES"/>
      </w:rPr>
      <w:t>4</w:t>
    </w:r>
    <w:r w:rsidRPr="00C36A1E">
      <w:rPr>
        <w:sz w:val="18"/>
        <w:szCs w:val="18"/>
      </w:rPr>
      <w:fldChar w:fldCharType="end"/>
    </w:r>
  </w:p>
  <w:p w14:paraId="2F914C49" w14:textId="742849E2" w:rsidR="00C76F1E" w:rsidRDefault="00C76F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1F201" w14:textId="77777777" w:rsidR="00B60A80" w:rsidRDefault="00B60A80" w:rsidP="00B60A80">
      <w:pPr>
        <w:spacing w:after="0" w:line="240" w:lineRule="auto"/>
      </w:pPr>
      <w:r>
        <w:separator/>
      </w:r>
    </w:p>
  </w:footnote>
  <w:footnote w:type="continuationSeparator" w:id="0">
    <w:p w14:paraId="2C62ED7F" w14:textId="77777777" w:rsidR="00B60A80" w:rsidRDefault="00B60A80" w:rsidP="00B60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DE9C" w14:textId="77777777" w:rsidR="00B60A80" w:rsidRDefault="00B60A80">
    <w:pPr>
      <w:pStyle w:val="Encabezado"/>
    </w:pPr>
    <w:r>
      <w:rPr>
        <w:noProof/>
        <w:lang w:eastAsia="es-MX"/>
      </w:rPr>
      <w:drawing>
        <wp:anchor distT="0" distB="0" distL="114300" distR="114300" simplePos="0" relativeHeight="251658240" behindDoc="1" locked="0" layoutInCell="1" allowOverlap="1" wp14:anchorId="2E6543BE" wp14:editId="06F91B53">
          <wp:simplePos x="0" y="0"/>
          <wp:positionH relativeFrom="column">
            <wp:posOffset>-478155</wp:posOffset>
          </wp:positionH>
          <wp:positionV relativeFrom="paragraph">
            <wp:posOffset>-160020</wp:posOffset>
          </wp:positionV>
          <wp:extent cx="6496050" cy="1036320"/>
          <wp:effectExtent l="0" t="0" r="0" b="0"/>
          <wp:wrapTight wrapText="bothSides">
            <wp:wrapPolygon edited="0">
              <wp:start x="0" y="0"/>
              <wp:lineTo x="0" y="21044"/>
              <wp:lineTo x="21537" y="21044"/>
              <wp:lineTo x="21537" y="0"/>
              <wp:lineTo x="0" y="0"/>
            </wp:wrapPolygon>
          </wp:wrapTight>
          <wp:docPr id="297140931" name="Imagen 297140931"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605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0EF2"/>
    <w:multiLevelType w:val="hybridMultilevel"/>
    <w:tmpl w:val="3B36D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BE43FF"/>
    <w:multiLevelType w:val="hybridMultilevel"/>
    <w:tmpl w:val="B3E29B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13286416">
    <w:abstractNumId w:val="2"/>
  </w:num>
  <w:num w:numId="2" w16cid:durableId="266161625">
    <w:abstractNumId w:val="1"/>
  </w:num>
  <w:num w:numId="3" w16cid:durableId="1864661204">
    <w:abstractNumId w:val="3"/>
  </w:num>
  <w:num w:numId="4" w16cid:durableId="550386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08D"/>
    <w:rsid w:val="00021C6F"/>
    <w:rsid w:val="000251B3"/>
    <w:rsid w:val="000755BF"/>
    <w:rsid w:val="00086EAE"/>
    <w:rsid w:val="000C45EB"/>
    <w:rsid w:val="00152AED"/>
    <w:rsid w:val="0015328F"/>
    <w:rsid w:val="00176FF0"/>
    <w:rsid w:val="001779A3"/>
    <w:rsid w:val="00184601"/>
    <w:rsid w:val="001B4A49"/>
    <w:rsid w:val="001C6CE0"/>
    <w:rsid w:val="00207FED"/>
    <w:rsid w:val="00215BDE"/>
    <w:rsid w:val="00220CAC"/>
    <w:rsid w:val="00223E2E"/>
    <w:rsid w:val="002457FF"/>
    <w:rsid w:val="0027208D"/>
    <w:rsid w:val="00273A8A"/>
    <w:rsid w:val="0028217F"/>
    <w:rsid w:val="003027A2"/>
    <w:rsid w:val="00317E93"/>
    <w:rsid w:val="003205FE"/>
    <w:rsid w:val="00335EC4"/>
    <w:rsid w:val="00357879"/>
    <w:rsid w:val="00357A26"/>
    <w:rsid w:val="003B66F5"/>
    <w:rsid w:val="003C410B"/>
    <w:rsid w:val="003E4690"/>
    <w:rsid w:val="00427A5F"/>
    <w:rsid w:val="00460042"/>
    <w:rsid w:val="004A71A9"/>
    <w:rsid w:val="004B7219"/>
    <w:rsid w:val="004C6298"/>
    <w:rsid w:val="004C7115"/>
    <w:rsid w:val="004D66CA"/>
    <w:rsid w:val="004F7B98"/>
    <w:rsid w:val="00500CB6"/>
    <w:rsid w:val="00505070"/>
    <w:rsid w:val="00511B86"/>
    <w:rsid w:val="00523D42"/>
    <w:rsid w:val="005302FE"/>
    <w:rsid w:val="00543411"/>
    <w:rsid w:val="005468F3"/>
    <w:rsid w:val="005558A6"/>
    <w:rsid w:val="0059676E"/>
    <w:rsid w:val="005A58A3"/>
    <w:rsid w:val="005C4659"/>
    <w:rsid w:val="005C5EB4"/>
    <w:rsid w:val="005D5954"/>
    <w:rsid w:val="005D66B3"/>
    <w:rsid w:val="005E0E19"/>
    <w:rsid w:val="00606365"/>
    <w:rsid w:val="006368A6"/>
    <w:rsid w:val="00645381"/>
    <w:rsid w:val="00671BBA"/>
    <w:rsid w:val="006728D8"/>
    <w:rsid w:val="00693004"/>
    <w:rsid w:val="006A4682"/>
    <w:rsid w:val="006B183C"/>
    <w:rsid w:val="006B45EA"/>
    <w:rsid w:val="006B7AD3"/>
    <w:rsid w:val="006C7D2A"/>
    <w:rsid w:val="006D1688"/>
    <w:rsid w:val="006E1609"/>
    <w:rsid w:val="006E51D2"/>
    <w:rsid w:val="0070462F"/>
    <w:rsid w:val="0072261D"/>
    <w:rsid w:val="007427EF"/>
    <w:rsid w:val="007461CC"/>
    <w:rsid w:val="007615E7"/>
    <w:rsid w:val="00767BB4"/>
    <w:rsid w:val="007840E6"/>
    <w:rsid w:val="00784449"/>
    <w:rsid w:val="00787A13"/>
    <w:rsid w:val="007B3BD9"/>
    <w:rsid w:val="007C7A2C"/>
    <w:rsid w:val="007D019D"/>
    <w:rsid w:val="00814DF1"/>
    <w:rsid w:val="00832B19"/>
    <w:rsid w:val="0085041A"/>
    <w:rsid w:val="00867DE3"/>
    <w:rsid w:val="00871610"/>
    <w:rsid w:val="00873515"/>
    <w:rsid w:val="00874401"/>
    <w:rsid w:val="00877C57"/>
    <w:rsid w:val="00892188"/>
    <w:rsid w:val="008A3E3A"/>
    <w:rsid w:val="008A4552"/>
    <w:rsid w:val="008A6186"/>
    <w:rsid w:val="008B48D3"/>
    <w:rsid w:val="008F3796"/>
    <w:rsid w:val="008F4A75"/>
    <w:rsid w:val="00942BBD"/>
    <w:rsid w:val="00942E6A"/>
    <w:rsid w:val="00950FE6"/>
    <w:rsid w:val="00964E80"/>
    <w:rsid w:val="00970AD4"/>
    <w:rsid w:val="00975D47"/>
    <w:rsid w:val="009B361D"/>
    <w:rsid w:val="009C038E"/>
    <w:rsid w:val="009C5335"/>
    <w:rsid w:val="009C7632"/>
    <w:rsid w:val="009D47ED"/>
    <w:rsid w:val="009D4D41"/>
    <w:rsid w:val="009E42EF"/>
    <w:rsid w:val="009E5CE7"/>
    <w:rsid w:val="009E7098"/>
    <w:rsid w:val="00A02741"/>
    <w:rsid w:val="00A07F8E"/>
    <w:rsid w:val="00A155F6"/>
    <w:rsid w:val="00A21FE5"/>
    <w:rsid w:val="00A41B5D"/>
    <w:rsid w:val="00A5615E"/>
    <w:rsid w:val="00A565B2"/>
    <w:rsid w:val="00A61CA9"/>
    <w:rsid w:val="00A62017"/>
    <w:rsid w:val="00A675AB"/>
    <w:rsid w:val="00A67F45"/>
    <w:rsid w:val="00A7291B"/>
    <w:rsid w:val="00A75841"/>
    <w:rsid w:val="00A95521"/>
    <w:rsid w:val="00AB124C"/>
    <w:rsid w:val="00AC22BC"/>
    <w:rsid w:val="00AE49C9"/>
    <w:rsid w:val="00AF0E63"/>
    <w:rsid w:val="00AF23A8"/>
    <w:rsid w:val="00B10791"/>
    <w:rsid w:val="00B11673"/>
    <w:rsid w:val="00B17D19"/>
    <w:rsid w:val="00B324C9"/>
    <w:rsid w:val="00B332AA"/>
    <w:rsid w:val="00B36E77"/>
    <w:rsid w:val="00B41986"/>
    <w:rsid w:val="00B50FB0"/>
    <w:rsid w:val="00B60A80"/>
    <w:rsid w:val="00B73EA6"/>
    <w:rsid w:val="00B83170"/>
    <w:rsid w:val="00BB57B6"/>
    <w:rsid w:val="00BB6459"/>
    <w:rsid w:val="00BC7DE3"/>
    <w:rsid w:val="00BE00E8"/>
    <w:rsid w:val="00BE2EC6"/>
    <w:rsid w:val="00BE42C9"/>
    <w:rsid w:val="00C115CD"/>
    <w:rsid w:val="00C14E49"/>
    <w:rsid w:val="00C17D42"/>
    <w:rsid w:val="00C21697"/>
    <w:rsid w:val="00C36A1E"/>
    <w:rsid w:val="00C65CB2"/>
    <w:rsid w:val="00C765EA"/>
    <w:rsid w:val="00C76F1E"/>
    <w:rsid w:val="00C83565"/>
    <w:rsid w:val="00CA7826"/>
    <w:rsid w:val="00CB0616"/>
    <w:rsid w:val="00CD5F7B"/>
    <w:rsid w:val="00CE32D2"/>
    <w:rsid w:val="00CE532C"/>
    <w:rsid w:val="00CE71BB"/>
    <w:rsid w:val="00CF26F7"/>
    <w:rsid w:val="00CF5EDE"/>
    <w:rsid w:val="00D008C3"/>
    <w:rsid w:val="00D00B26"/>
    <w:rsid w:val="00D010D8"/>
    <w:rsid w:val="00D0143D"/>
    <w:rsid w:val="00D07B8A"/>
    <w:rsid w:val="00D174F5"/>
    <w:rsid w:val="00D21438"/>
    <w:rsid w:val="00D25823"/>
    <w:rsid w:val="00D278E0"/>
    <w:rsid w:val="00D52477"/>
    <w:rsid w:val="00D74A84"/>
    <w:rsid w:val="00D76E0D"/>
    <w:rsid w:val="00D777F7"/>
    <w:rsid w:val="00DA6533"/>
    <w:rsid w:val="00DB615B"/>
    <w:rsid w:val="00DC11F1"/>
    <w:rsid w:val="00DD5774"/>
    <w:rsid w:val="00DD5BB6"/>
    <w:rsid w:val="00DE59CE"/>
    <w:rsid w:val="00DF6930"/>
    <w:rsid w:val="00E072F7"/>
    <w:rsid w:val="00E409EE"/>
    <w:rsid w:val="00E65033"/>
    <w:rsid w:val="00E71764"/>
    <w:rsid w:val="00EA4FA8"/>
    <w:rsid w:val="00EB169F"/>
    <w:rsid w:val="00EB417C"/>
    <w:rsid w:val="00EE0932"/>
    <w:rsid w:val="00F148A8"/>
    <w:rsid w:val="00F16159"/>
    <w:rsid w:val="00F34418"/>
    <w:rsid w:val="00F605E1"/>
    <w:rsid w:val="00F7496F"/>
    <w:rsid w:val="00F9282A"/>
    <w:rsid w:val="00F95C66"/>
    <w:rsid w:val="00F9694D"/>
    <w:rsid w:val="00FC5BC5"/>
    <w:rsid w:val="00FF00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E0ACA27"/>
  <w15:docId w15:val="{339A45B5-1472-446E-AADC-CAB14488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0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paragraph" w:styleId="Encabezado">
    <w:name w:val="header"/>
    <w:basedOn w:val="Normal"/>
    <w:link w:val="EncabezadoCar"/>
    <w:uiPriority w:val="99"/>
    <w:unhideWhenUsed/>
    <w:rsid w:val="00B60A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A80"/>
  </w:style>
  <w:style w:type="paragraph" w:styleId="Piedepgina">
    <w:name w:val="footer"/>
    <w:basedOn w:val="Normal"/>
    <w:link w:val="PiedepginaCar"/>
    <w:uiPriority w:val="99"/>
    <w:unhideWhenUsed/>
    <w:rsid w:val="00B60A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0A80"/>
  </w:style>
  <w:style w:type="table" w:styleId="Tablaconcuadrcula">
    <w:name w:val="Table Grid"/>
    <w:basedOn w:val="Tablanormal"/>
    <w:uiPriority w:val="59"/>
    <w:rsid w:val="0078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844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7922">
      <w:bodyDiv w:val="1"/>
      <w:marLeft w:val="0"/>
      <w:marRight w:val="0"/>
      <w:marTop w:val="0"/>
      <w:marBottom w:val="0"/>
      <w:divBdr>
        <w:top w:val="none" w:sz="0" w:space="0" w:color="auto"/>
        <w:left w:val="none" w:sz="0" w:space="0" w:color="auto"/>
        <w:bottom w:val="none" w:sz="0" w:space="0" w:color="auto"/>
        <w:right w:val="none" w:sz="0" w:space="0" w:color="auto"/>
      </w:divBdr>
    </w:div>
    <w:div w:id="164366432">
      <w:bodyDiv w:val="1"/>
      <w:marLeft w:val="0"/>
      <w:marRight w:val="0"/>
      <w:marTop w:val="0"/>
      <w:marBottom w:val="0"/>
      <w:divBdr>
        <w:top w:val="none" w:sz="0" w:space="0" w:color="auto"/>
        <w:left w:val="none" w:sz="0" w:space="0" w:color="auto"/>
        <w:bottom w:val="none" w:sz="0" w:space="0" w:color="auto"/>
        <w:right w:val="none" w:sz="0" w:space="0" w:color="auto"/>
      </w:divBdr>
    </w:div>
    <w:div w:id="290407694">
      <w:bodyDiv w:val="1"/>
      <w:marLeft w:val="0"/>
      <w:marRight w:val="0"/>
      <w:marTop w:val="0"/>
      <w:marBottom w:val="0"/>
      <w:divBdr>
        <w:top w:val="none" w:sz="0" w:space="0" w:color="auto"/>
        <w:left w:val="none" w:sz="0" w:space="0" w:color="auto"/>
        <w:bottom w:val="none" w:sz="0" w:space="0" w:color="auto"/>
        <w:right w:val="none" w:sz="0" w:space="0" w:color="auto"/>
      </w:divBdr>
      <w:divsChild>
        <w:div w:id="1177227484">
          <w:marLeft w:val="0"/>
          <w:marRight w:val="0"/>
          <w:marTop w:val="0"/>
          <w:marBottom w:val="0"/>
          <w:divBdr>
            <w:top w:val="none" w:sz="0" w:space="0" w:color="auto"/>
            <w:left w:val="none" w:sz="0" w:space="0" w:color="auto"/>
            <w:bottom w:val="none" w:sz="0" w:space="0" w:color="auto"/>
            <w:right w:val="none" w:sz="0" w:space="0" w:color="auto"/>
          </w:divBdr>
        </w:div>
        <w:div w:id="1643805232">
          <w:marLeft w:val="0"/>
          <w:marRight w:val="0"/>
          <w:marTop w:val="0"/>
          <w:marBottom w:val="0"/>
          <w:divBdr>
            <w:top w:val="none" w:sz="0" w:space="0" w:color="auto"/>
            <w:left w:val="none" w:sz="0" w:space="0" w:color="auto"/>
            <w:bottom w:val="none" w:sz="0" w:space="0" w:color="auto"/>
            <w:right w:val="none" w:sz="0" w:space="0" w:color="auto"/>
          </w:divBdr>
        </w:div>
        <w:div w:id="539053496">
          <w:marLeft w:val="0"/>
          <w:marRight w:val="0"/>
          <w:marTop w:val="0"/>
          <w:marBottom w:val="0"/>
          <w:divBdr>
            <w:top w:val="none" w:sz="0" w:space="0" w:color="auto"/>
            <w:left w:val="none" w:sz="0" w:space="0" w:color="auto"/>
            <w:bottom w:val="none" w:sz="0" w:space="0" w:color="auto"/>
            <w:right w:val="none" w:sz="0" w:space="0" w:color="auto"/>
          </w:divBdr>
        </w:div>
        <w:div w:id="797187638">
          <w:marLeft w:val="0"/>
          <w:marRight w:val="0"/>
          <w:marTop w:val="0"/>
          <w:marBottom w:val="0"/>
          <w:divBdr>
            <w:top w:val="none" w:sz="0" w:space="0" w:color="auto"/>
            <w:left w:val="none" w:sz="0" w:space="0" w:color="auto"/>
            <w:bottom w:val="none" w:sz="0" w:space="0" w:color="auto"/>
            <w:right w:val="none" w:sz="0" w:space="0" w:color="auto"/>
          </w:divBdr>
        </w:div>
        <w:div w:id="193275511">
          <w:marLeft w:val="0"/>
          <w:marRight w:val="0"/>
          <w:marTop w:val="0"/>
          <w:marBottom w:val="0"/>
          <w:divBdr>
            <w:top w:val="none" w:sz="0" w:space="0" w:color="auto"/>
            <w:left w:val="none" w:sz="0" w:space="0" w:color="auto"/>
            <w:bottom w:val="none" w:sz="0" w:space="0" w:color="auto"/>
            <w:right w:val="none" w:sz="0" w:space="0" w:color="auto"/>
          </w:divBdr>
        </w:div>
        <w:div w:id="938027803">
          <w:marLeft w:val="0"/>
          <w:marRight w:val="0"/>
          <w:marTop w:val="0"/>
          <w:marBottom w:val="0"/>
          <w:divBdr>
            <w:top w:val="none" w:sz="0" w:space="0" w:color="auto"/>
            <w:left w:val="none" w:sz="0" w:space="0" w:color="auto"/>
            <w:bottom w:val="none" w:sz="0" w:space="0" w:color="auto"/>
            <w:right w:val="none" w:sz="0" w:space="0" w:color="auto"/>
          </w:divBdr>
        </w:div>
        <w:div w:id="804010632">
          <w:marLeft w:val="0"/>
          <w:marRight w:val="0"/>
          <w:marTop w:val="0"/>
          <w:marBottom w:val="0"/>
          <w:divBdr>
            <w:top w:val="none" w:sz="0" w:space="0" w:color="auto"/>
            <w:left w:val="none" w:sz="0" w:space="0" w:color="auto"/>
            <w:bottom w:val="none" w:sz="0" w:space="0" w:color="auto"/>
            <w:right w:val="none" w:sz="0" w:space="0" w:color="auto"/>
          </w:divBdr>
        </w:div>
      </w:divsChild>
    </w:div>
    <w:div w:id="761685412">
      <w:bodyDiv w:val="1"/>
      <w:marLeft w:val="0"/>
      <w:marRight w:val="0"/>
      <w:marTop w:val="0"/>
      <w:marBottom w:val="0"/>
      <w:divBdr>
        <w:top w:val="none" w:sz="0" w:space="0" w:color="auto"/>
        <w:left w:val="none" w:sz="0" w:space="0" w:color="auto"/>
        <w:bottom w:val="none" w:sz="0" w:space="0" w:color="auto"/>
        <w:right w:val="none" w:sz="0" w:space="0" w:color="auto"/>
      </w:divBdr>
    </w:div>
    <w:div w:id="800153497">
      <w:bodyDiv w:val="1"/>
      <w:marLeft w:val="0"/>
      <w:marRight w:val="0"/>
      <w:marTop w:val="0"/>
      <w:marBottom w:val="0"/>
      <w:divBdr>
        <w:top w:val="none" w:sz="0" w:space="0" w:color="auto"/>
        <w:left w:val="none" w:sz="0" w:space="0" w:color="auto"/>
        <w:bottom w:val="none" w:sz="0" w:space="0" w:color="auto"/>
        <w:right w:val="none" w:sz="0" w:space="0" w:color="auto"/>
      </w:divBdr>
    </w:div>
    <w:div w:id="857043269">
      <w:bodyDiv w:val="1"/>
      <w:marLeft w:val="0"/>
      <w:marRight w:val="0"/>
      <w:marTop w:val="0"/>
      <w:marBottom w:val="0"/>
      <w:divBdr>
        <w:top w:val="none" w:sz="0" w:space="0" w:color="auto"/>
        <w:left w:val="none" w:sz="0" w:space="0" w:color="auto"/>
        <w:bottom w:val="none" w:sz="0" w:space="0" w:color="auto"/>
        <w:right w:val="none" w:sz="0" w:space="0" w:color="auto"/>
      </w:divBdr>
    </w:div>
    <w:div w:id="866069311">
      <w:bodyDiv w:val="1"/>
      <w:marLeft w:val="0"/>
      <w:marRight w:val="0"/>
      <w:marTop w:val="0"/>
      <w:marBottom w:val="0"/>
      <w:divBdr>
        <w:top w:val="none" w:sz="0" w:space="0" w:color="auto"/>
        <w:left w:val="none" w:sz="0" w:space="0" w:color="auto"/>
        <w:bottom w:val="none" w:sz="0" w:space="0" w:color="auto"/>
        <w:right w:val="none" w:sz="0" w:space="0" w:color="auto"/>
      </w:divBdr>
    </w:div>
    <w:div w:id="977151667">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307927563">
      <w:bodyDiv w:val="1"/>
      <w:marLeft w:val="0"/>
      <w:marRight w:val="0"/>
      <w:marTop w:val="0"/>
      <w:marBottom w:val="0"/>
      <w:divBdr>
        <w:top w:val="none" w:sz="0" w:space="0" w:color="auto"/>
        <w:left w:val="none" w:sz="0" w:space="0" w:color="auto"/>
        <w:bottom w:val="none" w:sz="0" w:space="0" w:color="auto"/>
        <w:right w:val="none" w:sz="0" w:space="0" w:color="auto"/>
      </w:divBdr>
    </w:div>
    <w:div w:id="1342272810">
      <w:bodyDiv w:val="1"/>
      <w:marLeft w:val="0"/>
      <w:marRight w:val="0"/>
      <w:marTop w:val="0"/>
      <w:marBottom w:val="0"/>
      <w:divBdr>
        <w:top w:val="none" w:sz="0" w:space="0" w:color="auto"/>
        <w:left w:val="none" w:sz="0" w:space="0" w:color="auto"/>
        <w:bottom w:val="none" w:sz="0" w:space="0" w:color="auto"/>
        <w:right w:val="none" w:sz="0" w:space="0" w:color="auto"/>
      </w:divBdr>
    </w:div>
    <w:div w:id="1421176484">
      <w:bodyDiv w:val="1"/>
      <w:marLeft w:val="0"/>
      <w:marRight w:val="0"/>
      <w:marTop w:val="0"/>
      <w:marBottom w:val="0"/>
      <w:divBdr>
        <w:top w:val="none" w:sz="0" w:space="0" w:color="auto"/>
        <w:left w:val="none" w:sz="0" w:space="0" w:color="auto"/>
        <w:bottom w:val="none" w:sz="0" w:space="0" w:color="auto"/>
        <w:right w:val="none" w:sz="0" w:space="0" w:color="auto"/>
      </w:divBdr>
    </w:div>
    <w:div w:id="1458600770">
      <w:bodyDiv w:val="1"/>
      <w:marLeft w:val="0"/>
      <w:marRight w:val="0"/>
      <w:marTop w:val="0"/>
      <w:marBottom w:val="0"/>
      <w:divBdr>
        <w:top w:val="none" w:sz="0" w:space="0" w:color="auto"/>
        <w:left w:val="none" w:sz="0" w:space="0" w:color="auto"/>
        <w:bottom w:val="none" w:sz="0" w:space="0" w:color="auto"/>
        <w:right w:val="none" w:sz="0" w:space="0" w:color="auto"/>
      </w:divBdr>
    </w:div>
    <w:div w:id="1523934286">
      <w:bodyDiv w:val="1"/>
      <w:marLeft w:val="0"/>
      <w:marRight w:val="0"/>
      <w:marTop w:val="0"/>
      <w:marBottom w:val="0"/>
      <w:divBdr>
        <w:top w:val="none" w:sz="0" w:space="0" w:color="auto"/>
        <w:left w:val="none" w:sz="0" w:space="0" w:color="auto"/>
        <w:bottom w:val="none" w:sz="0" w:space="0" w:color="auto"/>
        <w:right w:val="none" w:sz="0" w:space="0" w:color="auto"/>
      </w:divBdr>
    </w:div>
    <w:div w:id="1526208396">
      <w:bodyDiv w:val="1"/>
      <w:marLeft w:val="0"/>
      <w:marRight w:val="0"/>
      <w:marTop w:val="0"/>
      <w:marBottom w:val="0"/>
      <w:divBdr>
        <w:top w:val="none" w:sz="0" w:space="0" w:color="auto"/>
        <w:left w:val="none" w:sz="0" w:space="0" w:color="auto"/>
        <w:bottom w:val="none" w:sz="0" w:space="0" w:color="auto"/>
        <w:right w:val="none" w:sz="0" w:space="0" w:color="auto"/>
      </w:divBdr>
    </w:div>
    <w:div w:id="1527058738">
      <w:bodyDiv w:val="1"/>
      <w:marLeft w:val="0"/>
      <w:marRight w:val="0"/>
      <w:marTop w:val="0"/>
      <w:marBottom w:val="0"/>
      <w:divBdr>
        <w:top w:val="none" w:sz="0" w:space="0" w:color="auto"/>
        <w:left w:val="none" w:sz="0" w:space="0" w:color="auto"/>
        <w:bottom w:val="none" w:sz="0" w:space="0" w:color="auto"/>
        <w:right w:val="none" w:sz="0" w:space="0" w:color="auto"/>
      </w:divBdr>
    </w:div>
    <w:div w:id="1816873746">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03521767">
      <w:bodyDiv w:val="1"/>
      <w:marLeft w:val="0"/>
      <w:marRight w:val="0"/>
      <w:marTop w:val="0"/>
      <w:marBottom w:val="0"/>
      <w:divBdr>
        <w:top w:val="none" w:sz="0" w:space="0" w:color="auto"/>
        <w:left w:val="none" w:sz="0" w:space="0" w:color="auto"/>
        <w:bottom w:val="none" w:sz="0" w:space="0" w:color="auto"/>
        <w:right w:val="none" w:sz="0" w:space="0" w:color="auto"/>
      </w:divBdr>
    </w:div>
    <w:div w:id="1922793236">
      <w:bodyDiv w:val="1"/>
      <w:marLeft w:val="0"/>
      <w:marRight w:val="0"/>
      <w:marTop w:val="0"/>
      <w:marBottom w:val="0"/>
      <w:divBdr>
        <w:top w:val="none" w:sz="0" w:space="0" w:color="auto"/>
        <w:left w:val="none" w:sz="0" w:space="0" w:color="auto"/>
        <w:bottom w:val="none" w:sz="0" w:space="0" w:color="auto"/>
        <w:right w:val="none" w:sz="0" w:space="0" w:color="auto"/>
      </w:divBdr>
    </w:div>
    <w:div w:id="2056083789">
      <w:bodyDiv w:val="1"/>
      <w:marLeft w:val="0"/>
      <w:marRight w:val="0"/>
      <w:marTop w:val="0"/>
      <w:marBottom w:val="0"/>
      <w:divBdr>
        <w:top w:val="none" w:sz="0" w:space="0" w:color="auto"/>
        <w:left w:val="none" w:sz="0" w:space="0" w:color="auto"/>
        <w:bottom w:val="none" w:sz="0" w:space="0" w:color="auto"/>
        <w:right w:val="none" w:sz="0" w:space="0" w:color="auto"/>
      </w:divBdr>
    </w:div>
    <w:div w:id="212029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23FE8-F5D9-4750-9A18-4AF24B7B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8</Pages>
  <Words>1571</Words>
  <Characters>8642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Dirección de Asuntos Jurídicos  y Plenarios</cp:lastModifiedBy>
  <cp:revision>31</cp:revision>
  <cp:lastPrinted>2024-01-11T18:05:00Z</cp:lastPrinted>
  <dcterms:created xsi:type="dcterms:W3CDTF">2023-11-15T21:32:00Z</dcterms:created>
  <dcterms:modified xsi:type="dcterms:W3CDTF">2024-01-19T18:09:00Z</dcterms:modified>
</cp:coreProperties>
</file>