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E0555" w14:textId="77777777" w:rsidR="004F6F03" w:rsidRPr="00177CA4" w:rsidRDefault="004F6F03" w:rsidP="00177CA4">
      <w:pPr>
        <w:suppressAutoHyphens/>
        <w:spacing w:after="0" w:line="276" w:lineRule="auto"/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14:paraId="5FFBAD17" w14:textId="5C2A378C" w:rsidR="002A6F8C" w:rsidRPr="00177CA4" w:rsidRDefault="002A6F8C" w:rsidP="00177CA4">
      <w:pPr>
        <w:suppressAutoHyphens/>
        <w:spacing w:after="0" w:line="276" w:lineRule="auto"/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bookmarkStart w:id="0" w:name="_Hlk148092016"/>
      <w:r w:rsidRPr="00177CA4">
        <w:rPr>
          <w:rFonts w:asciiTheme="majorHAnsi" w:hAnsiTheme="majorHAnsi" w:cstheme="majorHAnsi"/>
          <w:b/>
          <w:bCs/>
          <w:sz w:val="21"/>
          <w:szCs w:val="21"/>
        </w:rPr>
        <w:t>ACUERDO DEL PLENO DEL INSTITUTO ESTATAL DE TRANSPARENCIA, ACCESO A LA INFORMACIÓN PÚBLICA Y PROTECCIÓN DE DATOS PERSONALES, POR EL QUE SE OTORGA POR</w:t>
      </w:r>
      <w:r w:rsidRPr="00D17A3D">
        <w:rPr>
          <w:rFonts w:asciiTheme="majorHAnsi" w:hAnsiTheme="majorHAnsi" w:cstheme="majorHAnsi"/>
          <w:b/>
          <w:bCs/>
          <w:sz w:val="21"/>
          <w:szCs w:val="21"/>
        </w:rPr>
        <w:t xml:space="preserve"> MAYORÍA </w:t>
      </w:r>
      <w:r w:rsidRPr="00177CA4">
        <w:rPr>
          <w:rFonts w:asciiTheme="majorHAnsi" w:hAnsiTheme="majorHAnsi" w:cstheme="majorHAnsi"/>
          <w:b/>
          <w:bCs/>
          <w:sz w:val="21"/>
          <w:szCs w:val="21"/>
        </w:rPr>
        <w:t xml:space="preserve">DEL PLENO, </w:t>
      </w:r>
      <w:r w:rsidRPr="00E1549D">
        <w:rPr>
          <w:rFonts w:asciiTheme="majorHAnsi" w:hAnsiTheme="majorHAnsi" w:cstheme="majorHAnsi"/>
          <w:b/>
          <w:bCs/>
          <w:sz w:val="21"/>
          <w:szCs w:val="21"/>
        </w:rPr>
        <w:t>LA REPRESENTACIÓN LEGAL ESPECIAL DEL INAIP YUCATÁN AL COMISIONADO CARLOS FERNANDO PAVÓN DURÁN PARA QUE ASISTA A LA PREMIACIÓN DEL CONCURSO PARA SER COMISIONADA Y COMISIONADO INFANTIL Y FORMAR PARTE DEL PLENO NIÑAS Y NIÑOS 2023, QUE SE LLEVARÁ A CABO EL DÍA 27 DE OCTUBRE DE 2023 A LAS 10:00 HORAS, EN EL AUDITORIO ALONSO LUJAMBIO DE LA CIUDAD DE MÉXICO, EN VIRTUD DE QUE EXISTE UN GANADOR DEL ESTADO DE YUCATÁN</w:t>
      </w:r>
      <w:r w:rsidR="00D17A3D">
        <w:rPr>
          <w:rFonts w:asciiTheme="majorHAnsi" w:hAnsiTheme="majorHAnsi" w:cstheme="majorHAnsi"/>
          <w:b/>
          <w:bCs/>
          <w:sz w:val="21"/>
          <w:szCs w:val="21"/>
        </w:rPr>
        <w:t xml:space="preserve">, </w:t>
      </w:r>
      <w:r w:rsidR="00D17A3D" w:rsidRPr="00D17A3D">
        <w:rPr>
          <w:rFonts w:asciiTheme="majorHAnsi" w:hAnsiTheme="majorHAnsi" w:cstheme="majorHAnsi"/>
          <w:b/>
          <w:bCs/>
          <w:sz w:val="21"/>
          <w:szCs w:val="21"/>
        </w:rPr>
        <w:t>SIENDO LOS  VOTOS A FAVOR EL DE LA COMISIONADA PRESIDENTA MAESTRA, MARÍA GILDA SEGOVIA CHAB Y EL DEL COMISIONADO DOCTOR EN DERECHO, CARLOS FERNANDO PAVÓN DURAN; Y EL VOTO EN CONTRA DEL COMISIONADO DOCTOR EN DERECHO, ALDRIN MARTIN BRICEÑO CONRADO.</w:t>
      </w:r>
    </w:p>
    <w:bookmarkEnd w:id="0"/>
    <w:p w14:paraId="4D741868" w14:textId="77777777" w:rsidR="000B283A" w:rsidRPr="00177CA4" w:rsidRDefault="000B283A" w:rsidP="00177CA4">
      <w:pPr>
        <w:suppressAutoHyphens/>
        <w:spacing w:after="0" w:line="276" w:lineRule="auto"/>
        <w:jc w:val="both"/>
        <w:rPr>
          <w:rFonts w:asciiTheme="majorHAnsi" w:hAnsiTheme="majorHAnsi" w:cstheme="majorHAnsi"/>
          <w:sz w:val="21"/>
          <w:szCs w:val="21"/>
        </w:rPr>
      </w:pPr>
    </w:p>
    <w:p w14:paraId="732662AB" w14:textId="6FBA14D7" w:rsidR="009673A6" w:rsidRPr="00177CA4" w:rsidRDefault="00695C4F" w:rsidP="00177CA4">
      <w:pPr>
        <w:suppressAutoHyphens/>
        <w:spacing w:after="0" w:line="276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  <w:r w:rsidRPr="00177CA4">
        <w:rPr>
          <w:rFonts w:asciiTheme="majorHAnsi" w:hAnsiTheme="majorHAnsi" w:cstheme="majorHAnsi"/>
          <w:sz w:val="21"/>
          <w:szCs w:val="21"/>
        </w:rPr>
        <w:t xml:space="preserve">En la ciudad de Mérida, Yucatán, a los </w:t>
      </w:r>
      <w:r w:rsidR="00D17A3D">
        <w:rPr>
          <w:rFonts w:asciiTheme="majorHAnsi" w:hAnsiTheme="majorHAnsi" w:cstheme="majorHAnsi"/>
          <w:sz w:val="21"/>
          <w:szCs w:val="21"/>
        </w:rPr>
        <w:t>veinte</w:t>
      </w:r>
      <w:r w:rsidR="0051521D">
        <w:rPr>
          <w:rFonts w:asciiTheme="majorHAnsi" w:hAnsiTheme="majorHAnsi" w:cstheme="majorHAnsi"/>
          <w:sz w:val="21"/>
          <w:szCs w:val="21"/>
        </w:rPr>
        <w:t xml:space="preserve"> </w:t>
      </w:r>
      <w:r w:rsidRPr="00177CA4">
        <w:rPr>
          <w:rFonts w:asciiTheme="majorHAnsi" w:hAnsiTheme="majorHAnsi" w:cstheme="majorHAnsi"/>
          <w:sz w:val="21"/>
          <w:szCs w:val="21"/>
        </w:rPr>
        <w:t xml:space="preserve">días del mes de </w:t>
      </w:r>
      <w:r w:rsidR="002264AB" w:rsidRPr="00177CA4">
        <w:rPr>
          <w:rFonts w:asciiTheme="majorHAnsi" w:hAnsiTheme="majorHAnsi" w:cstheme="majorHAnsi"/>
          <w:sz w:val="21"/>
          <w:szCs w:val="21"/>
        </w:rPr>
        <w:t>octubre</w:t>
      </w:r>
      <w:r w:rsidRPr="00177CA4">
        <w:rPr>
          <w:rFonts w:asciiTheme="majorHAnsi" w:hAnsiTheme="majorHAnsi" w:cstheme="majorHAnsi"/>
          <w:sz w:val="21"/>
          <w:szCs w:val="21"/>
        </w:rPr>
        <w:t xml:space="preserve"> del año dos mil veintitrés, los integrantes del Pleno del Instituto Estatal de Transparencia, Acceso a la Información Pública y Protección de Datos Personales, la Maestra María Gilda Segovia Chab y los Doctores en Derecho, Aldrin Martin Briceño Conrado y Carlos Fernando Pavón Durán, Comisionada Presidenta y Comisionados, respectivamente, en términos de lo establecido en los artículos 4 fracción XLIII, 8 y 41 Bis del Reglamento Interior del Instituto Estatal de Transparencia, Acceso a la Información Pública y Protección de Datos Personales, emiten el presente acuerdo de conformidad con los siguientes:</w:t>
      </w:r>
    </w:p>
    <w:p w14:paraId="292E498A" w14:textId="77777777" w:rsidR="00695C4F" w:rsidRDefault="00695C4F" w:rsidP="00177CA4">
      <w:pPr>
        <w:suppressAutoHyphens/>
        <w:spacing w:after="0" w:line="276" w:lineRule="auto"/>
        <w:jc w:val="center"/>
        <w:rPr>
          <w:rFonts w:asciiTheme="majorHAnsi" w:hAnsiTheme="majorHAnsi" w:cstheme="majorHAnsi"/>
          <w:b/>
          <w:sz w:val="21"/>
          <w:szCs w:val="21"/>
          <w:lang w:val="es-ES" w:eastAsia="ar-SA"/>
        </w:rPr>
      </w:pPr>
    </w:p>
    <w:p w14:paraId="0C47AF5F" w14:textId="53B8D023" w:rsidR="00496C28" w:rsidRPr="00177CA4" w:rsidRDefault="00496C28" w:rsidP="00177CA4">
      <w:pPr>
        <w:suppressAutoHyphens/>
        <w:spacing w:after="0" w:line="276" w:lineRule="auto"/>
        <w:jc w:val="center"/>
        <w:rPr>
          <w:rFonts w:asciiTheme="majorHAnsi" w:hAnsiTheme="majorHAnsi" w:cstheme="majorHAnsi"/>
          <w:b/>
          <w:sz w:val="21"/>
          <w:szCs w:val="21"/>
          <w:lang w:val="pt-BR" w:eastAsia="ar-SA"/>
        </w:rPr>
      </w:pPr>
      <w:r w:rsidRPr="00177CA4">
        <w:rPr>
          <w:rFonts w:asciiTheme="majorHAnsi" w:hAnsiTheme="majorHAnsi" w:cstheme="majorHAnsi"/>
          <w:b/>
          <w:sz w:val="21"/>
          <w:szCs w:val="21"/>
          <w:lang w:val="pt-BR" w:eastAsia="ar-SA"/>
        </w:rPr>
        <w:t>A N T E C E D E N T E S</w:t>
      </w:r>
    </w:p>
    <w:p w14:paraId="002F0766" w14:textId="77777777" w:rsidR="00496C28" w:rsidRPr="00177CA4" w:rsidRDefault="00496C28" w:rsidP="00177CA4">
      <w:pPr>
        <w:suppressAutoHyphens/>
        <w:spacing w:after="0" w:line="276" w:lineRule="auto"/>
        <w:jc w:val="center"/>
        <w:rPr>
          <w:rFonts w:asciiTheme="majorHAnsi" w:hAnsiTheme="majorHAnsi" w:cstheme="majorHAnsi"/>
          <w:b/>
          <w:sz w:val="21"/>
          <w:szCs w:val="21"/>
          <w:lang w:val="pt-BR" w:eastAsia="ar-SA"/>
        </w:rPr>
      </w:pPr>
    </w:p>
    <w:p w14:paraId="778F28DC" w14:textId="03D74499" w:rsidR="00BC3D73" w:rsidRPr="00177CA4" w:rsidRDefault="00496C28" w:rsidP="00177CA4">
      <w:pPr>
        <w:suppressAutoHyphens/>
        <w:spacing w:after="0" w:line="276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  <w:r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 xml:space="preserve">PRIMERO.- </w:t>
      </w:r>
      <w:r w:rsidR="00BC3D73" w:rsidRPr="00177CA4">
        <w:rPr>
          <w:rFonts w:asciiTheme="majorHAnsi" w:hAnsiTheme="majorHAnsi" w:cstheme="majorHAnsi"/>
          <w:bCs/>
          <w:sz w:val="21"/>
          <w:szCs w:val="21"/>
          <w:lang w:val="es-ES" w:eastAsia="ar-SA"/>
        </w:rPr>
        <w:t xml:space="preserve">Que en sesión ordinaria del Pleno radicada en el </w:t>
      </w:r>
      <w:r w:rsidR="00BC3D73" w:rsidRPr="00177CA4">
        <w:rPr>
          <w:rFonts w:asciiTheme="majorHAnsi" w:hAnsiTheme="majorHAnsi" w:cstheme="majorHAnsi"/>
          <w:sz w:val="21"/>
          <w:szCs w:val="21"/>
          <w:lang w:val="es-ES" w:eastAsia="ar-SA"/>
        </w:rPr>
        <w:t>acta marcada con el número 003/2023 de fecha 11 de enero de 2023</w:t>
      </w:r>
      <w:r w:rsidR="00FE01A3" w:rsidRPr="00177CA4">
        <w:rPr>
          <w:rFonts w:asciiTheme="majorHAnsi" w:hAnsiTheme="majorHAnsi" w:cstheme="majorHAnsi"/>
          <w:sz w:val="21"/>
          <w:szCs w:val="21"/>
          <w:lang w:val="es-ES" w:eastAsia="ar-SA"/>
        </w:rPr>
        <w:t>,</w:t>
      </w:r>
      <w:r w:rsidR="00BC3D73" w:rsidRPr="00177CA4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se aprobó por mayoría de votos la asignación de los recursos propios disponibles y remanentes de ejercicios anteriores, para ser incorporados al presupuesto de egresos actualizado del ejercicio 2023, en el cual contempla que las partidas presupuestales </w:t>
      </w:r>
      <w:r w:rsidR="005E7DC7" w:rsidRPr="00177CA4">
        <w:rPr>
          <w:rFonts w:asciiTheme="majorHAnsi" w:hAnsiTheme="majorHAnsi" w:cstheme="majorHAnsi"/>
          <w:sz w:val="21"/>
          <w:szCs w:val="21"/>
          <w:lang w:val="es-ES" w:eastAsia="ar-SA"/>
        </w:rPr>
        <w:t>3000-3700-375-3751 (Viáticos Nacionales para Servidores Públicos en el desempeño de funciones oficiales)</w:t>
      </w:r>
      <w:r w:rsidR="00BC3D73" w:rsidRPr="00177CA4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, </w:t>
      </w:r>
      <w:r w:rsidR="005E7DC7" w:rsidRPr="00177CA4">
        <w:rPr>
          <w:rFonts w:asciiTheme="majorHAnsi" w:hAnsiTheme="majorHAnsi" w:cstheme="majorHAnsi"/>
          <w:sz w:val="21"/>
          <w:szCs w:val="21"/>
          <w:lang w:val="es-ES" w:eastAsia="ar-SA"/>
        </w:rPr>
        <w:t>3000-3700-371-3711</w:t>
      </w:r>
      <w:r w:rsidR="00BC3D73" w:rsidRPr="00177CA4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</w:t>
      </w:r>
      <w:r w:rsidR="005E7DC7" w:rsidRPr="00177CA4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(Pasajes Nacionales Aéreos para Servidores Públicos de mando en el desempeño de comisión) y 3000-3700-372-3721 (Pasajes Nacionales Terrestres para Servidores Públicos de mando en el desempeño de comisión) </w:t>
      </w:r>
      <w:r w:rsidR="00BC3D73" w:rsidRPr="00177CA4">
        <w:rPr>
          <w:rFonts w:asciiTheme="majorHAnsi" w:hAnsiTheme="majorHAnsi" w:cstheme="majorHAnsi"/>
          <w:sz w:val="21"/>
          <w:szCs w:val="21"/>
          <w:lang w:val="es-ES" w:eastAsia="ar-SA"/>
        </w:rPr>
        <w:t>se</w:t>
      </w:r>
      <w:r w:rsidR="00D17A3D">
        <w:rPr>
          <w:rFonts w:asciiTheme="majorHAnsi" w:hAnsiTheme="majorHAnsi" w:cstheme="majorHAnsi"/>
          <w:sz w:val="21"/>
          <w:szCs w:val="21"/>
          <w:lang w:val="es-ES" w:eastAsia="ar-SA"/>
        </w:rPr>
        <w:t>an</w:t>
      </w:r>
      <w:r w:rsidR="00BC3D73" w:rsidRPr="00177CA4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asignadas a quien ostente la representación legal del Instituto Estatal de Transparencia, Acceso a la Información Pública y Protección de Datos Personales.</w:t>
      </w:r>
    </w:p>
    <w:p w14:paraId="4287F9D6" w14:textId="77777777" w:rsidR="00496C28" w:rsidRPr="00177CA4" w:rsidRDefault="00496C28" w:rsidP="00177CA4">
      <w:pPr>
        <w:tabs>
          <w:tab w:val="left" w:pos="9498"/>
        </w:tabs>
        <w:suppressAutoHyphens/>
        <w:spacing w:after="0" w:line="276" w:lineRule="auto"/>
        <w:jc w:val="both"/>
        <w:rPr>
          <w:rFonts w:asciiTheme="majorHAnsi" w:hAnsiTheme="majorHAnsi" w:cstheme="majorHAnsi"/>
          <w:sz w:val="21"/>
          <w:szCs w:val="21"/>
          <w:lang w:eastAsia="ar-SA"/>
        </w:rPr>
      </w:pPr>
    </w:p>
    <w:p w14:paraId="09EAB5A8" w14:textId="68519B5C" w:rsidR="00496C28" w:rsidRPr="00177CA4" w:rsidRDefault="00496C28" w:rsidP="00177CA4">
      <w:pPr>
        <w:spacing w:line="276" w:lineRule="auto"/>
        <w:jc w:val="both"/>
        <w:rPr>
          <w:rFonts w:asciiTheme="majorHAnsi" w:hAnsiTheme="majorHAnsi" w:cstheme="majorHAnsi"/>
          <w:sz w:val="21"/>
          <w:szCs w:val="21"/>
        </w:rPr>
      </w:pPr>
      <w:r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 xml:space="preserve">SEGUNDO.- </w:t>
      </w:r>
      <w:r w:rsidRPr="00177CA4">
        <w:rPr>
          <w:rFonts w:asciiTheme="majorHAnsi" w:hAnsiTheme="majorHAnsi" w:cstheme="majorHAnsi"/>
          <w:sz w:val="21"/>
          <w:szCs w:val="21"/>
        </w:rPr>
        <w:t>El 13 de septiembre de 2023</w:t>
      </w:r>
      <w:r w:rsidR="007F500C" w:rsidRPr="00177CA4">
        <w:rPr>
          <w:rFonts w:asciiTheme="majorHAnsi" w:hAnsiTheme="majorHAnsi" w:cstheme="majorHAnsi"/>
          <w:sz w:val="21"/>
          <w:szCs w:val="21"/>
        </w:rPr>
        <w:t>,</w:t>
      </w:r>
      <w:r w:rsidRPr="00177CA4">
        <w:rPr>
          <w:rFonts w:asciiTheme="majorHAnsi" w:hAnsiTheme="majorHAnsi" w:cstheme="majorHAnsi"/>
          <w:sz w:val="21"/>
          <w:szCs w:val="21"/>
        </w:rPr>
        <w:t xml:space="preserve"> el Instituto Nacional de Transparencia, Acceso a la Información y Protección de Datos Personales realizó la deliberación de la Fase Nacional del Concurso para ser Comisionada y Comisionado Infantil y formar parte del Pleno niñas y niños 2023 en el que </w:t>
      </w:r>
      <w:r w:rsidR="00D17A3D" w:rsidRPr="00177CA4">
        <w:rPr>
          <w:rFonts w:asciiTheme="majorHAnsi" w:hAnsiTheme="majorHAnsi" w:cstheme="majorHAnsi"/>
          <w:sz w:val="21"/>
          <w:szCs w:val="21"/>
        </w:rPr>
        <w:t>resultó</w:t>
      </w:r>
      <w:r w:rsidR="00BC3D73" w:rsidRPr="00177CA4">
        <w:rPr>
          <w:rFonts w:asciiTheme="majorHAnsi" w:hAnsiTheme="majorHAnsi" w:cstheme="majorHAnsi"/>
          <w:sz w:val="21"/>
          <w:szCs w:val="21"/>
        </w:rPr>
        <w:t xml:space="preserve"> gana</w:t>
      </w:r>
      <w:r w:rsidR="00177CA4" w:rsidRPr="00177CA4">
        <w:rPr>
          <w:rFonts w:asciiTheme="majorHAnsi" w:hAnsiTheme="majorHAnsi" w:cstheme="majorHAnsi"/>
          <w:sz w:val="21"/>
          <w:szCs w:val="21"/>
        </w:rPr>
        <w:t>dor</w:t>
      </w:r>
      <w:r w:rsidR="00BC3D73" w:rsidRPr="00177CA4">
        <w:rPr>
          <w:rFonts w:asciiTheme="majorHAnsi" w:hAnsiTheme="majorHAnsi" w:cstheme="majorHAnsi"/>
          <w:sz w:val="21"/>
          <w:szCs w:val="21"/>
        </w:rPr>
        <w:t xml:space="preserve"> </w:t>
      </w:r>
      <w:r w:rsidRPr="00177CA4">
        <w:rPr>
          <w:rFonts w:asciiTheme="majorHAnsi" w:hAnsiTheme="majorHAnsi" w:cstheme="majorHAnsi"/>
          <w:sz w:val="21"/>
          <w:szCs w:val="21"/>
        </w:rPr>
        <w:t>un participante del Estado de Yucatán</w:t>
      </w:r>
      <w:r w:rsidR="00BC3D73" w:rsidRPr="00177CA4">
        <w:rPr>
          <w:rFonts w:asciiTheme="majorHAnsi" w:hAnsiTheme="majorHAnsi" w:cstheme="majorHAnsi"/>
          <w:sz w:val="21"/>
          <w:szCs w:val="21"/>
        </w:rPr>
        <w:t>.</w:t>
      </w:r>
    </w:p>
    <w:p w14:paraId="4F9B5476" w14:textId="02E8B262" w:rsidR="00BC3D73" w:rsidRPr="00177CA4" w:rsidRDefault="00BC3D73" w:rsidP="00177CA4">
      <w:pPr>
        <w:suppressAutoHyphens/>
        <w:spacing w:after="0" w:line="276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  <w:r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 xml:space="preserve">TERCERO.- </w:t>
      </w:r>
      <w:r w:rsidRPr="00177CA4">
        <w:rPr>
          <w:rFonts w:asciiTheme="majorHAnsi" w:hAnsiTheme="majorHAnsi" w:cstheme="majorHAnsi"/>
          <w:sz w:val="21"/>
          <w:szCs w:val="21"/>
          <w:lang w:val="es-ES" w:eastAsia="ar-SA"/>
        </w:rPr>
        <w:t>Que mediante oficio número INAI/</w:t>
      </w:r>
      <w:proofErr w:type="spellStart"/>
      <w:r w:rsidRPr="00177CA4">
        <w:rPr>
          <w:rFonts w:asciiTheme="majorHAnsi" w:hAnsiTheme="majorHAnsi" w:cstheme="majorHAnsi"/>
          <w:sz w:val="21"/>
          <w:szCs w:val="21"/>
          <w:lang w:val="es-ES" w:eastAsia="ar-SA"/>
        </w:rPr>
        <w:t>OC-JRV</w:t>
      </w:r>
      <w:proofErr w:type="spellEnd"/>
      <w:r w:rsidRPr="00177CA4">
        <w:rPr>
          <w:rFonts w:asciiTheme="majorHAnsi" w:hAnsiTheme="majorHAnsi" w:cstheme="majorHAnsi"/>
          <w:sz w:val="21"/>
          <w:szCs w:val="21"/>
          <w:lang w:val="es-ES" w:eastAsia="ar-SA"/>
        </w:rPr>
        <w:t>/120/2023 de fecha 29 de agosto de 2023, la Comisionada del Instituto Nacional de Transparencia, Acceso a la Información y Protección de Datos Personales Josefina Román Vergara, invitó a la Comisionada Presidenta del Instituto Estatal de Transparencia, Acceso a la Información Pública y Protección de Datos Personales a la Ceremonia de Premiación del Concurso para ser Comisionada y Comisionado Infantil y formar parte del Pleno Niñas y Niños 2023 (Anexo único).</w:t>
      </w:r>
    </w:p>
    <w:p w14:paraId="22A4329C" w14:textId="28C39AF5" w:rsidR="009673A6" w:rsidRPr="00177CA4" w:rsidRDefault="009673A6" w:rsidP="00177CA4">
      <w:pPr>
        <w:suppressAutoHyphens/>
        <w:spacing w:after="0" w:line="276" w:lineRule="auto"/>
        <w:jc w:val="center"/>
        <w:rPr>
          <w:rFonts w:asciiTheme="majorHAnsi" w:hAnsiTheme="majorHAnsi" w:cstheme="majorHAnsi"/>
          <w:b/>
          <w:sz w:val="21"/>
          <w:szCs w:val="21"/>
          <w:lang w:val="pt-BR" w:eastAsia="ar-SA"/>
        </w:rPr>
      </w:pPr>
      <w:r w:rsidRPr="00177CA4">
        <w:rPr>
          <w:rFonts w:asciiTheme="majorHAnsi" w:hAnsiTheme="majorHAnsi" w:cstheme="majorHAnsi"/>
          <w:b/>
          <w:sz w:val="21"/>
          <w:szCs w:val="21"/>
          <w:lang w:val="pt-BR" w:eastAsia="ar-SA"/>
        </w:rPr>
        <w:lastRenderedPageBreak/>
        <w:t>C O N S I D E R A N D O S</w:t>
      </w:r>
    </w:p>
    <w:p w14:paraId="10364CB0" w14:textId="77777777" w:rsidR="009673A6" w:rsidRPr="00177CA4" w:rsidRDefault="009673A6" w:rsidP="00177CA4">
      <w:pPr>
        <w:suppressAutoHyphens/>
        <w:spacing w:after="0" w:line="276" w:lineRule="auto"/>
        <w:jc w:val="center"/>
        <w:rPr>
          <w:rFonts w:asciiTheme="majorHAnsi" w:hAnsiTheme="majorHAnsi" w:cstheme="majorHAnsi"/>
          <w:b/>
          <w:sz w:val="21"/>
          <w:szCs w:val="21"/>
          <w:lang w:val="pt-BR" w:eastAsia="ar-SA"/>
        </w:rPr>
      </w:pPr>
    </w:p>
    <w:p w14:paraId="4B089506" w14:textId="06684ABE" w:rsidR="00B91B41" w:rsidRPr="00177CA4" w:rsidRDefault="00B91B41" w:rsidP="00177CA4">
      <w:pPr>
        <w:suppressAutoHyphens/>
        <w:spacing w:after="0" w:line="276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  <w:r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 xml:space="preserve">PRIMERO.- </w:t>
      </w:r>
      <w:r w:rsidRPr="00177CA4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Que en términos de lo establecido en el artículo 30, fracción II, de la Ley General de Transparencia y Acceso a la Información Pública, el Instituto Estatal de Transparencia, Acceso a la Información Pública y Protección de Datos Personales, es integrante del </w:t>
      </w:r>
      <w:r w:rsidRPr="00177CA4">
        <w:rPr>
          <w:rFonts w:asciiTheme="majorHAnsi" w:hAnsiTheme="majorHAnsi" w:cstheme="majorHAnsi"/>
          <w:sz w:val="21"/>
          <w:szCs w:val="21"/>
        </w:rPr>
        <w:t>Sistema Nacional de Transparencia, Acceso a la Información Pública y Protección de Datos Personales</w:t>
      </w:r>
      <w:r w:rsidRPr="00177CA4">
        <w:rPr>
          <w:rFonts w:asciiTheme="majorHAnsi" w:hAnsiTheme="majorHAnsi" w:cstheme="majorHAnsi"/>
          <w:sz w:val="21"/>
          <w:szCs w:val="21"/>
          <w:lang w:val="es-ES" w:eastAsia="ar-SA"/>
        </w:rPr>
        <w:t>.</w:t>
      </w:r>
    </w:p>
    <w:p w14:paraId="0793C566" w14:textId="77777777" w:rsidR="00B91B41" w:rsidRPr="00177CA4" w:rsidRDefault="00B91B41" w:rsidP="00177CA4">
      <w:pPr>
        <w:spacing w:after="0" w:line="276" w:lineRule="auto"/>
        <w:jc w:val="both"/>
        <w:rPr>
          <w:rFonts w:asciiTheme="majorHAnsi" w:hAnsiTheme="majorHAnsi" w:cstheme="majorHAnsi"/>
          <w:b/>
          <w:sz w:val="21"/>
          <w:szCs w:val="21"/>
          <w:lang w:val="es-ES" w:eastAsia="ar-SA"/>
        </w:rPr>
      </w:pPr>
    </w:p>
    <w:p w14:paraId="5B483DCA" w14:textId="5BDD7A35" w:rsidR="001D7EAF" w:rsidRPr="00177CA4" w:rsidRDefault="00B91B41" w:rsidP="00177CA4">
      <w:pPr>
        <w:spacing w:after="0" w:line="276" w:lineRule="auto"/>
        <w:jc w:val="both"/>
        <w:rPr>
          <w:rFonts w:asciiTheme="majorHAnsi" w:hAnsiTheme="majorHAnsi" w:cstheme="majorHAnsi"/>
          <w:sz w:val="21"/>
          <w:szCs w:val="21"/>
        </w:rPr>
      </w:pPr>
      <w:r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>SEGUNDO</w:t>
      </w:r>
      <w:r w:rsidR="009673A6"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 xml:space="preserve">.- </w:t>
      </w:r>
      <w:r w:rsidR="008A70C0" w:rsidRPr="00177CA4">
        <w:rPr>
          <w:rFonts w:asciiTheme="majorHAnsi" w:hAnsiTheme="majorHAnsi" w:cstheme="majorHAnsi"/>
          <w:sz w:val="21"/>
          <w:szCs w:val="21"/>
        </w:rPr>
        <w:t xml:space="preserve">Que de conformidad con </w:t>
      </w:r>
      <w:r w:rsidR="001D7EAF" w:rsidRPr="00177CA4">
        <w:rPr>
          <w:rFonts w:asciiTheme="majorHAnsi" w:hAnsiTheme="majorHAnsi" w:cstheme="majorHAnsi"/>
          <w:sz w:val="21"/>
          <w:szCs w:val="21"/>
        </w:rPr>
        <w:t>e</w:t>
      </w:r>
      <w:r w:rsidR="008A70C0" w:rsidRPr="00177CA4">
        <w:rPr>
          <w:rFonts w:asciiTheme="majorHAnsi" w:hAnsiTheme="majorHAnsi" w:cstheme="majorHAnsi"/>
          <w:sz w:val="21"/>
          <w:szCs w:val="21"/>
        </w:rPr>
        <w:t>l</w:t>
      </w:r>
      <w:r w:rsidR="009673A6" w:rsidRPr="00177CA4">
        <w:rPr>
          <w:rFonts w:asciiTheme="majorHAnsi" w:hAnsiTheme="majorHAnsi" w:cstheme="majorHAnsi"/>
          <w:sz w:val="21"/>
          <w:szCs w:val="21"/>
        </w:rPr>
        <w:t xml:space="preserve"> artículo 10 de la Ley de Transparencia y Acceso a la Información Pública del Estado de Yucatán, el Instituto Estatal de Transparencia, Acceso a la Información Pública y Protección de Datos Personales es un organismo público autónomo, especializado, independiente, imparcial y colegiado, con personalidad jurídica y patrimonio propios, con plena autonomía técnica de gestión, capacidad para decidir sobre el ejercicio de su presupuesto y determinar su organización interna, responsable de garantizar el ejercicio de los derechos de acceso a la información y protección de datos personales conforme a los principios y bases establecidos en el artículo </w:t>
      </w:r>
      <w:proofErr w:type="spellStart"/>
      <w:r w:rsidR="009673A6" w:rsidRPr="00177CA4">
        <w:rPr>
          <w:rFonts w:asciiTheme="majorHAnsi" w:hAnsiTheme="majorHAnsi" w:cstheme="majorHAnsi"/>
          <w:sz w:val="21"/>
          <w:szCs w:val="21"/>
        </w:rPr>
        <w:t>6o</w:t>
      </w:r>
      <w:proofErr w:type="spellEnd"/>
      <w:r w:rsidR="009673A6" w:rsidRPr="00177CA4">
        <w:rPr>
          <w:rFonts w:asciiTheme="majorHAnsi" w:hAnsiTheme="majorHAnsi" w:cstheme="majorHAnsi"/>
          <w:sz w:val="21"/>
          <w:szCs w:val="21"/>
        </w:rPr>
        <w:t xml:space="preserve">. de la Constitución Política de los Estados Unidos Mexicanos, así como lo dispuesto en la Constitución Política del Estado de Yucatán, la Ley general, esta ley y demás disposiciones normativas aplicables, </w:t>
      </w:r>
    </w:p>
    <w:p w14:paraId="673100D0" w14:textId="77777777" w:rsidR="001D7EAF" w:rsidRPr="00177CA4" w:rsidRDefault="001D7EAF" w:rsidP="00177CA4">
      <w:pPr>
        <w:spacing w:after="0" w:line="276" w:lineRule="auto"/>
        <w:jc w:val="both"/>
        <w:rPr>
          <w:rFonts w:asciiTheme="majorHAnsi" w:hAnsiTheme="majorHAnsi" w:cstheme="majorHAnsi"/>
          <w:sz w:val="21"/>
          <w:szCs w:val="21"/>
        </w:rPr>
      </w:pPr>
    </w:p>
    <w:p w14:paraId="426C7478" w14:textId="5934013A" w:rsidR="001D7EAF" w:rsidRPr="00177CA4" w:rsidRDefault="001D7EAF" w:rsidP="00177CA4">
      <w:pPr>
        <w:spacing w:after="0" w:line="276" w:lineRule="auto"/>
        <w:jc w:val="both"/>
        <w:rPr>
          <w:rFonts w:asciiTheme="majorHAnsi" w:hAnsiTheme="majorHAnsi" w:cstheme="majorHAnsi"/>
          <w:sz w:val="21"/>
          <w:szCs w:val="21"/>
        </w:rPr>
      </w:pPr>
      <w:r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 xml:space="preserve">TERCERO.- </w:t>
      </w:r>
      <w:r w:rsidRPr="00177CA4">
        <w:rPr>
          <w:rFonts w:asciiTheme="majorHAnsi" w:hAnsiTheme="majorHAnsi" w:cstheme="majorHAnsi"/>
          <w:sz w:val="21"/>
          <w:szCs w:val="21"/>
        </w:rPr>
        <w:t>Que en términos de lo establecido en el artículo 14 fracción I de la Ley de Transparencia y Acceso a la Información Pública del Estado de Yucatán el Instituto para el ejercicio de sus atribuciones, contará con el Pleno.</w:t>
      </w:r>
    </w:p>
    <w:p w14:paraId="7B782CA6" w14:textId="77777777" w:rsidR="0010332C" w:rsidRPr="00177CA4" w:rsidRDefault="0010332C" w:rsidP="00177CA4">
      <w:pPr>
        <w:spacing w:after="0" w:line="276" w:lineRule="auto"/>
        <w:jc w:val="both"/>
        <w:rPr>
          <w:rFonts w:asciiTheme="majorHAnsi" w:hAnsiTheme="majorHAnsi" w:cstheme="majorHAnsi"/>
          <w:sz w:val="21"/>
          <w:szCs w:val="21"/>
        </w:rPr>
      </w:pPr>
    </w:p>
    <w:p w14:paraId="5224011A" w14:textId="0F8AC0E7" w:rsidR="0010332C" w:rsidRPr="00177CA4" w:rsidRDefault="0010332C" w:rsidP="00177CA4">
      <w:pPr>
        <w:spacing w:after="0" w:line="276" w:lineRule="auto"/>
        <w:jc w:val="both"/>
        <w:rPr>
          <w:rFonts w:asciiTheme="majorHAnsi" w:hAnsiTheme="majorHAnsi" w:cstheme="majorHAnsi"/>
          <w:sz w:val="21"/>
          <w:szCs w:val="21"/>
        </w:rPr>
      </w:pPr>
      <w:r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 xml:space="preserve">CUARTO.- </w:t>
      </w:r>
      <w:r w:rsidRPr="00177CA4">
        <w:rPr>
          <w:rFonts w:asciiTheme="majorHAnsi" w:hAnsiTheme="majorHAnsi" w:cstheme="majorHAnsi"/>
          <w:sz w:val="21"/>
          <w:szCs w:val="21"/>
        </w:rPr>
        <w:t xml:space="preserve">Que </w:t>
      </w:r>
      <w:r w:rsidR="00C64B2C" w:rsidRPr="00177CA4">
        <w:rPr>
          <w:rFonts w:asciiTheme="majorHAnsi" w:hAnsiTheme="majorHAnsi" w:cstheme="majorHAnsi"/>
          <w:sz w:val="21"/>
          <w:szCs w:val="21"/>
        </w:rPr>
        <w:t xml:space="preserve">de acuerdo al artículo 15 fracción V de </w:t>
      </w:r>
      <w:r w:rsidRPr="00177CA4">
        <w:rPr>
          <w:rFonts w:asciiTheme="majorHAnsi" w:hAnsiTheme="majorHAnsi" w:cstheme="majorHAnsi"/>
          <w:sz w:val="21"/>
          <w:szCs w:val="21"/>
        </w:rPr>
        <w:t xml:space="preserve">la Ley de Transparencia y Acceso a la Información Pública del Estado de Yucatán el </w:t>
      </w:r>
      <w:r w:rsidR="00C64B2C" w:rsidRPr="00177CA4">
        <w:rPr>
          <w:rFonts w:asciiTheme="majorHAnsi" w:hAnsiTheme="majorHAnsi" w:cstheme="majorHAnsi"/>
          <w:sz w:val="21"/>
          <w:szCs w:val="21"/>
        </w:rPr>
        <w:t>Pleno tendrá entre sus atribuciones evaluar, aprobar, y dar seguimiento a los proyectos de presupuesto de ingresos y de egresos del Instituto.</w:t>
      </w:r>
    </w:p>
    <w:p w14:paraId="4A03A580" w14:textId="77777777" w:rsidR="009673A6" w:rsidRPr="00177CA4" w:rsidRDefault="009673A6" w:rsidP="00177CA4">
      <w:pPr>
        <w:tabs>
          <w:tab w:val="left" w:pos="9498"/>
        </w:tabs>
        <w:suppressAutoHyphens/>
        <w:spacing w:after="0" w:line="276" w:lineRule="auto"/>
        <w:jc w:val="both"/>
        <w:rPr>
          <w:rFonts w:asciiTheme="majorHAnsi" w:hAnsiTheme="majorHAnsi" w:cstheme="majorHAnsi"/>
          <w:sz w:val="21"/>
          <w:szCs w:val="21"/>
          <w:lang w:eastAsia="ar-SA"/>
        </w:rPr>
      </w:pPr>
    </w:p>
    <w:p w14:paraId="79130E69" w14:textId="0899DBD3" w:rsidR="00DD7E21" w:rsidRPr="00177CA4" w:rsidRDefault="0010332C" w:rsidP="00177CA4">
      <w:pPr>
        <w:suppressAutoHyphens/>
        <w:spacing w:after="0" w:line="276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  <w:r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>QUINTO</w:t>
      </w:r>
      <w:r w:rsidR="009673A6"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 xml:space="preserve">.- </w:t>
      </w:r>
      <w:r w:rsidR="00DD7E21" w:rsidRPr="00177CA4">
        <w:rPr>
          <w:rFonts w:asciiTheme="majorHAnsi" w:hAnsiTheme="majorHAnsi" w:cstheme="majorHAnsi"/>
          <w:sz w:val="21"/>
          <w:szCs w:val="21"/>
          <w:lang w:val="es-ES" w:eastAsia="ar-SA"/>
        </w:rPr>
        <w:t>Que de conformidad al artículo 22 fracción I de la Ley de Transparencia y Acceso a la Información Pública del Estado de Yucatán el Comisionado Presidente tiene la facultad de representar legalmente al Instituto con todas las facultades de apoderado general para pleitos y cobranzas, actos de administración y de dominio con todas las facultades que requieran cláusula especial conforme a la ley y sustituir y delegar esta representación en uno o más apoderados para que las ejerzan individual o conjuntamente.</w:t>
      </w:r>
    </w:p>
    <w:p w14:paraId="2E44C4D2" w14:textId="6B1CD4E4" w:rsidR="00DD7E21" w:rsidRPr="00177CA4" w:rsidRDefault="00DD7E21" w:rsidP="00177CA4">
      <w:pPr>
        <w:suppressAutoHyphens/>
        <w:spacing w:after="0" w:line="276" w:lineRule="auto"/>
        <w:jc w:val="both"/>
        <w:rPr>
          <w:rFonts w:asciiTheme="majorHAnsi" w:hAnsiTheme="majorHAnsi" w:cstheme="majorHAnsi"/>
          <w:b/>
          <w:sz w:val="21"/>
          <w:szCs w:val="21"/>
          <w:lang w:val="es-ES" w:eastAsia="ar-SA"/>
        </w:rPr>
      </w:pPr>
    </w:p>
    <w:p w14:paraId="08F0E9AF" w14:textId="336EEDB4" w:rsidR="009673A6" w:rsidRPr="00177CA4" w:rsidRDefault="0010332C" w:rsidP="00177CA4">
      <w:pPr>
        <w:suppressAutoHyphens/>
        <w:spacing w:after="0" w:line="276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  <w:r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>SEXTO</w:t>
      </w:r>
      <w:r w:rsidR="00DD7E21"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 xml:space="preserve">.- </w:t>
      </w:r>
      <w:r w:rsidR="00DD7E21" w:rsidRPr="00177CA4">
        <w:rPr>
          <w:rFonts w:asciiTheme="majorHAnsi" w:hAnsiTheme="majorHAnsi" w:cstheme="majorHAnsi"/>
          <w:bCs/>
          <w:sz w:val="21"/>
          <w:szCs w:val="21"/>
          <w:lang w:val="es-ES" w:eastAsia="ar-SA"/>
        </w:rPr>
        <w:t>Con base a lo establecido en</w:t>
      </w:r>
      <w:r w:rsidR="00DD7E21" w:rsidRPr="00177CA4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el artículo 22, fracción II de la </w:t>
      </w:r>
      <w:r w:rsidR="00DD7E21" w:rsidRPr="00177CA4">
        <w:rPr>
          <w:rFonts w:asciiTheme="majorHAnsi" w:hAnsiTheme="majorHAnsi" w:cstheme="majorHAnsi"/>
          <w:sz w:val="21"/>
          <w:szCs w:val="21"/>
        </w:rPr>
        <w:t>Ley de Transparencia y Acceso a la Información Pública del Estado de Yucatán</w:t>
      </w:r>
      <w:r w:rsidR="00DD7E21" w:rsidRPr="00177CA4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, </w:t>
      </w:r>
      <w:r w:rsidR="009673A6" w:rsidRPr="00177CA4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el Presidente tiene entre sus atribuciones, </w:t>
      </w:r>
      <w:r w:rsidR="009673A6" w:rsidRPr="00177CA4">
        <w:rPr>
          <w:rFonts w:asciiTheme="majorHAnsi" w:hAnsiTheme="majorHAnsi" w:cstheme="majorHAnsi"/>
          <w:sz w:val="21"/>
          <w:szCs w:val="21"/>
        </w:rPr>
        <w:t>representar al Instituto ante el Sistema Nacional</w:t>
      </w:r>
      <w:r w:rsidR="00992AAE" w:rsidRPr="00177CA4">
        <w:rPr>
          <w:rFonts w:asciiTheme="majorHAnsi" w:hAnsiTheme="majorHAnsi" w:cstheme="majorHAnsi"/>
          <w:sz w:val="21"/>
          <w:szCs w:val="21"/>
        </w:rPr>
        <w:t xml:space="preserve"> de Transparencia, Acceso a la Información Pública y Protección de Datos Personales</w:t>
      </w:r>
      <w:r w:rsidR="00DD7E21" w:rsidRPr="00177CA4">
        <w:rPr>
          <w:rFonts w:asciiTheme="majorHAnsi" w:hAnsiTheme="majorHAnsi" w:cstheme="majorHAnsi"/>
          <w:sz w:val="21"/>
          <w:szCs w:val="21"/>
          <w:lang w:val="es-ES" w:eastAsia="ar-SA"/>
        </w:rPr>
        <w:t>.</w:t>
      </w:r>
    </w:p>
    <w:p w14:paraId="4E0D2CFF" w14:textId="77777777" w:rsidR="00DD7E21" w:rsidRPr="00177CA4" w:rsidRDefault="00DD7E21" w:rsidP="00177CA4">
      <w:pPr>
        <w:suppressAutoHyphens/>
        <w:spacing w:after="0" w:line="276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</w:p>
    <w:p w14:paraId="1307C64E" w14:textId="4E16FB95" w:rsidR="00DF44B7" w:rsidRPr="00177CA4" w:rsidRDefault="001D7EAF" w:rsidP="00177CA4">
      <w:pPr>
        <w:suppressAutoHyphens/>
        <w:spacing w:after="0" w:line="276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  <w:r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>S</w:t>
      </w:r>
      <w:r w:rsidR="0010332C"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>ÉPTIMO</w:t>
      </w:r>
      <w:r w:rsidR="00DD7E21"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 xml:space="preserve">.- </w:t>
      </w:r>
      <w:r w:rsidR="00DF44B7" w:rsidRPr="00177CA4">
        <w:rPr>
          <w:rFonts w:asciiTheme="majorHAnsi" w:hAnsiTheme="majorHAnsi" w:cstheme="majorHAnsi"/>
          <w:sz w:val="21"/>
          <w:szCs w:val="21"/>
          <w:lang w:val="es-ES" w:eastAsia="ar-SA"/>
        </w:rPr>
        <w:t>Que de conformidad al artículo 22</w:t>
      </w:r>
      <w:r w:rsidR="00D4178A" w:rsidRPr="00177CA4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fracción I</w:t>
      </w:r>
      <w:r w:rsidR="00DF44B7" w:rsidRPr="00177CA4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de la Ley de Transparencia y Acceso a la Información Pública del Estado de Yucatán </w:t>
      </w:r>
      <w:r w:rsidR="00D4178A" w:rsidRPr="00177CA4">
        <w:rPr>
          <w:rFonts w:asciiTheme="majorHAnsi" w:hAnsiTheme="majorHAnsi" w:cstheme="majorHAnsi"/>
          <w:sz w:val="21"/>
          <w:szCs w:val="21"/>
          <w:lang w:val="es-ES" w:eastAsia="ar-SA"/>
        </w:rPr>
        <w:t>y 46 fracción I del Reglamento Interior del Instituto Estatal de Transparencia, Acceso a la Información Pública y Protección de Datos Personales, el</w:t>
      </w:r>
      <w:r w:rsidR="00DF44B7" w:rsidRPr="00177CA4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Comisionado Presidente tiene la facultad de representar legalmente al Instituto con todas las facultades de apoderado general para pleitos y cobranzas, actos de administración y de dominio con todas las facultades que </w:t>
      </w:r>
      <w:r w:rsidR="00DF44B7" w:rsidRPr="00177CA4">
        <w:rPr>
          <w:rFonts w:asciiTheme="majorHAnsi" w:hAnsiTheme="majorHAnsi" w:cstheme="majorHAnsi"/>
          <w:sz w:val="21"/>
          <w:szCs w:val="21"/>
          <w:lang w:val="es-ES" w:eastAsia="ar-SA"/>
        </w:rPr>
        <w:lastRenderedPageBreak/>
        <w:t>requieran cláusula especial conforme a la ley y sustituir y delegar esta representación en uno o más apoderados para que las ejerzan individual o conjuntamente.</w:t>
      </w:r>
    </w:p>
    <w:p w14:paraId="1D418B4F" w14:textId="6393BD70" w:rsidR="005137A3" w:rsidRPr="00177CA4" w:rsidRDefault="00DF44B7" w:rsidP="00177CA4">
      <w:pPr>
        <w:suppressAutoHyphens/>
        <w:spacing w:after="0" w:line="276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  <w:r w:rsidRPr="00177CA4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</w:t>
      </w:r>
    </w:p>
    <w:p w14:paraId="637287EA" w14:textId="36F605EA" w:rsidR="00511FE1" w:rsidRPr="00177CA4" w:rsidRDefault="0010332C" w:rsidP="00177CA4">
      <w:pPr>
        <w:suppressAutoHyphens/>
        <w:spacing w:after="0" w:line="276" w:lineRule="auto"/>
        <w:jc w:val="both"/>
        <w:rPr>
          <w:rFonts w:asciiTheme="majorHAnsi" w:hAnsiTheme="majorHAnsi" w:cstheme="majorHAnsi"/>
          <w:b/>
          <w:sz w:val="21"/>
          <w:szCs w:val="21"/>
          <w:lang w:val="es-ES" w:eastAsia="ar-SA"/>
        </w:rPr>
      </w:pPr>
      <w:r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>OCTAVO</w:t>
      </w:r>
      <w:r w:rsidR="005137A3"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 xml:space="preserve">.- </w:t>
      </w:r>
      <w:r w:rsidR="001160B4"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 xml:space="preserve"> </w:t>
      </w:r>
      <w:r w:rsidR="00511FE1" w:rsidRPr="00177CA4">
        <w:rPr>
          <w:rFonts w:asciiTheme="majorHAnsi" w:hAnsiTheme="majorHAnsi" w:cstheme="majorHAnsi"/>
          <w:bCs/>
          <w:sz w:val="21"/>
          <w:szCs w:val="21"/>
          <w:lang w:val="es-ES" w:eastAsia="ar-SA"/>
        </w:rPr>
        <w:t xml:space="preserve">Que de acuerdo al artículo 8 del </w:t>
      </w:r>
      <w:r w:rsidR="00511FE1" w:rsidRPr="00177CA4">
        <w:rPr>
          <w:rFonts w:asciiTheme="majorHAnsi" w:hAnsiTheme="majorHAnsi" w:cstheme="majorHAnsi"/>
          <w:bCs/>
          <w:sz w:val="21"/>
          <w:szCs w:val="21"/>
        </w:rPr>
        <w:t>Reglamento Interior del Instituto Estatal de Transparencia, Acceso a la Información Pública y Protección de Datos Personales, e</w:t>
      </w:r>
      <w:r w:rsidR="00511FE1" w:rsidRPr="00177CA4">
        <w:rPr>
          <w:rFonts w:asciiTheme="majorHAnsi" w:hAnsiTheme="majorHAnsi" w:cstheme="majorHAnsi"/>
          <w:bCs/>
          <w:sz w:val="21"/>
          <w:szCs w:val="21"/>
          <w:lang w:val="es-ES" w:eastAsia="ar-SA"/>
        </w:rPr>
        <w:t>l Pleno es el máximo órgano del Instituto, y se integra por tres Comisionados, nombrados conforme a lo dispuesto en el artículo 75 párrafo quinto de la Constitución Política del Estado de Yucatán; quienes emitirán sus determinaciones mediante acuerdos administrativos, o en sesiones del Pleno, en las cuales tendrán derecho a voz y voto y sus resoluciones son obligatorias para éstos.</w:t>
      </w:r>
    </w:p>
    <w:p w14:paraId="5DB8BA68" w14:textId="77777777" w:rsidR="00511FE1" w:rsidRPr="00177CA4" w:rsidRDefault="00511FE1" w:rsidP="00177CA4">
      <w:pPr>
        <w:suppressAutoHyphens/>
        <w:spacing w:after="0" w:line="276" w:lineRule="auto"/>
        <w:jc w:val="both"/>
        <w:rPr>
          <w:rFonts w:asciiTheme="majorHAnsi" w:hAnsiTheme="majorHAnsi" w:cstheme="majorHAnsi"/>
          <w:b/>
          <w:sz w:val="21"/>
          <w:szCs w:val="21"/>
          <w:lang w:val="es-ES" w:eastAsia="ar-SA"/>
        </w:rPr>
      </w:pPr>
    </w:p>
    <w:p w14:paraId="768A1A08" w14:textId="269A254D" w:rsidR="00304769" w:rsidRPr="00177CA4" w:rsidRDefault="0010332C" w:rsidP="00177CA4">
      <w:pPr>
        <w:suppressAutoHyphens/>
        <w:spacing w:after="0" w:line="276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  <w:r w:rsidRPr="00177CA4">
        <w:rPr>
          <w:rFonts w:asciiTheme="majorHAnsi" w:hAnsiTheme="majorHAnsi" w:cstheme="majorHAnsi"/>
          <w:b/>
          <w:bCs/>
          <w:sz w:val="21"/>
          <w:szCs w:val="21"/>
        </w:rPr>
        <w:t xml:space="preserve">NOVENO.- </w:t>
      </w:r>
      <w:r w:rsidR="0092573F" w:rsidRPr="00177CA4">
        <w:rPr>
          <w:rFonts w:asciiTheme="majorHAnsi" w:hAnsiTheme="majorHAnsi" w:cstheme="majorHAnsi"/>
          <w:sz w:val="21"/>
          <w:szCs w:val="21"/>
        </w:rPr>
        <w:t>Que de acuerdo a</w:t>
      </w:r>
      <w:r w:rsidR="00177CA4" w:rsidRPr="00177CA4">
        <w:rPr>
          <w:rFonts w:asciiTheme="majorHAnsi" w:hAnsiTheme="majorHAnsi" w:cstheme="majorHAnsi"/>
          <w:sz w:val="21"/>
          <w:szCs w:val="21"/>
        </w:rPr>
        <w:t xml:space="preserve">l artículo 46 </w:t>
      </w:r>
      <w:r w:rsidR="0092573F" w:rsidRPr="00177CA4">
        <w:rPr>
          <w:rFonts w:asciiTheme="majorHAnsi" w:hAnsiTheme="majorHAnsi" w:cstheme="majorHAnsi"/>
          <w:sz w:val="21"/>
          <w:szCs w:val="21"/>
        </w:rPr>
        <w:t>fracción II 46 de</w:t>
      </w:r>
      <w:r w:rsidR="008D1682" w:rsidRPr="00177CA4">
        <w:rPr>
          <w:rFonts w:asciiTheme="majorHAnsi" w:hAnsiTheme="majorHAnsi" w:cstheme="majorHAnsi"/>
          <w:sz w:val="21"/>
          <w:szCs w:val="21"/>
        </w:rPr>
        <w:t>l Reglamento Interior del Instituto Estatal de Transparencia, Acceso a la Información Pública y Protección de Datos Personales</w:t>
      </w:r>
      <w:r w:rsidR="0092573F" w:rsidRPr="00177CA4">
        <w:rPr>
          <w:rFonts w:asciiTheme="majorHAnsi" w:hAnsiTheme="majorHAnsi" w:cstheme="majorHAnsi"/>
          <w:sz w:val="21"/>
          <w:szCs w:val="21"/>
        </w:rPr>
        <w:t xml:space="preserve"> </w:t>
      </w:r>
      <w:r w:rsidR="008D1682" w:rsidRPr="00177CA4">
        <w:rPr>
          <w:rFonts w:asciiTheme="majorHAnsi" w:hAnsiTheme="majorHAnsi" w:cstheme="majorHAnsi"/>
          <w:sz w:val="21"/>
          <w:szCs w:val="21"/>
        </w:rPr>
        <w:t xml:space="preserve">el Comisionado Presidente tiene entre sus facultades representar al Instituto ante el </w:t>
      </w:r>
      <w:r w:rsidR="00992AAE" w:rsidRPr="00177CA4">
        <w:rPr>
          <w:rFonts w:asciiTheme="majorHAnsi" w:hAnsiTheme="majorHAnsi" w:cstheme="majorHAnsi"/>
          <w:sz w:val="21"/>
          <w:szCs w:val="21"/>
        </w:rPr>
        <w:t>Sistema Nacional de Transparencia, Acceso a la Información Pública y Protección de Datos Personales</w:t>
      </w:r>
      <w:r w:rsidR="008D1682" w:rsidRPr="00177CA4">
        <w:rPr>
          <w:rFonts w:asciiTheme="majorHAnsi" w:hAnsiTheme="majorHAnsi" w:cstheme="majorHAnsi"/>
          <w:sz w:val="21"/>
          <w:szCs w:val="21"/>
        </w:rPr>
        <w:t>.</w:t>
      </w:r>
    </w:p>
    <w:p w14:paraId="2B1597EC" w14:textId="77777777" w:rsidR="00304769" w:rsidRPr="00177CA4" w:rsidRDefault="00304769" w:rsidP="00177CA4">
      <w:pPr>
        <w:suppressAutoHyphens/>
        <w:spacing w:after="0" w:line="276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</w:p>
    <w:p w14:paraId="361DF85B" w14:textId="5878DAD6" w:rsidR="00FE01A3" w:rsidRPr="00177CA4" w:rsidRDefault="0010332C" w:rsidP="00177CA4">
      <w:pPr>
        <w:suppressAutoHyphens/>
        <w:spacing w:after="0" w:line="276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  <w:r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>D</w:t>
      </w:r>
      <w:r w:rsidR="00256FCA">
        <w:rPr>
          <w:rFonts w:asciiTheme="majorHAnsi" w:hAnsiTheme="majorHAnsi" w:cstheme="majorHAnsi"/>
          <w:b/>
          <w:sz w:val="21"/>
          <w:szCs w:val="21"/>
          <w:lang w:val="es-ES" w:eastAsia="ar-SA"/>
        </w:rPr>
        <w:t>É</w:t>
      </w:r>
      <w:r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>CIMO</w:t>
      </w:r>
      <w:r w:rsidR="00BC3D73"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 xml:space="preserve">.- </w:t>
      </w:r>
      <w:r w:rsidR="00FE01A3" w:rsidRPr="00177CA4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Que de conformidad al artículo 47 fracciones I y XIII del Reglamento Interior del Instituto Estatal de Transparencia, Acceso a la Información Pública y Protección de Datos Personales son atribuciones y obligaciones de los Comisionados votar los proyectos de acuerdo y de resolución puestos a consideración del Pleno y </w:t>
      </w:r>
      <w:r w:rsidR="007113D7" w:rsidRPr="00177CA4">
        <w:rPr>
          <w:rFonts w:asciiTheme="majorHAnsi" w:hAnsiTheme="majorHAnsi" w:cstheme="majorHAnsi"/>
          <w:sz w:val="21"/>
          <w:szCs w:val="21"/>
          <w:lang w:val="es-ES" w:eastAsia="ar-SA"/>
        </w:rPr>
        <w:t>c</w:t>
      </w:r>
      <w:r w:rsidR="00FE01A3" w:rsidRPr="00177CA4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onocer de todos los asuntos de su competencia que les sean presentados, no </w:t>
      </w:r>
      <w:r w:rsidR="007113D7" w:rsidRPr="00177CA4">
        <w:rPr>
          <w:rFonts w:asciiTheme="majorHAnsi" w:hAnsiTheme="majorHAnsi" w:cstheme="majorHAnsi"/>
          <w:sz w:val="21"/>
          <w:szCs w:val="21"/>
          <w:lang w:val="es-ES" w:eastAsia="ar-SA"/>
        </w:rPr>
        <w:t>pudiendo</w:t>
      </w:r>
      <w:r w:rsidR="00FE01A3" w:rsidRPr="00177CA4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abstenerse de votar, a excepción de los asuntos</w:t>
      </w:r>
      <w:r w:rsidR="007113D7" w:rsidRPr="00177CA4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en los que se encuentren escusados o recusados.</w:t>
      </w:r>
    </w:p>
    <w:p w14:paraId="72B7EB86" w14:textId="77777777" w:rsidR="007113D7" w:rsidRPr="00177CA4" w:rsidRDefault="007113D7" w:rsidP="00177CA4">
      <w:pPr>
        <w:suppressAutoHyphens/>
        <w:spacing w:after="0" w:line="276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</w:p>
    <w:p w14:paraId="0839E922" w14:textId="413B2872" w:rsidR="00756012" w:rsidRPr="00177CA4" w:rsidRDefault="00F01B5A" w:rsidP="00177CA4">
      <w:pPr>
        <w:tabs>
          <w:tab w:val="left" w:pos="851"/>
        </w:tabs>
        <w:spacing w:before="120" w:after="120" w:line="276" w:lineRule="auto"/>
        <w:ind w:right="49"/>
        <w:jc w:val="both"/>
        <w:rPr>
          <w:rFonts w:asciiTheme="majorHAnsi" w:hAnsiTheme="majorHAnsi" w:cstheme="majorHAnsi"/>
          <w:sz w:val="21"/>
          <w:szCs w:val="21"/>
          <w:lang w:eastAsia="es-ES"/>
        </w:rPr>
      </w:pPr>
      <w:r w:rsidRPr="00177CA4">
        <w:rPr>
          <w:rFonts w:asciiTheme="majorHAnsi" w:hAnsiTheme="majorHAnsi" w:cstheme="majorHAnsi"/>
          <w:sz w:val="21"/>
          <w:szCs w:val="21"/>
        </w:rPr>
        <w:t xml:space="preserve">Por lo antes expuesto </w:t>
      </w:r>
      <w:r w:rsidR="00132E85" w:rsidRPr="00177CA4">
        <w:rPr>
          <w:rFonts w:ascii="Calibri Light" w:hAnsi="Calibri Light" w:cs="Calibri Light"/>
          <w:sz w:val="21"/>
          <w:szCs w:val="21"/>
        </w:rPr>
        <w:t>el Pleno del Instituto Estatal de Transparencia, Acceso a la Información Pública y Protección de Datos Personales emite el siguiente</w:t>
      </w:r>
      <w:r w:rsidR="00336140" w:rsidRPr="00177CA4">
        <w:rPr>
          <w:rFonts w:asciiTheme="majorHAnsi" w:hAnsiTheme="majorHAnsi" w:cstheme="majorHAnsi"/>
          <w:sz w:val="21"/>
          <w:szCs w:val="21"/>
          <w:lang w:eastAsia="es-ES"/>
        </w:rPr>
        <w:t>:</w:t>
      </w:r>
    </w:p>
    <w:p w14:paraId="225665C9" w14:textId="278E2DBD" w:rsidR="00F01B5A" w:rsidRPr="00932E8C" w:rsidRDefault="00F01B5A" w:rsidP="00177CA4">
      <w:pPr>
        <w:widowControl w:val="0"/>
        <w:spacing w:after="0" w:line="276" w:lineRule="auto"/>
        <w:jc w:val="center"/>
        <w:rPr>
          <w:rFonts w:asciiTheme="majorHAnsi" w:hAnsiTheme="majorHAnsi" w:cstheme="majorHAnsi"/>
          <w:b/>
          <w:sz w:val="21"/>
          <w:szCs w:val="21"/>
          <w:lang w:val="pt-BR"/>
        </w:rPr>
      </w:pPr>
      <w:r w:rsidRPr="00932E8C">
        <w:rPr>
          <w:rFonts w:asciiTheme="majorHAnsi" w:hAnsiTheme="majorHAnsi" w:cstheme="majorHAnsi"/>
          <w:b/>
          <w:sz w:val="21"/>
          <w:szCs w:val="21"/>
          <w:lang w:val="pt-BR"/>
        </w:rPr>
        <w:t xml:space="preserve">A C U E R D </w:t>
      </w:r>
      <w:r w:rsidR="00132E85" w:rsidRPr="00932E8C">
        <w:rPr>
          <w:rFonts w:asciiTheme="majorHAnsi" w:hAnsiTheme="majorHAnsi" w:cstheme="majorHAnsi"/>
          <w:b/>
          <w:sz w:val="21"/>
          <w:szCs w:val="21"/>
          <w:lang w:val="pt-BR"/>
        </w:rPr>
        <w:t>O</w:t>
      </w:r>
    </w:p>
    <w:p w14:paraId="086F17AE" w14:textId="28EC1D58" w:rsidR="00FC1AF9" w:rsidRPr="00932E8C" w:rsidRDefault="00FC1AF9" w:rsidP="00177CA4">
      <w:pPr>
        <w:widowControl w:val="0"/>
        <w:spacing w:after="0" w:line="276" w:lineRule="auto"/>
        <w:jc w:val="center"/>
        <w:rPr>
          <w:rFonts w:asciiTheme="majorHAnsi" w:hAnsiTheme="majorHAnsi" w:cstheme="majorHAnsi"/>
          <w:b/>
          <w:sz w:val="21"/>
          <w:szCs w:val="21"/>
          <w:lang w:val="pt-BR"/>
        </w:rPr>
      </w:pPr>
    </w:p>
    <w:p w14:paraId="6C3AC6EB" w14:textId="4598B619" w:rsidR="00F109B6" w:rsidRPr="00177CA4" w:rsidRDefault="005E527C" w:rsidP="00177CA4">
      <w:pPr>
        <w:spacing w:line="276" w:lineRule="auto"/>
        <w:jc w:val="both"/>
        <w:rPr>
          <w:rFonts w:asciiTheme="majorHAnsi" w:hAnsiTheme="majorHAnsi" w:cstheme="majorHAnsi"/>
          <w:color w:val="000000"/>
          <w:sz w:val="21"/>
          <w:szCs w:val="21"/>
          <w:lang w:eastAsia="ar-SA"/>
        </w:rPr>
      </w:pPr>
      <w:r w:rsidRPr="00A11480">
        <w:rPr>
          <w:rFonts w:asciiTheme="majorHAnsi" w:hAnsiTheme="majorHAnsi" w:cstheme="majorHAnsi"/>
          <w:b/>
          <w:sz w:val="21"/>
          <w:szCs w:val="21"/>
          <w:lang w:val="pt-BR" w:eastAsia="ar-SA"/>
        </w:rPr>
        <w:t>PRIMERO.-</w:t>
      </w:r>
      <w:r w:rsidRPr="00A11480">
        <w:rPr>
          <w:rFonts w:asciiTheme="majorHAnsi" w:hAnsiTheme="majorHAnsi" w:cstheme="majorHAnsi"/>
          <w:sz w:val="21"/>
          <w:szCs w:val="21"/>
          <w:lang w:val="pt-BR" w:eastAsia="ar-SA"/>
        </w:rPr>
        <w:t xml:space="preserve"> </w:t>
      </w:r>
      <w:r w:rsidR="00932E8C" w:rsidRPr="00932E8C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 xml:space="preserve">Otorgar </w:t>
      </w:r>
      <w:r w:rsidR="00932E8C" w:rsidRPr="00D17A3D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>por mayoría de</w:t>
      </w:r>
      <w:r w:rsidR="00932E8C" w:rsidRPr="00932E8C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 xml:space="preserve"> votos del Pleno, la representación legal especial del Inaip Yucatán al Comisionado Carlos Fernando Pavón Durán para que asista a la premiación del Concurso para ser Comisionada y Comisionado Infantil y formar parte del Pleno Niñas y Niños 2023, que se llevará a cabo el día 27 de octubre de 2023</w:t>
      </w:r>
      <w:r w:rsidR="00E433D4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 xml:space="preserve"> a las 10:00 horas,</w:t>
      </w:r>
      <w:r w:rsidR="00932E8C" w:rsidRPr="00932E8C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 xml:space="preserve"> en el Auditorio Alonso Lujambio de la Ciudad de México, en virtud de que existe un ganador del Estado de Yucatán</w:t>
      </w:r>
      <w:r w:rsidR="00D17A3D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 xml:space="preserve">, </w:t>
      </w:r>
      <w:r w:rsidR="00D17A3D" w:rsidRPr="00D17A3D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>siendo los  votos a favor el de la Comisionada Presidenta Maestra, María Gilda Segovia Chab y el del Comisionado Doctor en Derecho, Carlos Fernando Pavón Duran; y el voto en contra del Comisionado Doctor en Derecho, Aldrin Martin Briceño Conrado.</w:t>
      </w:r>
    </w:p>
    <w:p w14:paraId="24C8410A" w14:textId="0E8EC1B7" w:rsidR="00D17A3D" w:rsidRPr="00177CA4" w:rsidRDefault="00735A96" w:rsidP="00D17A3D">
      <w:pPr>
        <w:spacing w:line="276" w:lineRule="auto"/>
        <w:jc w:val="both"/>
        <w:rPr>
          <w:rFonts w:asciiTheme="majorHAnsi" w:hAnsiTheme="majorHAnsi" w:cstheme="majorHAnsi"/>
          <w:color w:val="000000"/>
          <w:sz w:val="21"/>
          <w:szCs w:val="21"/>
          <w:lang w:eastAsia="ar-SA"/>
        </w:rPr>
      </w:pPr>
      <w:r w:rsidRPr="00177CA4">
        <w:rPr>
          <w:rFonts w:asciiTheme="majorHAnsi" w:hAnsiTheme="majorHAnsi" w:cstheme="majorHAnsi"/>
          <w:b/>
          <w:bCs/>
          <w:color w:val="000000"/>
          <w:sz w:val="21"/>
          <w:szCs w:val="21"/>
          <w:lang w:eastAsia="ar-SA"/>
        </w:rPr>
        <w:t>SEGUNDO.-</w:t>
      </w:r>
      <w:r w:rsidRPr="00177CA4">
        <w:rPr>
          <w:rFonts w:asciiTheme="majorHAnsi" w:hAnsiTheme="majorHAnsi" w:cstheme="majorHAnsi"/>
          <w:color w:val="000000"/>
          <w:sz w:val="21"/>
          <w:szCs w:val="21"/>
          <w:lang w:eastAsia="ar-SA"/>
        </w:rPr>
        <w:t xml:space="preserve"> Se autoriza </w:t>
      </w:r>
      <w:r w:rsidR="00DD7E21" w:rsidRPr="00D17A3D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>por mayoría de</w:t>
      </w:r>
      <w:r w:rsidR="00DD7E21" w:rsidRPr="00177CA4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 xml:space="preserve"> votos del Pleno, </w:t>
      </w:r>
      <w:r w:rsidRPr="00177CA4">
        <w:rPr>
          <w:rFonts w:asciiTheme="majorHAnsi" w:hAnsiTheme="majorHAnsi" w:cstheme="majorHAnsi"/>
          <w:color w:val="000000"/>
          <w:sz w:val="21"/>
          <w:szCs w:val="21"/>
          <w:lang w:eastAsia="ar-SA"/>
        </w:rPr>
        <w:t>que el recurso p</w:t>
      </w:r>
      <w:r w:rsidR="00B47209" w:rsidRPr="00177CA4">
        <w:rPr>
          <w:rFonts w:asciiTheme="majorHAnsi" w:hAnsiTheme="majorHAnsi" w:cstheme="majorHAnsi"/>
          <w:color w:val="000000"/>
          <w:sz w:val="21"/>
          <w:szCs w:val="21"/>
          <w:lang w:eastAsia="ar-SA"/>
        </w:rPr>
        <w:t>ú</w:t>
      </w:r>
      <w:r w:rsidRPr="00177CA4">
        <w:rPr>
          <w:rFonts w:asciiTheme="majorHAnsi" w:hAnsiTheme="majorHAnsi" w:cstheme="majorHAnsi"/>
          <w:color w:val="000000"/>
          <w:sz w:val="21"/>
          <w:szCs w:val="21"/>
          <w:lang w:eastAsia="ar-SA"/>
        </w:rPr>
        <w:t xml:space="preserve">blico asignado a las partidas </w:t>
      </w:r>
      <w:r w:rsidRPr="00177CA4">
        <w:rPr>
          <w:rFonts w:asciiTheme="majorHAnsi" w:hAnsiTheme="majorHAnsi" w:cstheme="majorHAnsi"/>
          <w:sz w:val="21"/>
          <w:szCs w:val="21"/>
          <w:lang w:val="es-ES" w:eastAsia="ar-SA"/>
        </w:rPr>
        <w:t>presupuestales 3000-3700-375-3751 (Viáticos Nacionales para Servidores Públicos en el desempeño de funciones oficiales), 3000-3700-371-3711 (Pasajes Nacionales Aéreos para Servidores Públicos de mando en el desempeño de comisión) y 3000-3700-372-3721 (Pasajes Nacionales Terrestres para Servidores Públicos de mando</w:t>
      </w:r>
      <w:r w:rsidR="00500B19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en el desempeño de comisión) se utilicen para cubrir los pago de los gastos para la asistencia</w:t>
      </w:r>
      <w:r w:rsidRPr="00177CA4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</w:t>
      </w:r>
      <w:r w:rsidR="00500B19">
        <w:rPr>
          <w:rFonts w:asciiTheme="majorHAnsi" w:hAnsiTheme="majorHAnsi" w:cstheme="majorHAnsi"/>
          <w:sz w:val="21"/>
          <w:szCs w:val="21"/>
          <w:lang w:val="es-ES" w:eastAsia="ar-SA"/>
        </w:rPr>
        <w:t>del</w:t>
      </w:r>
      <w:r w:rsidR="00DD7E21" w:rsidRPr="00177CA4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Comisionado Carlos Fernando Pavón Durán, </w:t>
      </w:r>
      <w:r w:rsidR="00500B19">
        <w:rPr>
          <w:rFonts w:asciiTheme="majorHAnsi" w:hAnsiTheme="majorHAnsi" w:cstheme="majorHAnsi"/>
          <w:sz w:val="21"/>
          <w:szCs w:val="21"/>
          <w:lang w:val="es-ES" w:eastAsia="ar-SA"/>
        </w:rPr>
        <w:t>al</w:t>
      </w:r>
      <w:r w:rsidR="00DD7E21" w:rsidRPr="00177CA4">
        <w:rPr>
          <w:rFonts w:asciiTheme="majorHAnsi" w:hAnsiTheme="majorHAnsi" w:cstheme="majorHAnsi"/>
          <w:sz w:val="21"/>
          <w:szCs w:val="21"/>
          <w:lang w:val="es-ES" w:eastAsia="ar-SA"/>
        </w:rPr>
        <w:t xml:space="preserve"> evento de </w:t>
      </w:r>
      <w:r w:rsidR="00DD7E21" w:rsidRPr="00177CA4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>premiación del Concurso para ser Comisionada y Comisionado Infantil y formar parte del Pleno Niñas y Niños 2023</w:t>
      </w:r>
      <w:r w:rsidR="00D17A3D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 xml:space="preserve">, </w:t>
      </w:r>
      <w:r w:rsidR="00D17A3D" w:rsidRPr="00D17A3D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 xml:space="preserve">siendo los  votos a favor el de la Comisionada Presidenta Maestra, María Gilda Segovia Chab y el del Comisionado Doctor en </w:t>
      </w:r>
      <w:r w:rsidR="00D17A3D" w:rsidRPr="00D17A3D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lastRenderedPageBreak/>
        <w:t>Derecho, Carlos Fernando Pavón Duran; y el voto en contra del Comisionado Doctor en Derecho, Aldrin Martin Briceño Conrado.</w:t>
      </w:r>
    </w:p>
    <w:p w14:paraId="46E7BE1A" w14:textId="0A31735A" w:rsidR="000758E4" w:rsidRPr="00177CA4" w:rsidRDefault="00735A96" w:rsidP="00177CA4">
      <w:pPr>
        <w:widowControl w:val="0"/>
        <w:spacing w:after="0" w:line="276" w:lineRule="auto"/>
        <w:jc w:val="both"/>
        <w:rPr>
          <w:rFonts w:asciiTheme="majorHAnsi" w:hAnsiTheme="majorHAnsi" w:cstheme="majorHAnsi"/>
          <w:bCs/>
          <w:sz w:val="21"/>
          <w:szCs w:val="21"/>
          <w:highlight w:val="yellow"/>
          <w:lang w:eastAsia="ar-SA"/>
        </w:rPr>
      </w:pPr>
      <w:r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>TERCERO</w:t>
      </w:r>
      <w:r w:rsidR="000758E4"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>.-</w:t>
      </w:r>
      <w:r w:rsidR="000758E4" w:rsidRPr="00177CA4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 xml:space="preserve"> </w:t>
      </w:r>
      <w:r w:rsidR="00975221" w:rsidRPr="00177CA4">
        <w:rPr>
          <w:rFonts w:asciiTheme="majorHAnsi" w:hAnsiTheme="majorHAnsi" w:cstheme="majorHAnsi"/>
          <w:bCs/>
          <w:sz w:val="21"/>
          <w:szCs w:val="21"/>
          <w:lang w:eastAsia="ar-SA"/>
        </w:rPr>
        <w:t>Se instruye a la Dirección de Asuntos Jurídicos y Plenarios para que notifique a la Dirección de Administración, Finanzas y Recursos Humanos del Instituto Estatal de Transparencia, Acceso a la Información Pública y Protección de Datos Personales, para que en el ejercicio de sus funciones se sirva en dar trámite oportuno al presente acuerdo.</w:t>
      </w:r>
    </w:p>
    <w:p w14:paraId="688BA4C8" w14:textId="77777777" w:rsidR="00975221" w:rsidRPr="00177CA4" w:rsidRDefault="00975221" w:rsidP="00177CA4">
      <w:pPr>
        <w:suppressAutoHyphens/>
        <w:spacing w:after="0" w:line="276" w:lineRule="auto"/>
        <w:jc w:val="both"/>
        <w:rPr>
          <w:rFonts w:asciiTheme="majorHAnsi" w:hAnsiTheme="majorHAnsi" w:cstheme="majorHAnsi"/>
          <w:b/>
          <w:sz w:val="21"/>
          <w:szCs w:val="21"/>
          <w:highlight w:val="yellow"/>
          <w:lang w:val="es-ES" w:eastAsia="ar-SA"/>
        </w:rPr>
      </w:pPr>
    </w:p>
    <w:p w14:paraId="624A690A" w14:textId="1748E10A" w:rsidR="00C470E8" w:rsidRPr="00177CA4" w:rsidRDefault="00735A96" w:rsidP="00177CA4">
      <w:pPr>
        <w:widowControl w:val="0"/>
        <w:spacing w:after="0" w:line="276" w:lineRule="auto"/>
        <w:jc w:val="both"/>
        <w:rPr>
          <w:rFonts w:asciiTheme="majorHAnsi" w:hAnsiTheme="majorHAnsi" w:cstheme="majorHAnsi"/>
          <w:b/>
          <w:sz w:val="21"/>
          <w:szCs w:val="21"/>
        </w:rPr>
      </w:pPr>
      <w:r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>CUARTO</w:t>
      </w:r>
      <w:r w:rsidR="000758E4" w:rsidRPr="00177CA4">
        <w:rPr>
          <w:rFonts w:asciiTheme="majorHAnsi" w:hAnsiTheme="majorHAnsi" w:cstheme="majorHAnsi"/>
          <w:b/>
          <w:sz w:val="21"/>
          <w:szCs w:val="21"/>
          <w:lang w:val="es-ES" w:eastAsia="ar-SA"/>
        </w:rPr>
        <w:t>.-</w:t>
      </w:r>
      <w:r w:rsidR="000758E4" w:rsidRPr="00177CA4">
        <w:rPr>
          <w:rFonts w:asciiTheme="majorHAnsi" w:hAnsiTheme="majorHAnsi" w:cstheme="majorHAnsi"/>
          <w:color w:val="000000"/>
          <w:sz w:val="21"/>
          <w:szCs w:val="21"/>
          <w:lang w:val="es-ES" w:eastAsia="ar-SA"/>
        </w:rPr>
        <w:t xml:space="preserve"> </w:t>
      </w:r>
      <w:r w:rsidR="00AF4AE8" w:rsidRPr="00177CA4">
        <w:rPr>
          <w:rFonts w:asciiTheme="majorHAnsi" w:hAnsiTheme="majorHAnsi" w:cstheme="majorHAnsi"/>
          <w:sz w:val="21"/>
          <w:szCs w:val="21"/>
          <w:lang w:val="es-ES" w:eastAsia="ar-SA"/>
        </w:rPr>
        <w:t>Se instruye a la Dirección de Asuntos Jurídicos y Plenarios para que realice los trámites correspondientes para la publicación del presente acuerdo en la Página de Internet Oficial del Instituto Estatal de Transparencia, Acceso a la Información Pública y Protección de Datos Personales</w:t>
      </w:r>
      <w:r w:rsidR="00C470E8" w:rsidRPr="00177CA4">
        <w:rPr>
          <w:rFonts w:asciiTheme="majorHAnsi" w:eastAsia="Arial" w:hAnsiTheme="majorHAnsi" w:cstheme="majorHAnsi"/>
          <w:sz w:val="21"/>
          <w:szCs w:val="21"/>
        </w:rPr>
        <w:t>.</w:t>
      </w:r>
    </w:p>
    <w:p w14:paraId="5BAC82BE" w14:textId="77777777" w:rsidR="00C470E8" w:rsidRPr="00177CA4" w:rsidRDefault="00C470E8" w:rsidP="00177CA4">
      <w:pPr>
        <w:spacing w:after="0" w:line="276" w:lineRule="auto"/>
        <w:jc w:val="both"/>
        <w:rPr>
          <w:rFonts w:asciiTheme="majorHAnsi" w:eastAsia="Arial" w:hAnsiTheme="majorHAnsi" w:cstheme="majorHAnsi"/>
          <w:sz w:val="21"/>
          <w:szCs w:val="21"/>
        </w:rPr>
      </w:pPr>
    </w:p>
    <w:p w14:paraId="36F3AC90" w14:textId="0977AE94" w:rsidR="00552E97" w:rsidRPr="00177CA4" w:rsidRDefault="00AF4AE8" w:rsidP="00177CA4">
      <w:pPr>
        <w:suppressAutoHyphens/>
        <w:spacing w:after="0" w:line="276" w:lineRule="auto"/>
        <w:jc w:val="both"/>
        <w:rPr>
          <w:rFonts w:asciiTheme="majorHAnsi" w:hAnsiTheme="majorHAnsi" w:cstheme="majorHAnsi"/>
          <w:bCs/>
          <w:sz w:val="21"/>
          <w:szCs w:val="21"/>
          <w:lang w:val="es-ES" w:eastAsia="ar-SA"/>
        </w:rPr>
      </w:pPr>
      <w:r w:rsidRPr="00177CA4">
        <w:rPr>
          <w:rFonts w:asciiTheme="majorHAnsi" w:hAnsiTheme="majorHAnsi" w:cstheme="majorHAnsi"/>
          <w:bCs/>
          <w:sz w:val="21"/>
          <w:szCs w:val="21"/>
          <w:lang w:val="es-ES" w:eastAsia="ar-SA"/>
        </w:rPr>
        <w:t>Así lo acordaron y firman para debida constancia, los integrantes del Pleno del Instituto Estatal de Transparencia, Acceso a la Información Pública y Protección de Datos Personales:</w:t>
      </w:r>
    </w:p>
    <w:p w14:paraId="3D2FE4C2" w14:textId="77777777" w:rsidR="00552E97" w:rsidRPr="00177CA4" w:rsidRDefault="00552E97" w:rsidP="004F6F03">
      <w:pPr>
        <w:suppressAutoHyphens/>
        <w:spacing w:after="0" w:line="240" w:lineRule="auto"/>
        <w:jc w:val="both"/>
        <w:rPr>
          <w:rFonts w:asciiTheme="majorHAnsi" w:hAnsiTheme="majorHAnsi" w:cstheme="majorHAnsi"/>
          <w:sz w:val="21"/>
          <w:szCs w:val="21"/>
          <w:lang w:val="es-ES" w:eastAsia="ar-SA"/>
        </w:rPr>
      </w:pPr>
    </w:p>
    <w:p w14:paraId="7167B526" w14:textId="77777777" w:rsidR="00802762" w:rsidRPr="00177CA4" w:rsidRDefault="00802762" w:rsidP="004F6F03">
      <w:pPr>
        <w:suppressAutoHyphens/>
        <w:spacing w:after="0" w:line="240" w:lineRule="auto"/>
        <w:jc w:val="center"/>
        <w:rPr>
          <w:rFonts w:asciiTheme="majorHAnsi" w:hAnsiTheme="majorHAnsi" w:cstheme="majorHAnsi"/>
          <w:sz w:val="21"/>
          <w:szCs w:val="21"/>
          <w:lang w:val="es-ES" w:eastAsia="ar-SA"/>
        </w:rPr>
      </w:pPr>
    </w:p>
    <w:p w14:paraId="329D685E" w14:textId="77777777" w:rsidR="00FA04BB" w:rsidRPr="00177CA4" w:rsidRDefault="00FA04BB" w:rsidP="004F6F03">
      <w:pPr>
        <w:pStyle w:val="Sinespaciado"/>
        <w:jc w:val="center"/>
        <w:rPr>
          <w:rFonts w:asciiTheme="majorHAnsi" w:hAnsiTheme="majorHAnsi" w:cstheme="majorHAnsi"/>
          <w:b/>
          <w:sz w:val="21"/>
          <w:szCs w:val="21"/>
        </w:rPr>
      </w:pPr>
    </w:p>
    <w:p w14:paraId="1FED387A" w14:textId="6A9C5165" w:rsidR="000758E4" w:rsidRPr="00177CA4" w:rsidRDefault="000758E4" w:rsidP="004F6F03">
      <w:pPr>
        <w:pStyle w:val="Sinespaciado"/>
        <w:jc w:val="center"/>
        <w:rPr>
          <w:rFonts w:asciiTheme="majorHAnsi" w:hAnsiTheme="majorHAnsi" w:cstheme="majorHAnsi"/>
          <w:b/>
          <w:sz w:val="21"/>
          <w:szCs w:val="21"/>
        </w:rPr>
      </w:pPr>
    </w:p>
    <w:p w14:paraId="09EB8EEC" w14:textId="2CD6B78C" w:rsidR="000758E4" w:rsidRPr="00177CA4" w:rsidRDefault="000758E4" w:rsidP="004F6F03">
      <w:pPr>
        <w:pStyle w:val="Sinespaciado"/>
        <w:jc w:val="center"/>
        <w:rPr>
          <w:rFonts w:asciiTheme="majorHAnsi" w:hAnsiTheme="majorHAnsi" w:cstheme="majorHAnsi"/>
          <w:b/>
          <w:sz w:val="21"/>
          <w:szCs w:val="21"/>
        </w:rPr>
      </w:pPr>
    </w:p>
    <w:p w14:paraId="444C3819" w14:textId="6CF33F77" w:rsidR="000758E4" w:rsidRDefault="000758E4" w:rsidP="004F6F03">
      <w:pPr>
        <w:pStyle w:val="Sinespaciado"/>
        <w:jc w:val="center"/>
        <w:rPr>
          <w:rFonts w:asciiTheme="majorHAnsi" w:hAnsiTheme="majorHAnsi" w:cstheme="majorHAnsi"/>
          <w:b/>
          <w:sz w:val="21"/>
          <w:szCs w:val="21"/>
        </w:rPr>
      </w:pPr>
    </w:p>
    <w:p w14:paraId="1A8AC950" w14:textId="77777777" w:rsidR="00177CA4" w:rsidRPr="00177CA4" w:rsidRDefault="00177CA4" w:rsidP="004F6F03">
      <w:pPr>
        <w:pStyle w:val="Sinespaciado"/>
        <w:jc w:val="center"/>
        <w:rPr>
          <w:rFonts w:asciiTheme="majorHAnsi" w:hAnsiTheme="majorHAnsi" w:cstheme="majorHAnsi"/>
          <w:b/>
          <w:sz w:val="21"/>
          <w:szCs w:val="21"/>
        </w:rPr>
      </w:pPr>
    </w:p>
    <w:p w14:paraId="4AD6B297" w14:textId="77777777" w:rsidR="00DD082E" w:rsidRPr="00177CA4" w:rsidRDefault="00DD082E" w:rsidP="004F6F03">
      <w:pPr>
        <w:pStyle w:val="Sinespaciado"/>
        <w:jc w:val="center"/>
        <w:rPr>
          <w:rFonts w:asciiTheme="majorHAnsi" w:hAnsiTheme="majorHAnsi" w:cstheme="majorHAnsi"/>
          <w:b/>
          <w:sz w:val="21"/>
          <w:szCs w:val="21"/>
        </w:rPr>
      </w:pPr>
    </w:p>
    <w:p w14:paraId="669E39FE" w14:textId="7924C88C" w:rsidR="00DD082E" w:rsidRPr="00177CA4" w:rsidRDefault="00A11480" w:rsidP="004F6F03">
      <w:pPr>
        <w:pStyle w:val="Sinespaciado"/>
        <w:jc w:val="center"/>
        <w:rPr>
          <w:rFonts w:asciiTheme="majorHAnsi" w:hAnsiTheme="majorHAnsi" w:cstheme="majorHAnsi"/>
          <w:b/>
          <w:sz w:val="21"/>
          <w:szCs w:val="21"/>
        </w:rPr>
      </w:pPr>
      <w:r>
        <w:rPr>
          <w:rFonts w:asciiTheme="majorHAnsi" w:hAnsiTheme="majorHAnsi" w:cstheme="majorHAnsi"/>
          <w:b/>
          <w:sz w:val="21"/>
          <w:szCs w:val="21"/>
        </w:rPr>
        <w:t>(RÚBRICA)</w:t>
      </w:r>
    </w:p>
    <w:p w14:paraId="7ECE76D6" w14:textId="77777777" w:rsidR="00CB0FC3" w:rsidRPr="00177CA4" w:rsidRDefault="00CB0FC3" w:rsidP="004F6F03">
      <w:pPr>
        <w:pStyle w:val="Sinespaciado"/>
        <w:jc w:val="center"/>
        <w:rPr>
          <w:rFonts w:asciiTheme="majorHAnsi" w:hAnsiTheme="majorHAnsi" w:cstheme="majorHAnsi"/>
          <w:b/>
          <w:sz w:val="21"/>
          <w:szCs w:val="21"/>
        </w:rPr>
      </w:pPr>
    </w:p>
    <w:tbl>
      <w:tblPr>
        <w:tblW w:w="10041" w:type="dxa"/>
        <w:tblInd w:w="-593" w:type="dxa"/>
        <w:tblLook w:val="04A0" w:firstRow="1" w:lastRow="0" w:firstColumn="1" w:lastColumn="0" w:noHBand="0" w:noVBand="1"/>
      </w:tblPr>
      <w:tblGrid>
        <w:gridCol w:w="5016"/>
        <w:gridCol w:w="5025"/>
      </w:tblGrid>
      <w:tr w:rsidR="00F53EF4" w:rsidRPr="00177CA4" w14:paraId="5CA3D11D" w14:textId="77777777" w:rsidTr="003625E9">
        <w:trPr>
          <w:trHeight w:val="859"/>
        </w:trPr>
        <w:tc>
          <w:tcPr>
            <w:tcW w:w="10041" w:type="dxa"/>
            <w:gridSpan w:val="2"/>
          </w:tcPr>
          <w:p w14:paraId="4B109429" w14:textId="77777777" w:rsidR="00F53EF4" w:rsidRPr="00177CA4" w:rsidRDefault="00F53EF4" w:rsidP="004F6F03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  <w:r w:rsidRPr="00177CA4">
              <w:rPr>
                <w:rFonts w:ascii="Calibri Light" w:hAnsi="Calibri Light" w:cs="Calibri Light"/>
                <w:b/>
                <w:sz w:val="21"/>
                <w:szCs w:val="21"/>
              </w:rPr>
              <w:t>MTRA. MARÍA GILDA SEGOVIA CHAB</w:t>
            </w:r>
          </w:p>
          <w:p w14:paraId="614D56A9" w14:textId="77777777" w:rsidR="00F53EF4" w:rsidRPr="00177CA4" w:rsidRDefault="00F53EF4" w:rsidP="004F6F03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  <w:r w:rsidRPr="00177CA4">
              <w:rPr>
                <w:rFonts w:ascii="Calibri Light" w:hAnsi="Calibri Light" w:cs="Calibri Light"/>
                <w:b/>
                <w:sz w:val="21"/>
                <w:szCs w:val="21"/>
              </w:rPr>
              <w:t>COMISIONADA PRESIDENTA</w:t>
            </w:r>
          </w:p>
          <w:p w14:paraId="5610C6B4" w14:textId="695803A0" w:rsidR="002E5CDC" w:rsidRPr="00177CA4" w:rsidRDefault="002E5CDC" w:rsidP="004F6F03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</w:tc>
      </w:tr>
      <w:tr w:rsidR="00F53EF4" w:rsidRPr="00177CA4" w14:paraId="6975749A" w14:textId="77777777" w:rsidTr="003625E9">
        <w:trPr>
          <w:trHeight w:val="859"/>
        </w:trPr>
        <w:tc>
          <w:tcPr>
            <w:tcW w:w="5016" w:type="dxa"/>
          </w:tcPr>
          <w:p w14:paraId="139A2AB1" w14:textId="77777777" w:rsidR="00F53EF4" w:rsidRPr="00177CA4" w:rsidRDefault="00F53EF4" w:rsidP="004F6F03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1C648405" w14:textId="77777777" w:rsidR="00F53EF4" w:rsidRPr="00177CA4" w:rsidRDefault="00F53EF4" w:rsidP="004F6F03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572984BD" w14:textId="77777777" w:rsidR="00F53EF4" w:rsidRPr="00177CA4" w:rsidRDefault="00F53EF4" w:rsidP="004F6F03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6ED62717" w14:textId="77777777" w:rsidR="00F53EF4" w:rsidRPr="00177CA4" w:rsidRDefault="00F53EF4" w:rsidP="004F6F03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28A694CB" w14:textId="77777777" w:rsidR="00F53EF4" w:rsidRPr="00177CA4" w:rsidRDefault="00F53EF4" w:rsidP="004F6F03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19A6F7E8" w14:textId="5D3FC424" w:rsidR="00F53EF4" w:rsidRPr="00177CA4" w:rsidRDefault="00F53EF4" w:rsidP="004F6F03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725474B6" w14:textId="2D0E6FF1" w:rsidR="00DD082E" w:rsidRPr="00177CA4" w:rsidRDefault="00DD082E" w:rsidP="004F6F03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1DE933EA" w14:textId="167956CD" w:rsidR="00DD082E" w:rsidRPr="00177CA4" w:rsidRDefault="00DD082E" w:rsidP="004F6F03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4803B231" w14:textId="50D7D2B9" w:rsidR="00DD082E" w:rsidRPr="00177CA4" w:rsidRDefault="00DD082E" w:rsidP="004F6F03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02BBE3A5" w14:textId="7D18DBA6" w:rsidR="00DD082E" w:rsidRPr="00177CA4" w:rsidRDefault="00DD082E" w:rsidP="004F6F03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64CC5BD1" w14:textId="77777777" w:rsidR="00177CA4" w:rsidRPr="00177CA4" w:rsidRDefault="00177CA4" w:rsidP="004F6F03">
            <w:pPr>
              <w:pStyle w:val="Sinespaciado"/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3494B9A5" w14:textId="77777777" w:rsidR="00A11480" w:rsidRPr="00177CA4" w:rsidRDefault="00A11480" w:rsidP="00A11480">
            <w:pPr>
              <w:pStyle w:val="Sinespaciado"/>
              <w:jc w:val="center"/>
              <w:rPr>
                <w:rFonts w:asciiTheme="majorHAnsi" w:hAnsiTheme="majorHAnsi" w:cstheme="majorHAnsi"/>
                <w:b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sz w:val="21"/>
                <w:szCs w:val="21"/>
              </w:rPr>
              <w:t>(RÚBRICA)</w:t>
            </w:r>
          </w:p>
          <w:p w14:paraId="09B0837A" w14:textId="77777777" w:rsidR="00F53EF4" w:rsidRPr="00177CA4" w:rsidRDefault="00F53EF4" w:rsidP="004F6F03">
            <w:pPr>
              <w:pStyle w:val="Sinespaciado"/>
              <w:tabs>
                <w:tab w:val="left" w:pos="3696"/>
              </w:tabs>
              <w:jc w:val="center"/>
              <w:rPr>
                <w:rFonts w:ascii="Calibri Light" w:hAnsi="Calibri Light"/>
                <w:b/>
                <w:sz w:val="21"/>
                <w:szCs w:val="21"/>
              </w:rPr>
            </w:pPr>
          </w:p>
          <w:p w14:paraId="53B092B8" w14:textId="77777777" w:rsidR="00F53EF4" w:rsidRPr="00177CA4" w:rsidRDefault="00F53EF4" w:rsidP="004F6F03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  <w:r w:rsidRPr="00177CA4">
              <w:rPr>
                <w:rFonts w:ascii="Calibri Light" w:hAnsi="Calibri Light" w:cs="Calibri Light"/>
                <w:b/>
                <w:sz w:val="21"/>
                <w:szCs w:val="21"/>
              </w:rPr>
              <w:t>DR. ALDRIN MARTIN BRICEÑO CONRADO</w:t>
            </w:r>
          </w:p>
          <w:p w14:paraId="37F98DE9" w14:textId="18E171AD" w:rsidR="00F53EF4" w:rsidRPr="00177CA4" w:rsidRDefault="00F53EF4" w:rsidP="004F6F03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  <w:r w:rsidRPr="00177CA4">
              <w:rPr>
                <w:rFonts w:ascii="Calibri Light" w:hAnsi="Calibri Light" w:cs="Calibri Light"/>
                <w:b/>
                <w:sz w:val="21"/>
                <w:szCs w:val="21"/>
              </w:rPr>
              <w:t>COMISIONADO</w:t>
            </w:r>
          </w:p>
          <w:p w14:paraId="76272961" w14:textId="1C69BE82" w:rsidR="00F53EF4" w:rsidRPr="00177CA4" w:rsidRDefault="002E5CDC" w:rsidP="00D17A3D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  <w:r w:rsidRPr="00177CA4">
              <w:rPr>
                <w:rFonts w:ascii="Calibri Light" w:hAnsi="Calibri Light" w:cs="Calibri Light"/>
                <w:b/>
                <w:sz w:val="21"/>
                <w:szCs w:val="21"/>
              </w:rPr>
              <w:t>VOTO EN CONTRA</w:t>
            </w:r>
          </w:p>
        </w:tc>
        <w:tc>
          <w:tcPr>
            <w:tcW w:w="5021" w:type="dxa"/>
          </w:tcPr>
          <w:p w14:paraId="576B63F3" w14:textId="77777777" w:rsidR="00F53EF4" w:rsidRPr="00177CA4" w:rsidRDefault="00F53EF4" w:rsidP="004F6F03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4DE648E7" w14:textId="77777777" w:rsidR="00F53EF4" w:rsidRPr="00177CA4" w:rsidRDefault="00F53EF4" w:rsidP="004F6F03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1687A7C7" w14:textId="77777777" w:rsidR="00F53EF4" w:rsidRPr="00177CA4" w:rsidRDefault="00F53EF4" w:rsidP="004F6F03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6D3C394F" w14:textId="77777777" w:rsidR="00F53EF4" w:rsidRPr="00177CA4" w:rsidRDefault="00F53EF4" w:rsidP="004F6F03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3A6F787F" w14:textId="77777777" w:rsidR="00F53EF4" w:rsidRPr="00177CA4" w:rsidRDefault="00F53EF4" w:rsidP="004F6F03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616E7015" w14:textId="77777777" w:rsidR="00F53EF4" w:rsidRPr="00177CA4" w:rsidRDefault="00F53EF4" w:rsidP="004F6F03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12E6FD46" w14:textId="77777777" w:rsidR="00F53EF4" w:rsidRPr="00177CA4" w:rsidRDefault="00F53EF4" w:rsidP="004F6F03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0973ED57" w14:textId="475C6550" w:rsidR="00F53EF4" w:rsidRPr="00177CA4" w:rsidRDefault="00F53EF4" w:rsidP="004F6F03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3EA79A42" w14:textId="3ED5BAE8" w:rsidR="00DD082E" w:rsidRPr="00177CA4" w:rsidRDefault="00DD082E" w:rsidP="004F6F03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28702376" w14:textId="710D1CC9" w:rsidR="00DD082E" w:rsidRDefault="00DD082E" w:rsidP="004F6F03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72C13149" w14:textId="77777777" w:rsidR="00177CA4" w:rsidRPr="00177CA4" w:rsidRDefault="00177CA4" w:rsidP="004F6F03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48A2BAEB" w14:textId="77777777" w:rsidR="00A11480" w:rsidRPr="00177CA4" w:rsidRDefault="00A11480" w:rsidP="00A11480">
            <w:pPr>
              <w:pStyle w:val="Sinespaciado"/>
              <w:jc w:val="center"/>
              <w:rPr>
                <w:rFonts w:asciiTheme="majorHAnsi" w:hAnsiTheme="majorHAnsi" w:cstheme="majorHAnsi"/>
                <w:b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b/>
                <w:sz w:val="21"/>
                <w:szCs w:val="21"/>
              </w:rPr>
              <w:t>(RÚBRICA)</w:t>
            </w:r>
          </w:p>
          <w:p w14:paraId="6BA67C16" w14:textId="77777777" w:rsidR="00DD082E" w:rsidRPr="00177CA4" w:rsidRDefault="00DD082E" w:rsidP="004F6F03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3F64E4FE" w14:textId="77777777" w:rsidR="00F53EF4" w:rsidRPr="00177CA4" w:rsidRDefault="00F53EF4" w:rsidP="004F6F03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  <w:r w:rsidRPr="00177CA4">
              <w:rPr>
                <w:rFonts w:ascii="Calibri Light" w:hAnsi="Calibri Light" w:cs="Calibri Light"/>
                <w:b/>
                <w:sz w:val="21"/>
                <w:szCs w:val="21"/>
              </w:rPr>
              <w:t>DR. CARLOS FERNANDO PAVÓN DURÁN</w:t>
            </w:r>
          </w:p>
          <w:p w14:paraId="79226686" w14:textId="77777777" w:rsidR="00F53EF4" w:rsidRPr="00177CA4" w:rsidRDefault="00F53EF4" w:rsidP="004F6F03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  <w:r w:rsidRPr="00177CA4">
              <w:rPr>
                <w:rFonts w:ascii="Calibri Light" w:hAnsi="Calibri Light" w:cs="Calibri Light"/>
                <w:b/>
                <w:sz w:val="21"/>
                <w:szCs w:val="21"/>
              </w:rPr>
              <w:t>COMISIONADO</w:t>
            </w:r>
          </w:p>
          <w:p w14:paraId="41496283" w14:textId="77777777" w:rsidR="002E5CDC" w:rsidRPr="00177CA4" w:rsidRDefault="002E5CDC" w:rsidP="004F6F03">
            <w:pPr>
              <w:pStyle w:val="Sinespaciado"/>
              <w:jc w:val="center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  <w:p w14:paraId="1CB1BB91" w14:textId="0B4EC01E" w:rsidR="002E5CDC" w:rsidRPr="00177CA4" w:rsidRDefault="002E5CDC" w:rsidP="004F6F03">
            <w:pPr>
              <w:pStyle w:val="Sinespaciado"/>
              <w:rPr>
                <w:rFonts w:ascii="Calibri Light" w:hAnsi="Calibri Light" w:cs="Calibri Light"/>
                <w:b/>
                <w:sz w:val="21"/>
                <w:szCs w:val="21"/>
              </w:rPr>
            </w:pPr>
          </w:p>
        </w:tc>
      </w:tr>
    </w:tbl>
    <w:p w14:paraId="1C88F9F8" w14:textId="77777777" w:rsidR="004F6F03" w:rsidRPr="00177CA4" w:rsidRDefault="004F6F03" w:rsidP="004F6F03">
      <w:pPr>
        <w:suppressAutoHyphens/>
        <w:spacing w:after="0" w:line="240" w:lineRule="auto"/>
        <w:jc w:val="right"/>
        <w:rPr>
          <w:rFonts w:asciiTheme="majorHAnsi" w:hAnsiTheme="majorHAnsi" w:cstheme="majorHAnsi"/>
          <w:b/>
          <w:bCs/>
          <w:sz w:val="21"/>
          <w:szCs w:val="21"/>
          <w:lang w:val="es-ES" w:eastAsia="ar-SA"/>
        </w:rPr>
      </w:pPr>
    </w:p>
    <w:p w14:paraId="220D0780" w14:textId="77777777" w:rsidR="004F6F03" w:rsidRPr="00177CA4" w:rsidRDefault="004F6F03" w:rsidP="004F6F03">
      <w:pPr>
        <w:suppressAutoHyphens/>
        <w:spacing w:after="0" w:line="240" w:lineRule="auto"/>
        <w:jc w:val="right"/>
        <w:rPr>
          <w:rFonts w:asciiTheme="majorHAnsi" w:hAnsiTheme="majorHAnsi" w:cstheme="majorHAnsi"/>
          <w:b/>
          <w:bCs/>
          <w:sz w:val="21"/>
          <w:szCs w:val="21"/>
          <w:lang w:val="es-ES" w:eastAsia="ar-SA"/>
        </w:rPr>
      </w:pPr>
    </w:p>
    <w:p w14:paraId="3F8C4B1C" w14:textId="23E7882E" w:rsidR="008C0D1C" w:rsidRPr="0021119E" w:rsidRDefault="002150AF" w:rsidP="004F6F03">
      <w:pPr>
        <w:suppressAutoHyphens/>
        <w:spacing w:after="0" w:line="240" w:lineRule="auto"/>
        <w:jc w:val="right"/>
        <w:rPr>
          <w:rFonts w:asciiTheme="majorHAnsi" w:hAnsiTheme="majorHAnsi" w:cstheme="majorHAnsi"/>
          <w:b/>
          <w:bCs/>
          <w:sz w:val="32"/>
          <w:szCs w:val="32"/>
          <w:lang w:val="es-ES" w:eastAsia="ar-SA"/>
        </w:rPr>
      </w:pPr>
      <w:r w:rsidRPr="0021119E">
        <w:rPr>
          <w:rFonts w:asciiTheme="majorHAnsi" w:hAnsiTheme="majorHAnsi" w:cstheme="majorHAnsi"/>
          <w:b/>
          <w:bCs/>
          <w:sz w:val="32"/>
          <w:szCs w:val="32"/>
          <w:lang w:val="es-ES" w:eastAsia="ar-SA"/>
        </w:rPr>
        <w:lastRenderedPageBreak/>
        <w:t xml:space="preserve">Anexo </w:t>
      </w:r>
      <w:r w:rsidR="00135697" w:rsidRPr="0021119E">
        <w:rPr>
          <w:rFonts w:asciiTheme="majorHAnsi" w:hAnsiTheme="majorHAnsi" w:cstheme="majorHAnsi"/>
          <w:b/>
          <w:bCs/>
          <w:sz w:val="32"/>
          <w:szCs w:val="32"/>
          <w:lang w:val="es-ES" w:eastAsia="ar-SA"/>
        </w:rPr>
        <w:t>único</w:t>
      </w:r>
    </w:p>
    <w:p w14:paraId="168B5538" w14:textId="77777777" w:rsidR="004F6F03" w:rsidRPr="00177CA4" w:rsidRDefault="004F6F03" w:rsidP="004F6F03">
      <w:pPr>
        <w:suppressAutoHyphens/>
        <w:spacing w:after="0" w:line="240" w:lineRule="auto"/>
        <w:jc w:val="right"/>
        <w:rPr>
          <w:rFonts w:asciiTheme="majorHAnsi" w:hAnsiTheme="majorHAnsi" w:cstheme="majorHAnsi"/>
          <w:b/>
          <w:bCs/>
          <w:sz w:val="21"/>
          <w:szCs w:val="21"/>
          <w:lang w:val="es-ES" w:eastAsia="ar-SA"/>
        </w:rPr>
      </w:pPr>
    </w:p>
    <w:p w14:paraId="6438607A" w14:textId="0E7C522C" w:rsidR="002911C2" w:rsidRPr="00177CA4" w:rsidRDefault="004F6F03" w:rsidP="004F6F03">
      <w:pPr>
        <w:tabs>
          <w:tab w:val="left" w:pos="1530"/>
        </w:tabs>
        <w:spacing w:line="240" w:lineRule="auto"/>
        <w:rPr>
          <w:rFonts w:asciiTheme="majorHAnsi" w:hAnsiTheme="majorHAnsi" w:cstheme="majorHAnsi"/>
          <w:sz w:val="21"/>
          <w:szCs w:val="21"/>
          <w:lang w:val="es-ES" w:eastAsia="ar-SA"/>
        </w:rPr>
      </w:pPr>
      <w:r w:rsidRPr="00177CA4">
        <w:rPr>
          <w:noProof/>
          <w:sz w:val="21"/>
          <w:szCs w:val="21"/>
        </w:rPr>
        <w:drawing>
          <wp:inline distT="0" distB="0" distL="0" distR="0" wp14:anchorId="12F72EE5" wp14:editId="27C31D8E">
            <wp:extent cx="5612130" cy="7262495"/>
            <wp:effectExtent l="19050" t="19050" r="26670" b="14605"/>
            <wp:docPr id="5200627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911C2" w:rsidRPr="00177CA4" w:rsidSect="008C0D1C">
      <w:headerReference w:type="default" r:id="rId9"/>
      <w:footerReference w:type="default" r:id="rId10"/>
      <w:pgSz w:w="12240" w:h="15840"/>
      <w:pgMar w:top="1985" w:right="170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491B6" w14:textId="77777777" w:rsidR="009673A6" w:rsidRDefault="009673A6" w:rsidP="009673A6">
      <w:pPr>
        <w:spacing w:after="0" w:line="240" w:lineRule="auto"/>
      </w:pPr>
      <w:r>
        <w:separator/>
      </w:r>
    </w:p>
  </w:endnote>
  <w:endnote w:type="continuationSeparator" w:id="0">
    <w:p w14:paraId="0145264A" w14:textId="77777777" w:rsidR="009673A6" w:rsidRDefault="009673A6" w:rsidP="00967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-145756517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347EC54" w14:textId="79B9AE5A" w:rsidR="00C51F59" w:rsidRPr="00834270" w:rsidRDefault="00C51F59" w:rsidP="00C51F59">
            <w:pPr>
              <w:pStyle w:val="Piedepgina"/>
              <w:jc w:val="center"/>
              <w:rPr>
                <w:sz w:val="16"/>
                <w:szCs w:val="16"/>
              </w:rPr>
            </w:pPr>
            <w:r w:rsidRPr="00834270">
              <w:rPr>
                <w:sz w:val="16"/>
                <w:szCs w:val="16"/>
                <w:lang w:val="es-ES"/>
              </w:rPr>
              <w:t xml:space="preserve">Página </w:t>
            </w:r>
            <w:r w:rsidRPr="00834270">
              <w:rPr>
                <w:b/>
                <w:bCs/>
                <w:sz w:val="16"/>
                <w:szCs w:val="16"/>
              </w:rPr>
              <w:fldChar w:fldCharType="begin"/>
            </w:r>
            <w:r w:rsidRPr="00834270">
              <w:rPr>
                <w:b/>
                <w:bCs/>
                <w:sz w:val="16"/>
                <w:szCs w:val="16"/>
              </w:rPr>
              <w:instrText>PAGE</w:instrText>
            </w:r>
            <w:r w:rsidRPr="00834270">
              <w:rPr>
                <w:b/>
                <w:bCs/>
                <w:sz w:val="16"/>
                <w:szCs w:val="16"/>
              </w:rPr>
              <w:fldChar w:fldCharType="separate"/>
            </w:r>
            <w:r w:rsidR="00E433D4">
              <w:rPr>
                <w:b/>
                <w:bCs/>
                <w:noProof/>
                <w:sz w:val="16"/>
                <w:szCs w:val="16"/>
              </w:rPr>
              <w:t>4</w:t>
            </w:r>
            <w:r w:rsidRPr="00834270">
              <w:rPr>
                <w:b/>
                <w:bCs/>
                <w:sz w:val="16"/>
                <w:szCs w:val="16"/>
              </w:rPr>
              <w:fldChar w:fldCharType="end"/>
            </w:r>
            <w:r w:rsidRPr="00834270">
              <w:rPr>
                <w:sz w:val="16"/>
                <w:szCs w:val="16"/>
                <w:lang w:val="es-ES"/>
              </w:rPr>
              <w:t xml:space="preserve"> de </w:t>
            </w:r>
            <w:r w:rsidRPr="00834270">
              <w:rPr>
                <w:b/>
                <w:bCs/>
                <w:sz w:val="16"/>
                <w:szCs w:val="16"/>
              </w:rPr>
              <w:fldChar w:fldCharType="begin"/>
            </w:r>
            <w:r w:rsidRPr="00834270">
              <w:rPr>
                <w:b/>
                <w:bCs/>
                <w:sz w:val="16"/>
                <w:szCs w:val="16"/>
              </w:rPr>
              <w:instrText>NUMPAGES</w:instrText>
            </w:r>
            <w:r w:rsidRPr="00834270">
              <w:rPr>
                <w:b/>
                <w:bCs/>
                <w:sz w:val="16"/>
                <w:szCs w:val="16"/>
              </w:rPr>
              <w:fldChar w:fldCharType="separate"/>
            </w:r>
            <w:r w:rsidR="00E433D4">
              <w:rPr>
                <w:b/>
                <w:bCs/>
                <w:noProof/>
                <w:sz w:val="16"/>
                <w:szCs w:val="16"/>
              </w:rPr>
              <w:t>5</w:t>
            </w:r>
            <w:r w:rsidRPr="00834270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7941FA99" w14:textId="77777777" w:rsidR="00A764AE" w:rsidRDefault="00A764A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301FE" w14:textId="77777777" w:rsidR="009673A6" w:rsidRDefault="009673A6" w:rsidP="009673A6">
      <w:pPr>
        <w:spacing w:after="0" w:line="240" w:lineRule="auto"/>
      </w:pPr>
      <w:r>
        <w:separator/>
      </w:r>
    </w:p>
  </w:footnote>
  <w:footnote w:type="continuationSeparator" w:id="0">
    <w:p w14:paraId="02CA6E7C" w14:textId="77777777" w:rsidR="009673A6" w:rsidRDefault="009673A6" w:rsidP="00967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EC9BE" w14:textId="5D79A48C" w:rsidR="00D77E01" w:rsidRDefault="00695C4F">
    <w:pPr>
      <w:pStyle w:val="Encabezado"/>
    </w:pPr>
    <w:r w:rsidRPr="001811D9">
      <w:rPr>
        <w:noProof/>
      </w:rPr>
      <w:drawing>
        <wp:inline distT="0" distB="0" distL="0" distR="0" wp14:anchorId="02333C08" wp14:editId="0DDCC621">
          <wp:extent cx="5612130" cy="860425"/>
          <wp:effectExtent l="0" t="0" r="762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860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7D3E75"/>
    <w:multiLevelType w:val="hybridMultilevel"/>
    <w:tmpl w:val="1388C688"/>
    <w:lvl w:ilvl="0" w:tplc="E8BE4E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14092"/>
    <w:multiLevelType w:val="hybridMultilevel"/>
    <w:tmpl w:val="A38CC4B4"/>
    <w:lvl w:ilvl="0" w:tplc="080A0013">
      <w:start w:val="1"/>
      <w:numFmt w:val="upperRoman"/>
      <w:lvlText w:val="%1."/>
      <w:lvlJc w:val="righ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53261AEC"/>
    <w:multiLevelType w:val="hybridMultilevel"/>
    <w:tmpl w:val="2EFAB34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DB4CCF"/>
    <w:multiLevelType w:val="hybridMultilevel"/>
    <w:tmpl w:val="9BF453E6"/>
    <w:lvl w:ilvl="0" w:tplc="5E66C72C">
      <w:start w:val="7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C142D1F"/>
    <w:multiLevelType w:val="hybridMultilevel"/>
    <w:tmpl w:val="D6C26322"/>
    <w:lvl w:ilvl="0" w:tplc="6888A8F6">
      <w:start w:val="1"/>
      <w:numFmt w:val="decimal"/>
      <w:lvlText w:val="%1."/>
      <w:lvlJc w:val="left"/>
      <w:pPr>
        <w:ind w:left="4817" w:hanging="705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49152A"/>
    <w:multiLevelType w:val="hybridMultilevel"/>
    <w:tmpl w:val="8E26E72E"/>
    <w:lvl w:ilvl="0" w:tplc="546E60D2">
      <w:start w:val="1"/>
      <w:numFmt w:val="upperRoman"/>
      <w:lvlText w:val="%1."/>
      <w:lvlJc w:val="right"/>
      <w:pPr>
        <w:ind w:left="4817" w:hanging="705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E80D34"/>
    <w:multiLevelType w:val="hybridMultilevel"/>
    <w:tmpl w:val="6AFEFE1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192592"/>
    <w:multiLevelType w:val="hybridMultilevel"/>
    <w:tmpl w:val="FC2A87BA"/>
    <w:lvl w:ilvl="0" w:tplc="080A0013">
      <w:start w:val="1"/>
      <w:numFmt w:val="upperRoman"/>
      <w:lvlText w:val="%1."/>
      <w:lvlJc w:val="right"/>
      <w:pPr>
        <w:ind w:left="4817" w:hanging="705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1493665">
    <w:abstractNumId w:val="2"/>
  </w:num>
  <w:num w:numId="2" w16cid:durableId="1185635927">
    <w:abstractNumId w:val="0"/>
  </w:num>
  <w:num w:numId="3" w16cid:durableId="903612428">
    <w:abstractNumId w:val="4"/>
  </w:num>
  <w:num w:numId="4" w16cid:durableId="1819692150">
    <w:abstractNumId w:val="5"/>
  </w:num>
  <w:num w:numId="5" w16cid:durableId="789007768">
    <w:abstractNumId w:val="7"/>
  </w:num>
  <w:num w:numId="6" w16cid:durableId="1784300675">
    <w:abstractNumId w:val="1"/>
  </w:num>
  <w:num w:numId="7" w16cid:durableId="147865910">
    <w:abstractNumId w:val="6"/>
  </w:num>
  <w:num w:numId="8" w16cid:durableId="6492898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5B3"/>
    <w:rsid w:val="00032A2C"/>
    <w:rsid w:val="00045F77"/>
    <w:rsid w:val="00052AA3"/>
    <w:rsid w:val="00064FF3"/>
    <w:rsid w:val="000758E4"/>
    <w:rsid w:val="00086B85"/>
    <w:rsid w:val="000955AF"/>
    <w:rsid w:val="000B283A"/>
    <w:rsid w:val="000C28C5"/>
    <w:rsid w:val="000D0EB8"/>
    <w:rsid w:val="000D3296"/>
    <w:rsid w:val="000F3222"/>
    <w:rsid w:val="00100242"/>
    <w:rsid w:val="0010332C"/>
    <w:rsid w:val="001160B4"/>
    <w:rsid w:val="00132E85"/>
    <w:rsid w:val="00134C0E"/>
    <w:rsid w:val="00135697"/>
    <w:rsid w:val="00177CA4"/>
    <w:rsid w:val="00196DF5"/>
    <w:rsid w:val="001C1361"/>
    <w:rsid w:val="001C7CC9"/>
    <w:rsid w:val="001D7EAF"/>
    <w:rsid w:val="001E2649"/>
    <w:rsid w:val="001E3684"/>
    <w:rsid w:val="001F424C"/>
    <w:rsid w:val="0020122E"/>
    <w:rsid w:val="00207563"/>
    <w:rsid w:val="0021119E"/>
    <w:rsid w:val="002150AF"/>
    <w:rsid w:val="00220342"/>
    <w:rsid w:val="00224316"/>
    <w:rsid w:val="002264AB"/>
    <w:rsid w:val="00252EB4"/>
    <w:rsid w:val="00256FCA"/>
    <w:rsid w:val="002830D8"/>
    <w:rsid w:val="002909B6"/>
    <w:rsid w:val="002911C2"/>
    <w:rsid w:val="0029502E"/>
    <w:rsid w:val="002A1EEB"/>
    <w:rsid w:val="002A4B29"/>
    <w:rsid w:val="002A6C97"/>
    <w:rsid w:val="002A6F8C"/>
    <w:rsid w:val="002B692A"/>
    <w:rsid w:val="002D2621"/>
    <w:rsid w:val="002D4D57"/>
    <w:rsid w:val="002E1880"/>
    <w:rsid w:val="002E5CDC"/>
    <w:rsid w:val="003008EB"/>
    <w:rsid w:val="00304769"/>
    <w:rsid w:val="003107E4"/>
    <w:rsid w:val="00316D95"/>
    <w:rsid w:val="00324094"/>
    <w:rsid w:val="0032488E"/>
    <w:rsid w:val="00336140"/>
    <w:rsid w:val="00342FF8"/>
    <w:rsid w:val="00352EF0"/>
    <w:rsid w:val="003625E9"/>
    <w:rsid w:val="003C48F9"/>
    <w:rsid w:val="003F3577"/>
    <w:rsid w:val="00412EB1"/>
    <w:rsid w:val="00422926"/>
    <w:rsid w:val="00456A31"/>
    <w:rsid w:val="00492977"/>
    <w:rsid w:val="00496C28"/>
    <w:rsid w:val="004A0E0C"/>
    <w:rsid w:val="004B57A2"/>
    <w:rsid w:val="004D3F3E"/>
    <w:rsid w:val="004D5A7E"/>
    <w:rsid w:val="004F6F03"/>
    <w:rsid w:val="00500B19"/>
    <w:rsid w:val="0050191E"/>
    <w:rsid w:val="005055B3"/>
    <w:rsid w:val="00511FE1"/>
    <w:rsid w:val="005137A3"/>
    <w:rsid w:val="0051521D"/>
    <w:rsid w:val="00537742"/>
    <w:rsid w:val="00552E97"/>
    <w:rsid w:val="00570405"/>
    <w:rsid w:val="0059085D"/>
    <w:rsid w:val="005B33B5"/>
    <w:rsid w:val="005E09CF"/>
    <w:rsid w:val="005E527C"/>
    <w:rsid w:val="005E5BA4"/>
    <w:rsid w:val="005E7DC7"/>
    <w:rsid w:val="0060078C"/>
    <w:rsid w:val="00622DB0"/>
    <w:rsid w:val="006258FB"/>
    <w:rsid w:val="00677259"/>
    <w:rsid w:val="00695C4F"/>
    <w:rsid w:val="006D1F6E"/>
    <w:rsid w:val="006E6268"/>
    <w:rsid w:val="006F0862"/>
    <w:rsid w:val="007113D7"/>
    <w:rsid w:val="00711533"/>
    <w:rsid w:val="007205B3"/>
    <w:rsid w:val="007207E5"/>
    <w:rsid w:val="0073149B"/>
    <w:rsid w:val="00735A96"/>
    <w:rsid w:val="00756012"/>
    <w:rsid w:val="007645DF"/>
    <w:rsid w:val="007B5873"/>
    <w:rsid w:val="007E03C1"/>
    <w:rsid w:val="007E16E0"/>
    <w:rsid w:val="007F068F"/>
    <w:rsid w:val="007F329F"/>
    <w:rsid w:val="007F500C"/>
    <w:rsid w:val="00802762"/>
    <w:rsid w:val="00815B1B"/>
    <w:rsid w:val="00824909"/>
    <w:rsid w:val="00831556"/>
    <w:rsid w:val="00834270"/>
    <w:rsid w:val="00851652"/>
    <w:rsid w:val="00880716"/>
    <w:rsid w:val="008A70C0"/>
    <w:rsid w:val="008B7C65"/>
    <w:rsid w:val="008C0D1C"/>
    <w:rsid w:val="008D1682"/>
    <w:rsid w:val="008F6633"/>
    <w:rsid w:val="00901AD7"/>
    <w:rsid w:val="0092573F"/>
    <w:rsid w:val="00926979"/>
    <w:rsid w:val="00932E8C"/>
    <w:rsid w:val="009366B3"/>
    <w:rsid w:val="0094457B"/>
    <w:rsid w:val="00953B3A"/>
    <w:rsid w:val="00957F35"/>
    <w:rsid w:val="009628D6"/>
    <w:rsid w:val="009673A6"/>
    <w:rsid w:val="00975221"/>
    <w:rsid w:val="00992AAE"/>
    <w:rsid w:val="009A59F8"/>
    <w:rsid w:val="009D5329"/>
    <w:rsid w:val="00A05D03"/>
    <w:rsid w:val="00A05DB9"/>
    <w:rsid w:val="00A11480"/>
    <w:rsid w:val="00A12EED"/>
    <w:rsid w:val="00A5237E"/>
    <w:rsid w:val="00A57EAA"/>
    <w:rsid w:val="00A764AE"/>
    <w:rsid w:val="00A77A22"/>
    <w:rsid w:val="00A8796F"/>
    <w:rsid w:val="00AA26AE"/>
    <w:rsid w:val="00AF1C23"/>
    <w:rsid w:val="00AF4AE8"/>
    <w:rsid w:val="00B47209"/>
    <w:rsid w:val="00B91B41"/>
    <w:rsid w:val="00B9383F"/>
    <w:rsid w:val="00BB2938"/>
    <w:rsid w:val="00BC38C9"/>
    <w:rsid w:val="00BC3D73"/>
    <w:rsid w:val="00BE0448"/>
    <w:rsid w:val="00BF6B40"/>
    <w:rsid w:val="00C0591E"/>
    <w:rsid w:val="00C30A8E"/>
    <w:rsid w:val="00C470E8"/>
    <w:rsid w:val="00C51F59"/>
    <w:rsid w:val="00C53D9F"/>
    <w:rsid w:val="00C56586"/>
    <w:rsid w:val="00C64B2C"/>
    <w:rsid w:val="00C8580E"/>
    <w:rsid w:val="00C86AF8"/>
    <w:rsid w:val="00C90404"/>
    <w:rsid w:val="00CB0FC3"/>
    <w:rsid w:val="00CB7244"/>
    <w:rsid w:val="00D03497"/>
    <w:rsid w:val="00D10294"/>
    <w:rsid w:val="00D17A3D"/>
    <w:rsid w:val="00D357FA"/>
    <w:rsid w:val="00D4178A"/>
    <w:rsid w:val="00D4542D"/>
    <w:rsid w:val="00D77E01"/>
    <w:rsid w:val="00D84C92"/>
    <w:rsid w:val="00DA27C1"/>
    <w:rsid w:val="00DD067F"/>
    <w:rsid w:val="00DD082E"/>
    <w:rsid w:val="00DD7E21"/>
    <w:rsid w:val="00DE7196"/>
    <w:rsid w:val="00DF404E"/>
    <w:rsid w:val="00DF44B7"/>
    <w:rsid w:val="00E042A8"/>
    <w:rsid w:val="00E0528F"/>
    <w:rsid w:val="00E07BE0"/>
    <w:rsid w:val="00E1549D"/>
    <w:rsid w:val="00E414EC"/>
    <w:rsid w:val="00E433D4"/>
    <w:rsid w:val="00E61334"/>
    <w:rsid w:val="00E67293"/>
    <w:rsid w:val="00EF095A"/>
    <w:rsid w:val="00EF59E2"/>
    <w:rsid w:val="00F01B5A"/>
    <w:rsid w:val="00F109B6"/>
    <w:rsid w:val="00F17899"/>
    <w:rsid w:val="00F32631"/>
    <w:rsid w:val="00F53EF4"/>
    <w:rsid w:val="00F740D8"/>
    <w:rsid w:val="00F87A55"/>
    <w:rsid w:val="00F97BBC"/>
    <w:rsid w:val="00FA04BB"/>
    <w:rsid w:val="00FA355B"/>
    <w:rsid w:val="00FC1AF9"/>
    <w:rsid w:val="00FD6818"/>
    <w:rsid w:val="00FD7A53"/>
    <w:rsid w:val="00FE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."/>
  <w:listSeparator w:val=","/>
  <w14:docId w14:val="15975481"/>
  <w15:docId w15:val="{F92F48C7-3CF7-480E-94B4-513EF6E14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3A6"/>
    <w:rPr>
      <w:rFonts w:eastAsiaTheme="minorEastAsia" w:cs="Times New Roman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73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73A6"/>
    <w:rPr>
      <w:rFonts w:eastAsiaTheme="minorEastAsia" w:cs="Times New Roman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9673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73A6"/>
    <w:rPr>
      <w:rFonts w:eastAsiaTheme="minorEastAsia" w:cs="Times New Roman"/>
      <w:lang w:eastAsia="es-MX"/>
    </w:rPr>
  </w:style>
  <w:style w:type="paragraph" w:styleId="NormalWeb">
    <w:name w:val="Normal (Web)"/>
    <w:basedOn w:val="Normal"/>
    <w:uiPriority w:val="99"/>
    <w:unhideWhenUsed/>
    <w:rsid w:val="009673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C53D9F"/>
  </w:style>
  <w:style w:type="table" w:styleId="Tablaconcuadrcula">
    <w:name w:val="Table Grid"/>
    <w:basedOn w:val="Tablanormal"/>
    <w:rsid w:val="005E527C"/>
    <w:pPr>
      <w:spacing w:after="0" w:line="240" w:lineRule="auto"/>
    </w:pPr>
    <w:rPr>
      <w:rFonts w:eastAsia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"/>
    <w:basedOn w:val="Normal"/>
    <w:link w:val="PrrafodelistaCar"/>
    <w:uiPriority w:val="34"/>
    <w:qFormat/>
    <w:rsid w:val="00BF6B40"/>
    <w:pPr>
      <w:ind w:left="720"/>
      <w:contextualSpacing/>
    </w:pPr>
  </w:style>
  <w:style w:type="paragraph" w:styleId="Sinespaciado">
    <w:name w:val="No Spacing"/>
    <w:uiPriority w:val="1"/>
    <w:qFormat/>
    <w:rsid w:val="00756012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929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2977"/>
    <w:rPr>
      <w:rFonts w:ascii="Segoe UI" w:eastAsiaTheme="minorEastAsia" w:hAnsi="Segoe UI" w:cs="Segoe UI"/>
      <w:sz w:val="18"/>
      <w:szCs w:val="18"/>
      <w:lang w:eastAsia="es-MX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basedOn w:val="Fuentedeprrafopredeter"/>
    <w:link w:val="Prrafodelista"/>
    <w:uiPriority w:val="34"/>
    <w:locked/>
    <w:rsid w:val="00412EB1"/>
    <w:rPr>
      <w:rFonts w:eastAsiaTheme="minorEastAsia" w:cs="Times New Roman"/>
      <w:lang w:eastAsia="es-MX"/>
    </w:rPr>
  </w:style>
  <w:style w:type="paragraph" w:customStyle="1" w:styleId="Default">
    <w:name w:val="Default"/>
    <w:rsid w:val="00C8580E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0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41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1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34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72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6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19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20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7956D-93C7-4C3D-845E-4D823FC6E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5</Pages>
  <Words>1677</Words>
  <Characters>9227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Coor. Apoyo Plenario</dc:creator>
  <cp:keywords/>
  <dc:description/>
  <cp:lastModifiedBy>Dirección de Asuntos Jurídicos  y Plenarios</cp:lastModifiedBy>
  <cp:revision>61</cp:revision>
  <cp:lastPrinted>2023-10-20T16:49:00Z</cp:lastPrinted>
  <dcterms:created xsi:type="dcterms:W3CDTF">2023-03-24T18:51:00Z</dcterms:created>
  <dcterms:modified xsi:type="dcterms:W3CDTF">2023-10-27T21:39:00Z</dcterms:modified>
</cp:coreProperties>
</file>