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C5440" w14:textId="77777777" w:rsidR="002B692A" w:rsidRDefault="002B692A" w:rsidP="008C0D1C">
      <w:pPr>
        <w:pStyle w:val="NormalWeb"/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1"/>
          <w:szCs w:val="21"/>
          <w:lang w:val="es-ES" w:eastAsia="ar-SA"/>
        </w:rPr>
      </w:pPr>
    </w:p>
    <w:p w14:paraId="2DA37F7C" w14:textId="6D4BC951" w:rsidR="00DF404E" w:rsidRPr="00DF404E" w:rsidRDefault="00DF404E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DF404E">
        <w:rPr>
          <w:rFonts w:asciiTheme="majorHAnsi" w:hAnsiTheme="majorHAnsi" w:cstheme="majorHAnsi"/>
          <w:b/>
          <w:bCs/>
          <w:sz w:val="21"/>
          <w:szCs w:val="21"/>
        </w:rPr>
        <w:t>ACUERDO DEL PLENO DEL INSTITUTO ESTATAL DE TRANSPARENCIA, ACCESO A LA INFORMACIÓN PÚBLICA Y PROTECCIÓN DE DATOS PERSONALES, POR EL QUE SE OTORGAN LOS VOTOS INSTITUCIONALES POR MAYORÍA Y POR UNANIMIDAD DE VOTOS</w:t>
      </w:r>
      <w:r w:rsidR="00DD082E">
        <w:rPr>
          <w:rFonts w:asciiTheme="majorHAnsi" w:hAnsiTheme="majorHAnsi" w:cstheme="majorHAnsi"/>
          <w:b/>
          <w:bCs/>
          <w:sz w:val="21"/>
          <w:szCs w:val="21"/>
        </w:rPr>
        <w:t xml:space="preserve"> DEL PLENO</w:t>
      </w:r>
      <w:r w:rsidRPr="00DF404E">
        <w:rPr>
          <w:rFonts w:asciiTheme="majorHAnsi" w:hAnsiTheme="majorHAnsi" w:cstheme="majorHAnsi"/>
          <w:b/>
          <w:bCs/>
          <w:sz w:val="21"/>
          <w:szCs w:val="21"/>
        </w:rPr>
        <w:t>, SEGÚN SEA EL CASO, A FAVOR DE LOS ASUNTOS A TRATAR EN LA PRIMERA SESIÓN ORDINARIA DEL 31 DE MARZO DE 2023 DEL CONSEJO NACIONAL DEL SISTEMA NACIONAL DE TRANSPARENCIA, ACCESO A LA INFORMACIÓN PÚBLICA Y PROTECCIÓN DE DATOS PERSONALES.</w:t>
      </w:r>
    </w:p>
    <w:p w14:paraId="4D741868" w14:textId="77777777" w:rsidR="000B283A" w:rsidRDefault="000B283A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732662AB" w14:textId="745E80E0" w:rsidR="009673A6" w:rsidRPr="002B692A" w:rsidRDefault="00695C4F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sz w:val="21"/>
          <w:szCs w:val="21"/>
        </w:rPr>
        <w:t xml:space="preserve">En la ciudad de Mérida, Yucatán, a los </w:t>
      </w:r>
      <w:r w:rsidR="002B692A" w:rsidRPr="002B692A">
        <w:rPr>
          <w:rFonts w:asciiTheme="majorHAnsi" w:hAnsiTheme="majorHAnsi" w:cstheme="majorHAnsi"/>
          <w:sz w:val="21"/>
          <w:szCs w:val="21"/>
        </w:rPr>
        <w:t xml:space="preserve">treinta </w:t>
      </w:r>
      <w:r w:rsidRPr="002B692A">
        <w:rPr>
          <w:rFonts w:asciiTheme="majorHAnsi" w:hAnsiTheme="majorHAnsi" w:cstheme="majorHAnsi"/>
          <w:sz w:val="21"/>
          <w:szCs w:val="21"/>
        </w:rPr>
        <w:t>días del mes de marzo del año dos mil veintitrés, los integrantes del Pleno del Instituto Estatal de Transparencia, Acceso a la Información Pública y Protección de Datos Personales, la Maestra María Gilda Segovia Chab y los Doctores en Derecho, Aldrin Martin Briceño Conrado y Carlos Fernando Pavón Durán, Comisionada Presidenta y Comisionados,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292E498A" w14:textId="77777777" w:rsidR="00695C4F" w:rsidRPr="002B692A" w:rsidRDefault="00695C4F" w:rsidP="005E527C">
      <w:pPr>
        <w:suppressAutoHyphens/>
        <w:spacing w:after="0" w:line="240" w:lineRule="auto"/>
        <w:jc w:val="center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22A4329C" w14:textId="3D8B6F01" w:rsidR="009673A6" w:rsidRPr="002B692A" w:rsidRDefault="009673A6" w:rsidP="005E527C">
      <w:pPr>
        <w:suppressAutoHyphens/>
        <w:spacing w:after="0" w:line="240" w:lineRule="auto"/>
        <w:jc w:val="center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C O N S I D E R A N D O S</w:t>
      </w:r>
    </w:p>
    <w:p w14:paraId="10364CB0" w14:textId="77777777" w:rsidR="009673A6" w:rsidRPr="002B692A" w:rsidRDefault="009673A6" w:rsidP="005E527C">
      <w:pPr>
        <w:suppressAutoHyphens/>
        <w:spacing w:after="0" w:line="240" w:lineRule="auto"/>
        <w:jc w:val="center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0E28B064" w14:textId="77777777" w:rsidR="009673A6" w:rsidRPr="002B692A" w:rsidRDefault="009673A6" w:rsidP="005E527C">
      <w:pPr>
        <w:spacing w:after="0"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PRIMERO.- </w:t>
      </w:r>
      <w:r w:rsidR="008A70C0" w:rsidRPr="002B692A">
        <w:rPr>
          <w:rFonts w:asciiTheme="majorHAnsi" w:hAnsiTheme="majorHAnsi" w:cstheme="majorHAnsi"/>
          <w:sz w:val="21"/>
          <w:szCs w:val="21"/>
        </w:rPr>
        <w:t>Que de conformidad con los</w:t>
      </w:r>
      <w:r w:rsidRPr="002B692A">
        <w:rPr>
          <w:rFonts w:asciiTheme="majorHAnsi" w:hAnsiTheme="majorHAnsi" w:cstheme="majorHAnsi"/>
          <w:sz w:val="21"/>
          <w:szCs w:val="21"/>
        </w:rPr>
        <w:t xml:space="preserve"> artículo</w:t>
      </w:r>
      <w:r w:rsidR="008A70C0" w:rsidRPr="002B692A">
        <w:rPr>
          <w:rFonts w:asciiTheme="majorHAnsi" w:hAnsiTheme="majorHAnsi" w:cstheme="majorHAnsi"/>
          <w:sz w:val="21"/>
          <w:szCs w:val="21"/>
        </w:rPr>
        <w:t>s</w:t>
      </w:r>
      <w:r w:rsidRPr="002B692A">
        <w:rPr>
          <w:rFonts w:asciiTheme="majorHAnsi" w:hAnsiTheme="majorHAnsi" w:cstheme="majorHAnsi"/>
          <w:sz w:val="21"/>
          <w:szCs w:val="21"/>
        </w:rPr>
        <w:t xml:space="preserve"> 10 y 14 de la Ley de Transparencia y Acceso a la Información Pública del Estado de Yucatán, 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2B692A">
        <w:rPr>
          <w:rFonts w:asciiTheme="majorHAnsi" w:hAnsiTheme="majorHAnsi" w:cstheme="majorHAnsi"/>
          <w:sz w:val="21"/>
          <w:szCs w:val="21"/>
        </w:rPr>
        <w:t>6o</w:t>
      </w:r>
      <w:proofErr w:type="spellEnd"/>
      <w:r w:rsidRPr="002B692A">
        <w:rPr>
          <w:rFonts w:asciiTheme="majorHAnsi" w:hAnsiTheme="majorHAnsi" w:cstheme="majorHAnsi"/>
          <w:sz w:val="21"/>
          <w:szCs w:val="21"/>
        </w:rPr>
        <w:t>. de la Constitución Política de los Estados Unidos Mexicanos, así como lo dispuesto en la Constitución Política del Estado de Yucatán, la Ley general, esta ley y demás disposiciones normativas aplicables, mismo que se encuentra integrado por el pleno y las unidades administrativas que determine el reglamento interior de conformidad con la disponibilidad presupuestal.</w:t>
      </w:r>
    </w:p>
    <w:p w14:paraId="4A03A580" w14:textId="77777777" w:rsidR="009673A6" w:rsidRPr="002B692A" w:rsidRDefault="009673A6" w:rsidP="005E527C">
      <w:pPr>
        <w:tabs>
          <w:tab w:val="left" w:pos="9498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eastAsia="ar-SA"/>
        </w:rPr>
      </w:pPr>
    </w:p>
    <w:p w14:paraId="08F0E9AF" w14:textId="77777777" w:rsidR="009673A6" w:rsidRPr="002B692A" w:rsidRDefault="009673A6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SEGUNDO.- </w:t>
      </w:r>
      <w:r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Que el Presidente tiene entre sus atribuciones, </w:t>
      </w:r>
      <w:r w:rsidRPr="002B692A">
        <w:rPr>
          <w:rFonts w:asciiTheme="majorHAnsi" w:hAnsiTheme="majorHAnsi" w:cstheme="majorHAnsi"/>
          <w:sz w:val="21"/>
          <w:szCs w:val="21"/>
        </w:rPr>
        <w:t>representar al Instituto ante el Sistema Nacional</w:t>
      </w:r>
      <w:r w:rsidR="00992AAE" w:rsidRPr="002B692A">
        <w:rPr>
          <w:rFonts w:asciiTheme="majorHAnsi" w:hAnsiTheme="majorHAnsi" w:cstheme="majorHAnsi"/>
          <w:sz w:val="21"/>
          <w:szCs w:val="21"/>
        </w:rPr>
        <w:t xml:space="preserve"> de Transparencia, Acceso a la Información Pública y Protección de Datos Personales</w:t>
      </w:r>
      <w:r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, según lo dispuesto en el artículo 22, fracción II de la </w:t>
      </w:r>
      <w:r w:rsidRPr="002B692A">
        <w:rPr>
          <w:rFonts w:asciiTheme="majorHAnsi" w:hAnsiTheme="majorHAnsi" w:cstheme="majorHAnsi"/>
          <w:sz w:val="21"/>
          <w:szCs w:val="21"/>
        </w:rPr>
        <w:t>Ley de Transparencia y Acceso a la Información Pública del Estado de Yucatán</w:t>
      </w:r>
      <w:r w:rsidRPr="002B692A">
        <w:rPr>
          <w:rFonts w:asciiTheme="majorHAnsi" w:hAnsiTheme="majorHAnsi" w:cstheme="majorHAnsi"/>
          <w:sz w:val="21"/>
          <w:szCs w:val="21"/>
          <w:lang w:val="es-ES" w:eastAsia="ar-SA"/>
        </w:rPr>
        <w:t>.</w:t>
      </w:r>
    </w:p>
    <w:p w14:paraId="1D418B4F" w14:textId="77777777" w:rsidR="005137A3" w:rsidRPr="002B692A" w:rsidRDefault="005137A3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768A1A08" w14:textId="77777777" w:rsidR="00304769" w:rsidRPr="002B692A" w:rsidRDefault="005137A3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TERCERO.- </w:t>
      </w:r>
      <w:r w:rsidR="001160B4"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 </w:t>
      </w:r>
      <w:r w:rsidR="0092573F" w:rsidRPr="002B692A">
        <w:rPr>
          <w:rFonts w:asciiTheme="majorHAnsi" w:hAnsiTheme="majorHAnsi" w:cstheme="majorHAnsi"/>
          <w:sz w:val="21"/>
          <w:szCs w:val="21"/>
        </w:rPr>
        <w:t>Que de acuerdo a la fracción II del artículo 46 de</w:t>
      </w:r>
      <w:r w:rsidR="008D1682" w:rsidRPr="002B692A">
        <w:rPr>
          <w:rFonts w:asciiTheme="majorHAnsi" w:hAnsiTheme="majorHAnsi" w:cstheme="majorHAnsi"/>
          <w:sz w:val="21"/>
          <w:szCs w:val="21"/>
        </w:rPr>
        <w:t>l Reglamento Interior del Instituto Estatal de Transparencia, Acceso a la Información Pública y Protección de Datos Personales</w:t>
      </w:r>
      <w:r w:rsidR="0092573F" w:rsidRPr="002B692A">
        <w:rPr>
          <w:rFonts w:asciiTheme="majorHAnsi" w:hAnsiTheme="majorHAnsi" w:cstheme="majorHAnsi"/>
          <w:sz w:val="21"/>
          <w:szCs w:val="21"/>
        </w:rPr>
        <w:t xml:space="preserve"> </w:t>
      </w:r>
      <w:r w:rsidR="008D1682" w:rsidRPr="002B692A">
        <w:rPr>
          <w:rFonts w:asciiTheme="majorHAnsi" w:hAnsiTheme="majorHAnsi" w:cstheme="majorHAnsi"/>
          <w:sz w:val="21"/>
          <w:szCs w:val="21"/>
        </w:rPr>
        <w:t xml:space="preserve">el Comisionado Presidente tiene entre sus facultades representar al Instituto ante el </w:t>
      </w:r>
      <w:r w:rsidR="00992AAE" w:rsidRPr="002B692A">
        <w:rPr>
          <w:rFonts w:asciiTheme="majorHAnsi" w:hAnsiTheme="majorHAnsi" w:cstheme="majorHAnsi"/>
          <w:sz w:val="21"/>
          <w:szCs w:val="21"/>
        </w:rPr>
        <w:t>Sistema Nacional de Transparencia, Acceso a la Información Pública y Protección de Datos Personales</w:t>
      </w:r>
      <w:r w:rsidR="008D1682" w:rsidRPr="002B692A">
        <w:rPr>
          <w:rFonts w:asciiTheme="majorHAnsi" w:hAnsiTheme="majorHAnsi" w:cstheme="majorHAnsi"/>
          <w:sz w:val="21"/>
          <w:szCs w:val="21"/>
        </w:rPr>
        <w:t>.</w:t>
      </w:r>
    </w:p>
    <w:p w14:paraId="2B1597EC" w14:textId="77777777" w:rsidR="00304769" w:rsidRPr="002B692A" w:rsidRDefault="00304769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76720BAD" w14:textId="77777777" w:rsidR="005137A3" w:rsidRPr="002B692A" w:rsidRDefault="00304769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CUARTO.- </w:t>
      </w:r>
      <w:r w:rsidR="005137A3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Que en términos de</w:t>
      </w:r>
      <w:r w:rsidR="00A12EED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lo establecido en el artículo 3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0</w:t>
      </w:r>
      <w:r w:rsidR="00A12EED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,</w:t>
      </w:r>
      <w:r w:rsidR="001C7CC9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fracción II</w:t>
      </w:r>
      <w:r w:rsidR="00A12EED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,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de la Ley General de Transparencia y Acceso a la Información Pública,</w:t>
      </w:r>
      <w:r w:rsidR="00A12EED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el Instituto Estatal de Transparencia, Acceso a la Información Pública y Protección de Datos Personales, es integrante del </w:t>
      </w:r>
      <w:r w:rsidR="00992AAE" w:rsidRPr="002B692A">
        <w:rPr>
          <w:rFonts w:asciiTheme="majorHAnsi" w:hAnsiTheme="majorHAnsi" w:cstheme="majorHAnsi"/>
          <w:sz w:val="21"/>
          <w:szCs w:val="21"/>
        </w:rPr>
        <w:t>Sistema Nacional de Transparencia, Acceso a la Información Pública y Protección de Datos Personales</w:t>
      </w:r>
      <w:r w:rsidR="00A12EED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.</w:t>
      </w:r>
    </w:p>
    <w:p w14:paraId="1036EEFA" w14:textId="77777777" w:rsidR="00F32631" w:rsidRPr="002B692A" w:rsidRDefault="00F32631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267A9B81" w14:textId="3BDB59F8" w:rsidR="00BF6B40" w:rsidRPr="002B692A" w:rsidRDefault="00F87A55" w:rsidP="00BF6B40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QUINTO</w:t>
      </w:r>
      <w:r w:rsidR="004D5A7E"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A8796F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Que de 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conformidad</w:t>
      </w:r>
      <w:r w:rsidR="00A8796F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a la convocatoria 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suscrita por l</w:t>
      </w:r>
      <w:r w:rsidR="00831556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a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President</w:t>
      </w:r>
      <w:r w:rsidR="00831556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a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del Consejo Nacional del </w:t>
      </w:r>
      <w:r w:rsidR="00992AAE" w:rsidRPr="002B692A">
        <w:rPr>
          <w:rFonts w:asciiTheme="majorHAnsi" w:hAnsiTheme="majorHAnsi" w:cstheme="majorHAnsi"/>
          <w:sz w:val="21"/>
          <w:szCs w:val="21"/>
        </w:rPr>
        <w:t>Sistema Nacional de Transparencia, Acceso a la Información Pública y Protección de Datos Personales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, </w:t>
      </w:r>
      <w:r w:rsidR="00695C4F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Mtra. Blanca Lilia Ibarra Cadena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, pa</w:t>
      </w:r>
      <w:r w:rsidR="003361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ra llevar a cabo la </w:t>
      </w:r>
      <w:r w:rsidR="00C8580E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Primera</w:t>
      </w:r>
      <w:r w:rsidR="00304769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Sesión Ordinaria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del </w:t>
      </w:r>
      <w:r w:rsidR="00196DF5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citado 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Consejo Nacional 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lastRenderedPageBreak/>
        <w:t xml:space="preserve">el día </w:t>
      </w:r>
      <w:r w:rsidR="00C8580E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31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de </w:t>
      </w:r>
      <w:r w:rsidR="00C8580E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marzo</w:t>
      </w:r>
      <w:r w:rsidR="00F740D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del presente año</w:t>
      </w:r>
      <w:r w:rsidR="00196DF5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(Anexo </w:t>
      </w:r>
      <w:r w:rsidR="000D0EB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u</w:t>
      </w:r>
      <w:r w:rsidR="00901AD7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no</w:t>
      </w:r>
      <w:r w:rsidR="00196DF5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)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, se </w:t>
      </w:r>
      <w:r w:rsidR="00032A2C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presentará </w:t>
      </w:r>
      <w:r w:rsidR="00492977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en el desarrollo del orden del día (Anexo</w:t>
      </w:r>
      <w:r w:rsidR="00196DF5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="000D0EB8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d</w:t>
      </w:r>
      <w:r w:rsidR="00901AD7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os</w:t>
      </w:r>
      <w:r w:rsidR="00492977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), </w:t>
      </w:r>
      <w:r w:rsidR="00032A2C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para su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discusión</w:t>
      </w:r>
      <w:r w:rsidR="003361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,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y en su caso aprobación </w:t>
      </w:r>
      <w:r w:rsidR="00D77E01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l</w:t>
      </w:r>
      <w:r w:rsidR="00C8580E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os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siguiente</w:t>
      </w:r>
      <w:r w:rsidR="00C8580E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s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punto</w:t>
      </w:r>
      <w:r w:rsidR="00C8580E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s</w:t>
      </w:r>
      <w:r w:rsidR="00BF6B40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:</w:t>
      </w:r>
    </w:p>
    <w:p w14:paraId="48AC5D8F" w14:textId="77777777" w:rsidR="00422926" w:rsidRPr="002B692A" w:rsidRDefault="00422926" w:rsidP="00BF6B40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05AA7DCE" w14:textId="77777777" w:rsidR="00C8580E" w:rsidRPr="002B692A" w:rsidRDefault="00C8580E" w:rsidP="00C8580E">
      <w:pPr>
        <w:pStyle w:val="Prrafodelista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Theme="majorHAnsi" w:eastAsiaTheme="minorHAnsi" w:hAnsiTheme="majorHAnsi" w:cstheme="majorHAnsi"/>
          <w:color w:val="000000"/>
          <w:sz w:val="21"/>
          <w:szCs w:val="21"/>
        </w:rPr>
      </w:pPr>
      <w:bookmarkStart w:id="0" w:name="_Hlk128486972"/>
      <w:bookmarkStart w:id="1" w:name="_Hlk126854899"/>
      <w:r w:rsidRPr="002B692A">
        <w:rPr>
          <w:rFonts w:asciiTheme="majorHAnsi" w:eastAsiaTheme="minorHAnsi" w:hAnsiTheme="majorHAnsi" w:cstheme="majorHAnsi"/>
          <w:color w:val="000000"/>
          <w:sz w:val="21"/>
          <w:szCs w:val="21"/>
        </w:rPr>
        <w:t xml:space="preserve">Presentación, discusión y en su caso, aprobación de la propuesta de </w:t>
      </w:r>
      <w:r w:rsidRPr="002B692A">
        <w:rPr>
          <w:rFonts w:asciiTheme="majorHAnsi" w:eastAsiaTheme="minorHAnsi" w:hAnsiTheme="majorHAnsi" w:cstheme="majorHAnsi"/>
          <w:b/>
          <w:bCs/>
          <w:color w:val="000000"/>
          <w:sz w:val="21"/>
          <w:szCs w:val="21"/>
        </w:rPr>
        <w:t>Reforma a los Lineamientos Técnicos Generales para la publicación, homologación y estandarización de la información de las obligaciones de transparencia establecidas en el Titulo Quinto y en la fracción IV del artículo 31 de la Ley General de Transparencia y Acceso a la Información Púbica, que deben difundir los sujetos obligados en los portales de internet y en la Plataforma Nacional de Transparencia</w:t>
      </w:r>
      <w:r w:rsidRPr="002B692A">
        <w:rPr>
          <w:rFonts w:asciiTheme="majorHAnsi" w:eastAsiaTheme="minorHAnsi" w:hAnsiTheme="majorHAnsi" w:cstheme="majorHAnsi"/>
          <w:color w:val="000000"/>
          <w:sz w:val="21"/>
          <w:szCs w:val="21"/>
        </w:rPr>
        <w:t>, para la implementación del Buscador de Género</w:t>
      </w:r>
      <w:bookmarkEnd w:id="0"/>
      <w:r w:rsidRPr="002B692A">
        <w:rPr>
          <w:rFonts w:asciiTheme="majorHAnsi" w:eastAsiaTheme="minorHAnsi" w:hAnsiTheme="majorHAnsi" w:cstheme="majorHAnsi"/>
          <w:color w:val="000000"/>
          <w:sz w:val="21"/>
          <w:szCs w:val="21"/>
        </w:rPr>
        <w:t xml:space="preserve">, mismo que fue aprobado en la Primera Sesión Extraordinaria de Comisiones Unidas de fecha 2 de marzo de 2023, a cargo de la Comisionada del INAI, </w:t>
      </w:r>
      <w:r w:rsidRPr="002B692A">
        <w:rPr>
          <w:rFonts w:asciiTheme="majorHAnsi" w:eastAsiaTheme="minorHAnsi" w:hAnsiTheme="majorHAnsi" w:cstheme="majorHAnsi"/>
          <w:b/>
          <w:bCs/>
          <w:color w:val="000000"/>
          <w:sz w:val="21"/>
          <w:szCs w:val="21"/>
        </w:rPr>
        <w:t>Norma Julieta del Río Venegas</w:t>
      </w:r>
      <w:r w:rsidRPr="002B692A">
        <w:rPr>
          <w:rFonts w:asciiTheme="majorHAnsi" w:eastAsiaTheme="minorHAnsi" w:hAnsiTheme="majorHAnsi" w:cstheme="majorHAnsi"/>
          <w:color w:val="000000"/>
          <w:sz w:val="21"/>
          <w:szCs w:val="21"/>
        </w:rPr>
        <w:t xml:space="preserve"> y del Comisionado </w:t>
      </w:r>
      <w:r w:rsidRPr="002B692A">
        <w:rPr>
          <w:rFonts w:asciiTheme="majorHAnsi" w:eastAsiaTheme="minorHAnsi" w:hAnsiTheme="majorHAnsi" w:cstheme="majorHAnsi"/>
          <w:b/>
          <w:bCs/>
          <w:color w:val="000000"/>
          <w:sz w:val="21"/>
          <w:szCs w:val="21"/>
        </w:rPr>
        <w:t>Ernesto Alejandro De la Rocha Montiel</w:t>
      </w:r>
      <w:r w:rsidRPr="002B692A">
        <w:rPr>
          <w:rFonts w:asciiTheme="majorHAnsi" w:eastAsiaTheme="minorHAnsi" w:hAnsiTheme="majorHAnsi" w:cstheme="majorHAnsi"/>
          <w:color w:val="000000"/>
          <w:sz w:val="21"/>
          <w:szCs w:val="21"/>
        </w:rPr>
        <w:t>, Coordinador de la Comisión de Indicadores, Evaluación e Investigación del Sistema Nacional de Transparencia.</w:t>
      </w:r>
    </w:p>
    <w:p w14:paraId="78A8F743" w14:textId="77777777" w:rsidR="00C8580E" w:rsidRPr="002B692A" w:rsidRDefault="00C8580E" w:rsidP="00C8580E">
      <w:pPr>
        <w:jc w:val="both"/>
        <w:rPr>
          <w:rFonts w:asciiTheme="majorHAnsi" w:eastAsiaTheme="minorHAnsi" w:hAnsiTheme="majorHAnsi" w:cstheme="majorHAnsi"/>
          <w:color w:val="000000"/>
          <w:sz w:val="21"/>
          <w:szCs w:val="21"/>
        </w:rPr>
      </w:pPr>
    </w:p>
    <w:p w14:paraId="0522C4B9" w14:textId="409B4DFF" w:rsidR="00C8580E" w:rsidRPr="002B692A" w:rsidRDefault="00C8580E" w:rsidP="00C8580E">
      <w:pPr>
        <w:pStyle w:val="Default"/>
        <w:numPr>
          <w:ilvl w:val="0"/>
          <w:numId w:val="7"/>
        </w:numPr>
        <w:jc w:val="both"/>
        <w:rPr>
          <w:rFonts w:asciiTheme="majorHAnsi" w:hAnsiTheme="majorHAnsi" w:cstheme="majorHAnsi"/>
          <w:sz w:val="21"/>
          <w:szCs w:val="21"/>
        </w:rPr>
      </w:pPr>
      <w:r w:rsidRPr="002B692A">
        <w:rPr>
          <w:rFonts w:asciiTheme="majorHAnsi" w:hAnsiTheme="majorHAnsi" w:cstheme="majorHAnsi"/>
          <w:sz w:val="21"/>
          <w:szCs w:val="21"/>
        </w:rPr>
        <w:t xml:space="preserve">Presentación, discusión y en su caso, aprobación de las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Reformas a</w:t>
      </w:r>
      <w:r w:rsidRPr="002B692A">
        <w:rPr>
          <w:rFonts w:asciiTheme="majorHAnsi" w:hAnsiTheme="majorHAnsi" w:cstheme="majorHAnsi"/>
          <w:sz w:val="21"/>
          <w:szCs w:val="21"/>
        </w:rPr>
        <w:t xml:space="preserve">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los Lineamientos para la Organización, Coordinación y Funcionamiento de las Instancias de los integrantes del Sistema Nacional de Transparencia, Acceso a la Información Pública y Protección de Datos Personales</w:t>
      </w:r>
      <w:r w:rsidRPr="002B692A">
        <w:rPr>
          <w:rFonts w:asciiTheme="majorHAnsi" w:hAnsiTheme="majorHAnsi" w:cstheme="majorHAnsi"/>
          <w:sz w:val="21"/>
          <w:szCs w:val="21"/>
        </w:rPr>
        <w:t xml:space="preserve">, que fueron aprobadas en la  Sesión Extraordinaria de Comisiones Unidas Jurídica, de Criterios y Resoluciones y de Gobierno Abierto y de Transparencia Proactiva ambas del </w:t>
      </w:r>
      <w:proofErr w:type="spellStart"/>
      <w:r w:rsidRPr="002B692A">
        <w:rPr>
          <w:rFonts w:asciiTheme="majorHAnsi" w:hAnsiTheme="majorHAnsi" w:cstheme="majorHAnsi"/>
          <w:sz w:val="21"/>
          <w:szCs w:val="21"/>
        </w:rPr>
        <w:t>SNT</w:t>
      </w:r>
      <w:proofErr w:type="spellEnd"/>
      <w:r w:rsidRPr="002B692A">
        <w:rPr>
          <w:rFonts w:asciiTheme="majorHAnsi" w:hAnsiTheme="majorHAnsi" w:cstheme="majorHAnsi"/>
          <w:sz w:val="21"/>
          <w:szCs w:val="21"/>
        </w:rPr>
        <w:t xml:space="preserve">, de fecha 18 de octubre de 2022, con el objetivo de incluir los términos de apertura institucional y de Estado Abierto en diversas disposiciones de los lineamientos del Sistema Nacional de Transparencia con la finalidad de armonizar y avanzar en la narrativa de un Estado Abierto, a cargo del Comisionado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 xml:space="preserve">Salvador Romero Espinosa, </w:t>
      </w:r>
      <w:r w:rsidRPr="002B692A">
        <w:rPr>
          <w:rFonts w:asciiTheme="majorHAnsi" w:hAnsiTheme="majorHAnsi" w:cstheme="majorHAnsi"/>
          <w:sz w:val="21"/>
          <w:szCs w:val="21"/>
        </w:rPr>
        <w:t xml:space="preserve"> Coordinador de la Comisión Jurídica, de Criterios y Resoluciones del Sistema Nacional de Transparencia.</w:t>
      </w:r>
    </w:p>
    <w:p w14:paraId="21E19898" w14:textId="77777777" w:rsidR="00C8580E" w:rsidRPr="002B692A" w:rsidRDefault="00C8580E" w:rsidP="00C8580E">
      <w:pPr>
        <w:pStyle w:val="Prrafodelista"/>
        <w:rPr>
          <w:rFonts w:asciiTheme="majorHAnsi" w:hAnsiTheme="majorHAnsi" w:cstheme="majorHAnsi"/>
          <w:sz w:val="21"/>
          <w:szCs w:val="21"/>
        </w:rPr>
      </w:pPr>
    </w:p>
    <w:p w14:paraId="66A7B936" w14:textId="77777777" w:rsidR="00C8580E" w:rsidRPr="002B692A" w:rsidRDefault="00C8580E" w:rsidP="00C8580E">
      <w:pPr>
        <w:pStyle w:val="Default"/>
        <w:numPr>
          <w:ilvl w:val="0"/>
          <w:numId w:val="7"/>
        </w:numPr>
        <w:shd w:val="clear" w:color="auto" w:fill="FFFFFF" w:themeFill="background1"/>
        <w:jc w:val="both"/>
        <w:rPr>
          <w:rFonts w:asciiTheme="majorHAnsi" w:hAnsiTheme="majorHAnsi" w:cstheme="majorHAnsi"/>
          <w:sz w:val="21"/>
          <w:szCs w:val="21"/>
        </w:rPr>
      </w:pPr>
      <w:bookmarkStart w:id="2" w:name="_Hlk126855026"/>
      <w:r w:rsidRPr="002B692A">
        <w:rPr>
          <w:rFonts w:asciiTheme="majorHAnsi" w:hAnsiTheme="majorHAnsi" w:cstheme="majorHAnsi"/>
          <w:sz w:val="21"/>
          <w:szCs w:val="21"/>
        </w:rPr>
        <w:t xml:space="preserve">Presentación de la desincorporación del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Órgano Garante de Acceso a la Información Pública, Transparencia, Protección de Datos Personales y Buen Gobierno del Estado de Oaxaca</w:t>
      </w:r>
      <w:r w:rsidRPr="002B692A">
        <w:rPr>
          <w:rFonts w:asciiTheme="majorHAnsi" w:hAnsiTheme="majorHAnsi" w:cstheme="majorHAnsi"/>
          <w:sz w:val="21"/>
          <w:szCs w:val="21"/>
        </w:rPr>
        <w:t xml:space="preserve"> </w:t>
      </w:r>
      <w:bookmarkStart w:id="3" w:name="_Hlk127794012"/>
      <w:r w:rsidRPr="002B692A">
        <w:rPr>
          <w:rFonts w:asciiTheme="majorHAnsi" w:hAnsiTheme="majorHAnsi" w:cstheme="majorHAnsi"/>
          <w:sz w:val="21"/>
          <w:szCs w:val="21"/>
        </w:rPr>
        <w:t xml:space="preserve">de la Región Centro </w:t>
      </w:r>
      <w:bookmarkEnd w:id="3"/>
      <w:r w:rsidRPr="002B692A">
        <w:rPr>
          <w:rFonts w:asciiTheme="majorHAnsi" w:hAnsiTheme="majorHAnsi" w:cstheme="majorHAnsi"/>
          <w:sz w:val="21"/>
          <w:szCs w:val="21"/>
        </w:rPr>
        <w:t xml:space="preserve">y su inclusión en la Región Sureste, </w:t>
      </w:r>
      <w:bookmarkEnd w:id="2"/>
      <w:r w:rsidRPr="002B692A">
        <w:rPr>
          <w:rFonts w:asciiTheme="majorHAnsi" w:hAnsiTheme="majorHAnsi" w:cstheme="majorHAnsi"/>
          <w:sz w:val="21"/>
          <w:szCs w:val="21"/>
        </w:rPr>
        <w:t xml:space="preserve">a cargo de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Josué Solana Salmorán</w:t>
      </w:r>
      <w:r w:rsidRPr="002B692A">
        <w:rPr>
          <w:rFonts w:asciiTheme="majorHAnsi" w:hAnsiTheme="majorHAnsi" w:cstheme="majorHAnsi"/>
          <w:sz w:val="21"/>
          <w:szCs w:val="21"/>
        </w:rPr>
        <w:t>, Comisionado Presidente del Órgano Garante; así com</w:t>
      </w:r>
      <w:bookmarkStart w:id="4" w:name="_Hlk126855043"/>
      <w:r w:rsidRPr="002B692A">
        <w:rPr>
          <w:rFonts w:asciiTheme="majorHAnsi" w:hAnsiTheme="majorHAnsi" w:cstheme="majorHAnsi"/>
          <w:sz w:val="21"/>
          <w:szCs w:val="21"/>
        </w:rPr>
        <w:t xml:space="preserve">o, la discusión y en su caso, aprobación de la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Reforma al artículo 15 de los Lineamientos para la Organización, Coordinación y Funcionamiento de las Instancias de los integrantes del Sistema Nacional de Transparencia, Acceso a la Información Pública y Protección de Datos Personales</w:t>
      </w:r>
      <w:r w:rsidRPr="002B692A">
        <w:rPr>
          <w:rFonts w:asciiTheme="majorHAnsi" w:hAnsiTheme="majorHAnsi" w:cstheme="majorHAnsi"/>
          <w:sz w:val="21"/>
          <w:szCs w:val="21"/>
        </w:rPr>
        <w:t xml:space="preserve">, a fin de modificar la integración de las Regiones Centro y Sureste del </w:t>
      </w:r>
      <w:proofErr w:type="spellStart"/>
      <w:r w:rsidRPr="002B692A">
        <w:rPr>
          <w:rFonts w:asciiTheme="majorHAnsi" w:hAnsiTheme="majorHAnsi" w:cstheme="majorHAnsi"/>
          <w:sz w:val="21"/>
          <w:szCs w:val="21"/>
        </w:rPr>
        <w:t>SNT</w:t>
      </w:r>
      <w:proofErr w:type="spellEnd"/>
      <w:r w:rsidRPr="002B692A">
        <w:rPr>
          <w:rFonts w:asciiTheme="majorHAnsi" w:hAnsiTheme="majorHAnsi" w:cstheme="majorHAnsi"/>
          <w:sz w:val="21"/>
          <w:szCs w:val="21"/>
        </w:rPr>
        <w:t xml:space="preserve">, </w:t>
      </w:r>
      <w:bookmarkEnd w:id="4"/>
      <w:r w:rsidRPr="002B692A">
        <w:rPr>
          <w:rFonts w:asciiTheme="majorHAnsi" w:hAnsiTheme="majorHAnsi" w:cstheme="majorHAnsi"/>
          <w:sz w:val="21"/>
          <w:szCs w:val="21"/>
        </w:rPr>
        <w:t xml:space="preserve">el cual fue aprobada en la Segunda Sesión Ordinaria de la Comisión Jurídica, de Criterios y Resoluciones del </w:t>
      </w:r>
      <w:proofErr w:type="spellStart"/>
      <w:r w:rsidRPr="002B692A">
        <w:rPr>
          <w:rFonts w:asciiTheme="majorHAnsi" w:hAnsiTheme="majorHAnsi" w:cstheme="majorHAnsi"/>
          <w:sz w:val="21"/>
          <w:szCs w:val="21"/>
        </w:rPr>
        <w:t>SNT</w:t>
      </w:r>
      <w:proofErr w:type="spellEnd"/>
      <w:r w:rsidRPr="002B692A">
        <w:rPr>
          <w:rFonts w:asciiTheme="majorHAnsi" w:hAnsiTheme="majorHAnsi" w:cstheme="majorHAnsi"/>
          <w:sz w:val="21"/>
          <w:szCs w:val="21"/>
        </w:rPr>
        <w:t xml:space="preserve">, celebrada el 13 de marzo de 2023, a cargo del Comisionado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 xml:space="preserve">Salvador Romero Espinosa, </w:t>
      </w:r>
      <w:r w:rsidRPr="002B692A">
        <w:rPr>
          <w:rFonts w:asciiTheme="majorHAnsi" w:hAnsiTheme="majorHAnsi" w:cstheme="majorHAnsi"/>
          <w:sz w:val="21"/>
          <w:szCs w:val="21"/>
        </w:rPr>
        <w:t>Coordinador de la Comisión Jurídica, de Criterios y Resoluciones del Sistema Nacional de Transparencia.</w:t>
      </w:r>
    </w:p>
    <w:p w14:paraId="4B793D16" w14:textId="77777777" w:rsidR="00C8580E" w:rsidRPr="002B692A" w:rsidRDefault="00C8580E" w:rsidP="00C8580E">
      <w:pPr>
        <w:pStyle w:val="Default"/>
        <w:shd w:val="clear" w:color="auto" w:fill="FFFFFF" w:themeFill="background1"/>
        <w:jc w:val="both"/>
        <w:rPr>
          <w:rFonts w:asciiTheme="majorHAnsi" w:hAnsiTheme="majorHAnsi" w:cstheme="majorHAnsi"/>
          <w:sz w:val="21"/>
          <w:szCs w:val="21"/>
        </w:rPr>
      </w:pPr>
    </w:p>
    <w:bookmarkEnd w:id="1"/>
    <w:p w14:paraId="05294120" w14:textId="0B8D7863" w:rsidR="00C8580E" w:rsidRPr="002B692A" w:rsidRDefault="00C8580E" w:rsidP="00C8580E">
      <w:pPr>
        <w:pStyle w:val="Default"/>
        <w:numPr>
          <w:ilvl w:val="0"/>
          <w:numId w:val="7"/>
        </w:numPr>
        <w:jc w:val="both"/>
        <w:rPr>
          <w:rFonts w:asciiTheme="majorHAnsi" w:hAnsiTheme="majorHAnsi" w:cstheme="majorHAnsi"/>
          <w:sz w:val="21"/>
          <w:szCs w:val="21"/>
        </w:rPr>
      </w:pPr>
      <w:r w:rsidRPr="002B692A">
        <w:rPr>
          <w:rFonts w:asciiTheme="majorHAnsi" w:hAnsiTheme="majorHAnsi" w:cstheme="majorHAnsi"/>
          <w:sz w:val="21"/>
          <w:szCs w:val="21"/>
        </w:rPr>
        <w:t xml:space="preserve">Presentación, discusión y en su caso, aprobación de la propuesta de abrogación de los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“Lineamientos para determinar los Catálogos y Publicación de Información de Interés Público; y para la Emisión y Evaluación de Políticas de Transparencia Proactiva”</w:t>
      </w:r>
      <w:r w:rsidRPr="002B692A">
        <w:rPr>
          <w:rFonts w:asciiTheme="majorHAnsi" w:hAnsiTheme="majorHAnsi" w:cstheme="majorHAnsi"/>
          <w:sz w:val="21"/>
          <w:szCs w:val="21"/>
        </w:rPr>
        <w:t xml:space="preserve">; así como, la creación de los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“Lineamientos para la Emisión y Evaluación de Políticas de Transparencia Proactiva”</w:t>
      </w:r>
      <w:r w:rsidRPr="002B692A">
        <w:rPr>
          <w:rFonts w:asciiTheme="majorHAnsi" w:hAnsiTheme="majorHAnsi" w:cstheme="majorHAnsi"/>
          <w:sz w:val="21"/>
          <w:szCs w:val="21"/>
        </w:rPr>
        <w:t xml:space="preserve">, y los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t>“Lineamientos para Determinar los Catálogos de Publicación de Información de Interés Público”</w:t>
      </w:r>
      <w:r w:rsidRPr="002B692A">
        <w:rPr>
          <w:rFonts w:asciiTheme="majorHAnsi" w:hAnsiTheme="majorHAnsi" w:cstheme="majorHAnsi"/>
          <w:sz w:val="21"/>
          <w:szCs w:val="21"/>
        </w:rPr>
        <w:t xml:space="preserve">, que fueran aprobados en la Sesión Extraordinaria de Comisiones Unidas de la Comisión Jurídica, de Criterios y Resoluciones, y la Comisión de Gobierno Abierto y de Transparencia Proactiva, de fecha 18 de octubre de 2022, y en la Segunda Sesión Ordinaria de la Comisión Jurídica, de Criterios y Resoluciones del </w:t>
      </w:r>
      <w:proofErr w:type="spellStart"/>
      <w:r w:rsidRPr="002B692A">
        <w:rPr>
          <w:rFonts w:asciiTheme="majorHAnsi" w:hAnsiTheme="majorHAnsi" w:cstheme="majorHAnsi"/>
          <w:sz w:val="21"/>
          <w:szCs w:val="21"/>
        </w:rPr>
        <w:t>SNT</w:t>
      </w:r>
      <w:proofErr w:type="spellEnd"/>
      <w:r w:rsidRPr="002B692A">
        <w:rPr>
          <w:rFonts w:asciiTheme="majorHAnsi" w:hAnsiTheme="majorHAnsi" w:cstheme="majorHAnsi"/>
          <w:sz w:val="21"/>
          <w:szCs w:val="21"/>
        </w:rPr>
        <w:t xml:space="preserve">, de fecha 13 de marzo de 2023, respectivamente, a cargo del Comisionado </w:t>
      </w:r>
      <w:r w:rsidRPr="002B692A">
        <w:rPr>
          <w:rFonts w:asciiTheme="majorHAnsi" w:hAnsiTheme="majorHAnsi" w:cstheme="majorHAnsi"/>
          <w:b/>
          <w:bCs/>
          <w:sz w:val="21"/>
          <w:szCs w:val="21"/>
        </w:rPr>
        <w:lastRenderedPageBreak/>
        <w:t>Salvador Romero Espinosa</w:t>
      </w:r>
      <w:r w:rsidRPr="002B692A">
        <w:rPr>
          <w:rFonts w:asciiTheme="majorHAnsi" w:hAnsiTheme="majorHAnsi" w:cstheme="majorHAnsi"/>
          <w:sz w:val="21"/>
          <w:szCs w:val="21"/>
        </w:rPr>
        <w:t>, Coordinador de la Comisión Jurídica, de Criterios y Resoluciones del Sistema Nacional de Transparencia.</w:t>
      </w:r>
    </w:p>
    <w:p w14:paraId="0F559550" w14:textId="77777777" w:rsidR="002E5CDC" w:rsidRPr="002B692A" w:rsidRDefault="002E5CDC" w:rsidP="00C470E8">
      <w:pPr>
        <w:tabs>
          <w:tab w:val="left" w:pos="851"/>
        </w:tabs>
        <w:spacing w:before="120" w:after="120" w:line="240" w:lineRule="auto"/>
        <w:ind w:right="49"/>
        <w:jc w:val="both"/>
        <w:rPr>
          <w:rFonts w:asciiTheme="majorHAnsi" w:hAnsiTheme="majorHAnsi" w:cstheme="majorHAnsi"/>
          <w:bCs/>
          <w:sz w:val="21"/>
          <w:szCs w:val="21"/>
        </w:rPr>
      </w:pPr>
    </w:p>
    <w:p w14:paraId="49F62C94" w14:textId="5AAB1120" w:rsidR="00F87A55" w:rsidRPr="002B692A" w:rsidRDefault="00F87A55" w:rsidP="00F87A55">
      <w:pPr>
        <w:tabs>
          <w:tab w:val="left" w:pos="851"/>
        </w:tabs>
        <w:spacing w:before="120" w:after="120" w:line="240" w:lineRule="auto"/>
        <w:ind w:right="49"/>
        <w:jc w:val="both"/>
        <w:rPr>
          <w:rFonts w:asciiTheme="majorHAnsi" w:hAnsiTheme="majorHAnsi" w:cstheme="majorHAnsi"/>
          <w:bCs/>
          <w:sz w:val="21"/>
          <w:szCs w:val="21"/>
        </w:rPr>
      </w:pPr>
      <w:r w:rsidRPr="002B692A">
        <w:rPr>
          <w:rFonts w:asciiTheme="majorHAnsi" w:hAnsiTheme="majorHAnsi" w:cstheme="majorHAnsi"/>
          <w:bCs/>
          <w:sz w:val="21"/>
          <w:szCs w:val="21"/>
        </w:rPr>
        <w:t xml:space="preserve">Los documentos para analizar los asuntos descritos en los numerales I, II, III, IV del presente considerando fueron remitidos a cada uno de los integrantes del Pleno del Inaip Yucatán por el Mtro. Oscar Mauricio Guerra Ford, Secretario </w:t>
      </w:r>
      <w:r w:rsidR="002B692A" w:rsidRPr="002B692A">
        <w:rPr>
          <w:rFonts w:asciiTheme="majorHAnsi" w:hAnsiTheme="majorHAnsi" w:cstheme="majorHAnsi"/>
          <w:bCs/>
          <w:sz w:val="21"/>
          <w:szCs w:val="21"/>
        </w:rPr>
        <w:t xml:space="preserve">Ejecutivo </w:t>
      </w:r>
      <w:r w:rsidRPr="002B692A">
        <w:rPr>
          <w:rFonts w:asciiTheme="majorHAnsi" w:hAnsiTheme="majorHAnsi" w:cstheme="majorHAnsi"/>
          <w:bCs/>
          <w:sz w:val="21"/>
          <w:szCs w:val="21"/>
        </w:rPr>
        <w:t>del Sistema Nacional de Transparencia el día 17 de marzo del presente año.</w:t>
      </w:r>
    </w:p>
    <w:p w14:paraId="05964AF8" w14:textId="77777777" w:rsidR="00F87A55" w:rsidRPr="002B692A" w:rsidRDefault="00F87A55" w:rsidP="00C470E8">
      <w:pPr>
        <w:tabs>
          <w:tab w:val="left" w:pos="851"/>
        </w:tabs>
        <w:spacing w:before="120" w:after="120" w:line="240" w:lineRule="auto"/>
        <w:ind w:right="49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0839E922" w14:textId="60A3C3AA" w:rsidR="00756012" w:rsidRPr="002B692A" w:rsidRDefault="00304769" w:rsidP="00C470E8">
      <w:pPr>
        <w:tabs>
          <w:tab w:val="left" w:pos="851"/>
        </w:tabs>
        <w:spacing w:before="120" w:after="120" w:line="240" w:lineRule="auto"/>
        <w:ind w:right="49"/>
        <w:jc w:val="both"/>
        <w:rPr>
          <w:rFonts w:asciiTheme="majorHAnsi" w:hAnsiTheme="majorHAnsi" w:cstheme="majorHAnsi"/>
          <w:sz w:val="21"/>
          <w:szCs w:val="21"/>
          <w:lang w:eastAsia="es-ES"/>
        </w:rPr>
      </w:pPr>
      <w:r w:rsidRPr="002B692A">
        <w:rPr>
          <w:rFonts w:asciiTheme="majorHAnsi" w:hAnsiTheme="majorHAnsi" w:cstheme="majorHAnsi"/>
          <w:b/>
          <w:sz w:val="21"/>
          <w:szCs w:val="21"/>
        </w:rPr>
        <w:t>SEXTO</w:t>
      </w:r>
      <w:r w:rsidR="00F01B5A" w:rsidRPr="002B692A">
        <w:rPr>
          <w:rFonts w:asciiTheme="majorHAnsi" w:hAnsiTheme="majorHAnsi" w:cstheme="majorHAnsi"/>
          <w:b/>
          <w:sz w:val="21"/>
          <w:szCs w:val="21"/>
        </w:rPr>
        <w:t xml:space="preserve">.- </w:t>
      </w:r>
      <w:r w:rsidR="00F01B5A" w:rsidRPr="002B692A">
        <w:rPr>
          <w:rFonts w:asciiTheme="majorHAnsi" w:hAnsiTheme="majorHAnsi" w:cstheme="majorHAnsi"/>
          <w:sz w:val="21"/>
          <w:szCs w:val="21"/>
        </w:rPr>
        <w:t xml:space="preserve">Por lo antes expuesto y fundado en los considerandos que anteceden </w:t>
      </w:r>
      <w:r w:rsidR="00032A2C" w:rsidRPr="002B692A">
        <w:rPr>
          <w:rFonts w:asciiTheme="majorHAnsi" w:hAnsiTheme="majorHAnsi" w:cstheme="majorHAnsi"/>
          <w:sz w:val="21"/>
          <w:szCs w:val="21"/>
          <w:lang w:eastAsia="es-ES"/>
        </w:rPr>
        <w:t>y en cumpliendo del artículo 9</w:t>
      </w:r>
      <w:r w:rsidR="00336140" w:rsidRPr="002B692A">
        <w:rPr>
          <w:rFonts w:asciiTheme="majorHAnsi" w:hAnsiTheme="majorHAnsi" w:cstheme="majorHAnsi"/>
          <w:sz w:val="21"/>
          <w:szCs w:val="21"/>
          <w:lang w:eastAsia="es-ES"/>
        </w:rPr>
        <w:t xml:space="preserve"> de los Lineamientos para la Organización, Coordinación y Funcionamiento de las Instancias de los Integrantes del Sistema Nacional de Transparencia, Acceso a la Información Pública y Protección de Datos Personales, se:</w:t>
      </w:r>
    </w:p>
    <w:p w14:paraId="30B1715A" w14:textId="77777777" w:rsidR="00C90404" w:rsidRPr="002B692A" w:rsidRDefault="00C90404" w:rsidP="005E527C">
      <w:pPr>
        <w:spacing w:after="0" w:line="240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225665C9" w14:textId="36C6EC96" w:rsidR="00F01B5A" w:rsidRDefault="00F01B5A" w:rsidP="005E527C">
      <w:pPr>
        <w:widowControl w:val="0"/>
        <w:spacing w:after="0" w:line="240" w:lineRule="auto"/>
        <w:jc w:val="center"/>
        <w:rPr>
          <w:rFonts w:asciiTheme="majorHAnsi" w:hAnsiTheme="majorHAnsi" w:cstheme="majorHAnsi"/>
          <w:b/>
          <w:sz w:val="21"/>
          <w:szCs w:val="21"/>
        </w:rPr>
      </w:pPr>
      <w:r w:rsidRPr="002B692A">
        <w:rPr>
          <w:rFonts w:asciiTheme="majorHAnsi" w:hAnsiTheme="majorHAnsi" w:cstheme="majorHAnsi"/>
          <w:b/>
          <w:sz w:val="21"/>
          <w:szCs w:val="21"/>
        </w:rPr>
        <w:t>A C U E R D A</w:t>
      </w:r>
    </w:p>
    <w:p w14:paraId="086F17AE" w14:textId="28EC1D58" w:rsidR="00FC1AF9" w:rsidRDefault="00FC1AF9" w:rsidP="005E527C">
      <w:pPr>
        <w:widowControl w:val="0"/>
        <w:spacing w:after="0" w:line="240" w:lineRule="aut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587C9B5C" w14:textId="6C2D3FA6" w:rsidR="003F3577" w:rsidRPr="002B692A" w:rsidRDefault="005E527C" w:rsidP="002B692A">
      <w:pPr>
        <w:widowControl w:val="0"/>
        <w:spacing w:after="0" w:line="240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PRIMERO.-</w:t>
      </w:r>
      <w:r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="00FC1AF9" w:rsidRPr="00FC1AF9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Otorgar el voto institucional por mayoría de votos del Pleno a favor de que sean aprobadas las Reformas a los Lineamientos </w:t>
      </w:r>
      <w:r w:rsidR="000758E4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Técnicos Generales para la publicación, homologación y estandarización de la información de las obligaciones de transparencia establecidas en el Titulo Quinto y en la fracción IV del artículo 31 de la Ley General de Transparencia y Acceso a la Información Púbica, que deben difundir los sujetos obligados en los portales de internet y en la Plataforma Nacional de Transparencia, para la implementación del Buscador de Género</w:t>
      </w:r>
      <w:r w:rsidR="002E5CDC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, </w:t>
      </w:r>
      <w:r w:rsidR="002B692A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siendo los  votos a favor el de la Comisionada Presidenta Maestra, María Gilda Segovia Chab y el del Comisionado Doctor en Derecho, Carlos Fernando Pavón Duran; y el voto en contra del Comisionado Doctor en Derecho, Aldrin Martin Briceño Conrado.</w:t>
      </w:r>
    </w:p>
    <w:p w14:paraId="09035AD9" w14:textId="77777777" w:rsidR="002B692A" w:rsidRPr="002B692A" w:rsidRDefault="002B692A" w:rsidP="002B692A">
      <w:pPr>
        <w:widowControl w:val="0"/>
        <w:spacing w:after="0" w:line="240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</w:pPr>
    </w:p>
    <w:p w14:paraId="02F89DA0" w14:textId="229AC511" w:rsidR="000758E4" w:rsidRPr="002B692A" w:rsidRDefault="000758E4" w:rsidP="002B692A">
      <w:pPr>
        <w:widowControl w:val="0"/>
        <w:spacing w:after="0" w:line="240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SEGUNDO.-</w:t>
      </w:r>
      <w:r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</w:t>
      </w:r>
      <w:r w:rsidR="00FC1AF9" w:rsidRPr="00FC1AF9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Otorgar el voto institucional por mayoría de votos del Pleno a favor de que sean aprobadas </w:t>
      </w:r>
      <w:r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las Reformas a los Lineamientos para la Organización, Coordinación y Funcionamiento de las Instancias de los integrantes del Sistema Nacional de Transparencia, Acceso a la Información Pública y Protección de Datos Personales</w:t>
      </w:r>
      <w:r w:rsidR="002E5CDC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, </w:t>
      </w:r>
      <w:r w:rsidR="002B692A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siendo los  votos a favor el de la Comisionada Presidenta Maestra, María Gilda Segovia Chab y el del Comisionado Doctor en Derecho, Carlos Fernando Pavón Duran; y el voto en contra del Comisionado Doctor en Derecho, Aldrin Martin Briceño Conrado.</w:t>
      </w:r>
    </w:p>
    <w:p w14:paraId="46E7BE1A" w14:textId="4374D279" w:rsidR="000758E4" w:rsidRPr="002B692A" w:rsidRDefault="000758E4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6D4A37E6" w14:textId="010BA509" w:rsidR="002E5CDC" w:rsidRPr="002B692A" w:rsidRDefault="000758E4" w:rsidP="002E5CDC">
      <w:pPr>
        <w:widowControl w:val="0"/>
        <w:spacing w:after="0" w:line="240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TERCERO.-</w:t>
      </w:r>
      <w:r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</w:t>
      </w:r>
      <w:r w:rsidR="002E5CDC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Otorgar </w:t>
      </w:r>
      <w:r w:rsidR="00FC1AF9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el voto unánime del Pleno</w:t>
      </w:r>
      <w:r w:rsidR="002E5CDC" w:rsidRPr="002B692A">
        <w:rPr>
          <w:rFonts w:ascii="Calibri Light" w:hAnsi="Calibri Light" w:cs="Calibri Light"/>
          <w:sz w:val="21"/>
          <w:szCs w:val="21"/>
        </w:rPr>
        <w:t xml:space="preserve"> </w:t>
      </w:r>
      <w:r w:rsidR="002E5CDC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a favor </w:t>
      </w:r>
      <w:r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de que sea aprobada la Reforma al artículo 15 de los Lineamientos para la Organización, Coordinación y Funcionamiento de las Instancias de los integrantes del Sistema Nacional de Transparencia, Acceso a la Información Pública y Protección de Datos Personales, a fin de modificar la integración de las Regiones Centro y Sureste del propio Sistema</w:t>
      </w:r>
      <w:r w:rsidR="002B692A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.</w:t>
      </w:r>
    </w:p>
    <w:p w14:paraId="73BB3C6D" w14:textId="534F699D" w:rsidR="000758E4" w:rsidRPr="002B692A" w:rsidRDefault="000758E4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12303A8C" w14:textId="0981CE09" w:rsidR="002E5CDC" w:rsidRPr="002B692A" w:rsidRDefault="000758E4" w:rsidP="002E5CDC">
      <w:pPr>
        <w:widowControl w:val="0"/>
        <w:spacing w:after="0" w:line="240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CUARTO.-</w:t>
      </w:r>
      <w:r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</w:t>
      </w:r>
      <w:r w:rsidR="002E5CDC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Otorgar </w:t>
      </w:r>
      <w:r w:rsidR="00E67293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el voto unánime del Pleno</w:t>
      </w:r>
      <w:r w:rsidR="002E5CDC" w:rsidRPr="002B692A">
        <w:rPr>
          <w:rFonts w:ascii="Calibri Light" w:hAnsi="Calibri Light" w:cs="Calibri Light"/>
          <w:sz w:val="21"/>
          <w:szCs w:val="21"/>
        </w:rPr>
        <w:t xml:space="preserve"> </w:t>
      </w:r>
      <w:r w:rsidR="002E5CDC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a favor </w:t>
      </w:r>
      <w:r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de que se abroguen los “Lineamientos para determinar los Catálogos y Publicación de Información de Interés Público; y para la Emisión y Evaluación de Políticas de Transparencia Proactiva”; así como, la creación de los “Lineamientos para la Emisión y Evaluación de Políticas de Transparencia Proactiva”, y los “Lineamientos para Determinar los Catálogos de Publicación de Información de Interés Público”</w:t>
      </w:r>
      <w:r w:rsidR="002B692A" w:rsidRPr="002B692A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.</w:t>
      </w:r>
    </w:p>
    <w:p w14:paraId="0FC0980F" w14:textId="77777777" w:rsidR="000758E4" w:rsidRPr="002B692A" w:rsidRDefault="000758E4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</w:pPr>
    </w:p>
    <w:p w14:paraId="3F60EDC4" w14:textId="37D6C891" w:rsidR="005E527C" w:rsidRPr="002B692A" w:rsidRDefault="00AF4AE8" w:rsidP="005E527C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QUINTO</w:t>
      </w:r>
      <w:r w:rsidR="005E527C"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.-</w:t>
      </w:r>
      <w:r w:rsidR="005E527C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="002E5CDC" w:rsidRPr="002B692A">
        <w:rPr>
          <w:rFonts w:asciiTheme="majorHAnsi" w:hAnsiTheme="majorHAnsi" w:cstheme="majorHAnsi"/>
          <w:sz w:val="21"/>
          <w:szCs w:val="21"/>
          <w:lang w:val="es-ES" w:eastAsia="ar-SA"/>
        </w:rPr>
        <w:t>Se determinada que la Comisionada Presidenta notifique el presente acuerdo durante la Primera Sesión Ordinaria del 31 de marzo de 2023 del Consejo Nacional del Sistema Nacional de Transparencia, Acceso a la Información Pública y Protección de Datos Personales</w:t>
      </w:r>
      <w:r w:rsidR="000D3296" w:rsidRPr="002B692A">
        <w:rPr>
          <w:rFonts w:asciiTheme="majorHAnsi" w:hAnsiTheme="majorHAnsi" w:cstheme="majorHAnsi"/>
          <w:color w:val="FF0000"/>
          <w:sz w:val="21"/>
          <w:szCs w:val="21"/>
          <w:lang w:val="es-ES" w:eastAsia="ar-SA"/>
        </w:rPr>
        <w:t>.</w:t>
      </w:r>
      <w:r w:rsidR="00196DF5" w:rsidRPr="002B692A">
        <w:rPr>
          <w:rFonts w:asciiTheme="majorHAnsi" w:hAnsiTheme="majorHAnsi" w:cstheme="majorHAnsi"/>
          <w:color w:val="FF0000"/>
          <w:sz w:val="21"/>
          <w:szCs w:val="21"/>
          <w:lang w:val="es-ES" w:eastAsia="ar-SA"/>
        </w:rPr>
        <w:t xml:space="preserve"> </w:t>
      </w:r>
    </w:p>
    <w:p w14:paraId="048E4DC6" w14:textId="77777777" w:rsidR="00AA26AE" w:rsidRPr="002B692A" w:rsidRDefault="00AA26AE" w:rsidP="00C470E8">
      <w:pPr>
        <w:spacing w:after="0" w:line="240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624A690A" w14:textId="66965F16" w:rsidR="00C470E8" w:rsidRPr="002B692A" w:rsidRDefault="00AF4AE8" w:rsidP="00C470E8">
      <w:pPr>
        <w:spacing w:after="0" w:line="240" w:lineRule="auto"/>
        <w:jc w:val="both"/>
        <w:rPr>
          <w:rFonts w:asciiTheme="majorHAnsi" w:hAnsiTheme="majorHAnsi" w:cstheme="majorHAnsi"/>
          <w:b/>
          <w:sz w:val="21"/>
          <w:szCs w:val="21"/>
        </w:rPr>
      </w:pPr>
      <w:r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lastRenderedPageBreak/>
        <w:t>SEXTO</w:t>
      </w:r>
      <w:r w:rsidR="005E527C" w:rsidRPr="002B692A">
        <w:rPr>
          <w:rFonts w:asciiTheme="majorHAnsi" w:hAnsiTheme="majorHAnsi" w:cstheme="majorHAnsi"/>
          <w:b/>
          <w:sz w:val="21"/>
          <w:szCs w:val="21"/>
          <w:lang w:val="es-ES" w:eastAsia="ar-SA"/>
        </w:rPr>
        <w:t>.-</w:t>
      </w:r>
      <w:r w:rsidR="005E527C" w:rsidRPr="002B692A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Pr="002B692A">
        <w:rPr>
          <w:rFonts w:asciiTheme="majorHAnsi" w:hAnsiTheme="majorHAnsi" w:cstheme="majorHAnsi"/>
          <w:sz w:val="21"/>
          <w:szCs w:val="21"/>
          <w:lang w:val="es-ES" w:eastAsia="ar-SA"/>
        </w:rPr>
        <w:t>Se instruye a la Dirección de Asuntos Jurídicos y Plenarios para que realice los trámites correspondientes para la publicación del presente acuerdo en la Página de Internet Oficial del Instituto Estatal de Transparencia, Acceso a la Información Pública y Protección de Datos Personales</w:t>
      </w:r>
      <w:r w:rsidR="00C470E8" w:rsidRPr="002B692A">
        <w:rPr>
          <w:rFonts w:asciiTheme="majorHAnsi" w:eastAsia="Arial" w:hAnsiTheme="majorHAnsi" w:cstheme="majorHAnsi"/>
          <w:sz w:val="21"/>
          <w:szCs w:val="21"/>
        </w:rPr>
        <w:t>.</w:t>
      </w:r>
    </w:p>
    <w:p w14:paraId="5BAC82BE" w14:textId="77777777" w:rsidR="00C470E8" w:rsidRPr="002B692A" w:rsidRDefault="00C470E8" w:rsidP="00C470E8">
      <w:pPr>
        <w:spacing w:after="0" w:line="240" w:lineRule="auto"/>
        <w:jc w:val="both"/>
        <w:rPr>
          <w:rFonts w:asciiTheme="majorHAnsi" w:eastAsia="Arial" w:hAnsiTheme="majorHAnsi" w:cstheme="majorHAnsi"/>
          <w:sz w:val="21"/>
          <w:szCs w:val="21"/>
        </w:rPr>
      </w:pPr>
    </w:p>
    <w:p w14:paraId="36F3AC90" w14:textId="0977AE94" w:rsidR="00552E97" w:rsidRPr="002B692A" w:rsidRDefault="00AF4AE8" w:rsidP="00802762">
      <w:pPr>
        <w:suppressAutoHyphens/>
        <w:spacing w:after="0" w:line="240" w:lineRule="auto"/>
        <w:jc w:val="both"/>
        <w:rPr>
          <w:rFonts w:asciiTheme="majorHAnsi" w:hAnsiTheme="majorHAnsi" w:cstheme="majorHAnsi"/>
          <w:bCs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Cs/>
          <w:sz w:val="21"/>
          <w:szCs w:val="21"/>
          <w:lang w:val="es-ES" w:eastAsia="ar-SA"/>
        </w:rPr>
        <w:t>Así lo acordaron y firman para debida constancia, los integrantes del Pleno del Instituto Estatal de Transparencia, Acceso a la Información Pública y Protección de Datos Personales:</w:t>
      </w:r>
    </w:p>
    <w:p w14:paraId="3D2FE4C2" w14:textId="77777777" w:rsidR="00552E97" w:rsidRPr="002B692A" w:rsidRDefault="00552E97" w:rsidP="00802762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7167B526" w14:textId="77777777" w:rsidR="00802762" w:rsidRPr="002B692A" w:rsidRDefault="00802762" w:rsidP="0032488E">
      <w:pPr>
        <w:suppressAutoHyphens/>
        <w:spacing w:after="0" w:line="240" w:lineRule="auto"/>
        <w:jc w:val="center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329D685E" w14:textId="77777777" w:rsidR="00FA04BB" w:rsidRPr="002B692A" w:rsidRDefault="00FA04BB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1FED387A" w14:textId="6A9C5165" w:rsidR="000758E4" w:rsidRPr="002B692A" w:rsidRDefault="000758E4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09EB8EEC" w14:textId="2CD6B78C" w:rsidR="000758E4" w:rsidRPr="002B692A" w:rsidRDefault="000758E4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444C3819" w14:textId="6CF33F77" w:rsidR="000758E4" w:rsidRDefault="000758E4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4AD6B297" w14:textId="77777777" w:rsidR="00DD082E" w:rsidRDefault="00DD082E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669E39FE" w14:textId="5F23B8D0" w:rsidR="00DD082E" w:rsidRDefault="00DD082E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6502F42E" w14:textId="77777777" w:rsidR="009D5329" w:rsidRPr="00B91991" w:rsidRDefault="009D5329" w:rsidP="009D5329">
      <w:pPr>
        <w:pStyle w:val="Sinespaciado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(RÚBRICA)</w:t>
      </w:r>
    </w:p>
    <w:p w14:paraId="7ECE76D6" w14:textId="77777777" w:rsidR="00CB0FC3" w:rsidRPr="002B692A" w:rsidRDefault="00CB0FC3" w:rsidP="00FA04BB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F53EF4" w:rsidRPr="002B692A" w14:paraId="5CA3D11D" w14:textId="77777777" w:rsidTr="005C4B38">
        <w:trPr>
          <w:trHeight w:val="859"/>
        </w:trPr>
        <w:tc>
          <w:tcPr>
            <w:tcW w:w="10041" w:type="dxa"/>
            <w:gridSpan w:val="2"/>
          </w:tcPr>
          <w:p w14:paraId="4B109429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MTRA. MARÍA GILDA SEGOVIA CHAB</w:t>
            </w:r>
          </w:p>
          <w:p w14:paraId="614D56A9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COMISIONADA PRESIDENTA</w:t>
            </w:r>
          </w:p>
          <w:p w14:paraId="5610C6B4" w14:textId="695803A0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</w:tc>
      </w:tr>
      <w:tr w:rsidR="00F53EF4" w:rsidRPr="002B692A" w14:paraId="6975749A" w14:textId="77777777" w:rsidTr="005C4B38">
        <w:trPr>
          <w:trHeight w:val="859"/>
        </w:trPr>
        <w:tc>
          <w:tcPr>
            <w:tcW w:w="5020" w:type="dxa"/>
          </w:tcPr>
          <w:p w14:paraId="139A2AB1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C648405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572984BD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6ED62717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28A694CB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9A6F7E8" w14:textId="5D3FC424" w:rsidR="00F53EF4" w:rsidRDefault="00F53EF4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725474B6" w14:textId="2D0E6FF1" w:rsidR="00DD082E" w:rsidRDefault="00DD082E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DE933EA" w14:textId="167956CD" w:rsidR="00DD082E" w:rsidRDefault="00DD082E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4803B231" w14:textId="50D7D2B9" w:rsidR="00DD082E" w:rsidRDefault="00DD082E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02BBE3A5" w14:textId="7D18DBA6" w:rsidR="00DD082E" w:rsidRDefault="00DD082E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3DAF5DAD" w14:textId="0BA995AF" w:rsidR="00DD082E" w:rsidRDefault="00DD082E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03E01A44" w14:textId="77777777" w:rsidR="00DD082E" w:rsidRPr="002B692A" w:rsidRDefault="00DD082E" w:rsidP="005C4B3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4711A3E3" w14:textId="77777777" w:rsidR="009D5329" w:rsidRPr="00B91991" w:rsidRDefault="009D5329" w:rsidP="009D5329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(RÚBRICA)</w:t>
            </w:r>
          </w:p>
          <w:p w14:paraId="09B0837A" w14:textId="77777777" w:rsidR="00F53EF4" w:rsidRPr="002B692A" w:rsidRDefault="00F53EF4" w:rsidP="005C4B38">
            <w:pPr>
              <w:pStyle w:val="Sinespaciado"/>
              <w:tabs>
                <w:tab w:val="left" w:pos="3696"/>
              </w:tabs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53B092B8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DR. ALDRIN MARTIN BRICEÑO CONRADO</w:t>
            </w:r>
          </w:p>
          <w:p w14:paraId="37F98DE9" w14:textId="18E171AD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COMISIONADO</w:t>
            </w:r>
          </w:p>
          <w:p w14:paraId="1BD2AA71" w14:textId="0CFE8B84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(VOTO EN CONTRA</w:t>
            </w:r>
            <w:r w:rsidR="002B692A" w:rsidRPr="002B692A">
              <w:rPr>
                <w:rFonts w:ascii="Calibri Light" w:hAnsi="Calibri Light" w:cs="Calibri Light"/>
                <w:b/>
                <w:sz w:val="21"/>
                <w:szCs w:val="21"/>
              </w:rPr>
              <w:t xml:space="preserve"> ÚNICAMENTE DE LOS PUNTOS DE ACUERDO PRIMERO Y SEGUNDO</w:t>
            </w: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)</w:t>
            </w:r>
          </w:p>
          <w:p w14:paraId="76272961" w14:textId="77777777" w:rsidR="00F53EF4" w:rsidRPr="002B692A" w:rsidRDefault="00F53EF4" w:rsidP="005C4B38">
            <w:pPr>
              <w:pStyle w:val="Sinespaciado"/>
              <w:tabs>
                <w:tab w:val="center" w:pos="2402"/>
                <w:tab w:val="right" w:pos="4804"/>
              </w:tabs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ab/>
            </w: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ab/>
            </w:r>
          </w:p>
        </w:tc>
        <w:tc>
          <w:tcPr>
            <w:tcW w:w="5021" w:type="dxa"/>
          </w:tcPr>
          <w:p w14:paraId="576B63F3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DE648E7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687A7C7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6D3C394F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A6F787F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616E7015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2E6FD46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973ED57" w14:textId="475C6550" w:rsidR="00F53EF4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EA79A42" w14:textId="3ED5BAE8" w:rsidR="00DD082E" w:rsidRDefault="00DD082E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28702376" w14:textId="710D1CC9" w:rsidR="00DD082E" w:rsidRDefault="00DD082E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F1650B2" w14:textId="362271F0" w:rsidR="00DD082E" w:rsidRDefault="00DD082E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6279E3A5" w14:textId="791F1A83" w:rsidR="00DD082E" w:rsidRDefault="00DD082E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E6013B2" w14:textId="77777777" w:rsidR="009D5329" w:rsidRPr="00B91991" w:rsidRDefault="009D5329" w:rsidP="009D5329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(RÚBRICA)</w:t>
            </w:r>
          </w:p>
          <w:p w14:paraId="6BA67C16" w14:textId="77777777" w:rsidR="00DD082E" w:rsidRPr="002B692A" w:rsidRDefault="00DD082E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F64E4FE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DR. CARLOS FERNANDO PAVÓN DURÁN</w:t>
            </w:r>
          </w:p>
          <w:p w14:paraId="79226686" w14:textId="77777777" w:rsidR="00F53EF4" w:rsidRPr="002B692A" w:rsidRDefault="00F53EF4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2B692A">
              <w:rPr>
                <w:rFonts w:ascii="Calibri Light" w:hAnsi="Calibri Light" w:cs="Calibri Light"/>
                <w:b/>
                <w:sz w:val="21"/>
                <w:szCs w:val="21"/>
              </w:rPr>
              <w:t>COMISIONADO</w:t>
            </w:r>
          </w:p>
          <w:p w14:paraId="41496283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5443E43B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E7644E4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56EBEE77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34E1346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F3AB7FF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276BE290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A1B15FA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F8A159D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6F9BE882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8A149F5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2F42C3E" w14:textId="77777777" w:rsidR="002E5CDC" w:rsidRPr="002B692A" w:rsidRDefault="002E5CDC" w:rsidP="005C4B3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CB1BB91" w14:textId="0B4EC01E" w:rsidR="002E5CDC" w:rsidRPr="002B692A" w:rsidRDefault="002E5CDC" w:rsidP="00DD082E">
            <w:pPr>
              <w:pStyle w:val="Sinespaciado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</w:tc>
      </w:tr>
    </w:tbl>
    <w:p w14:paraId="3F8C4B1C" w14:textId="63DCA017" w:rsidR="008C0D1C" w:rsidRPr="002B692A" w:rsidRDefault="002150AF" w:rsidP="002150AF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  <w:lastRenderedPageBreak/>
        <w:t>Anexo uno</w:t>
      </w:r>
    </w:p>
    <w:p w14:paraId="2E0F18DB" w14:textId="4B3D7151" w:rsidR="002911C2" w:rsidRPr="002B692A" w:rsidRDefault="005E09CF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noProof/>
          <w:sz w:val="21"/>
          <w:szCs w:val="21"/>
        </w:rPr>
        <w:drawing>
          <wp:inline distT="0" distB="0" distL="0" distR="0" wp14:anchorId="626C4FE6" wp14:editId="607C2BC1">
            <wp:extent cx="5612130" cy="7330440"/>
            <wp:effectExtent l="19050" t="19050" r="26670" b="228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0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11C40" w14:textId="6A158556" w:rsidR="000D0EB8" w:rsidRPr="002B692A" w:rsidRDefault="000D0EB8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56A91606" w14:textId="76B4593F" w:rsidR="000D0EB8" w:rsidRPr="002B692A" w:rsidRDefault="000D0EB8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noProof/>
          <w:sz w:val="21"/>
          <w:szCs w:val="21"/>
        </w:rPr>
        <w:lastRenderedPageBreak/>
        <w:drawing>
          <wp:inline distT="0" distB="0" distL="0" distR="0" wp14:anchorId="5928BA71" wp14:editId="10988640">
            <wp:extent cx="5612130" cy="7383780"/>
            <wp:effectExtent l="19050" t="19050" r="26670" b="266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8F4C6" w14:textId="0F631F82" w:rsidR="000D0EB8" w:rsidRPr="002B692A" w:rsidRDefault="000D0EB8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68BC6DF4" w14:textId="1FD31E88" w:rsidR="000D0EB8" w:rsidRPr="002B692A" w:rsidRDefault="000D0EB8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6ECF2236" w14:textId="75519AEC" w:rsidR="00F97BBC" w:rsidRPr="002B692A" w:rsidRDefault="00F97BBC" w:rsidP="00F97BBC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</w:pPr>
      <w:r w:rsidRPr="002B692A"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  <w:lastRenderedPageBreak/>
        <w:t>Anexo dos</w:t>
      </w:r>
    </w:p>
    <w:p w14:paraId="56B158A1" w14:textId="77777777" w:rsidR="00F97BBC" w:rsidRPr="002B692A" w:rsidRDefault="00F97BBC" w:rsidP="00F97BBC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</w:pPr>
    </w:p>
    <w:p w14:paraId="014708AC" w14:textId="6140749F" w:rsidR="000D0EB8" w:rsidRPr="002B692A" w:rsidRDefault="00F53EF4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noProof/>
          <w:sz w:val="21"/>
          <w:szCs w:val="21"/>
        </w:rPr>
        <w:drawing>
          <wp:inline distT="0" distB="0" distL="0" distR="0" wp14:anchorId="7441C0F3" wp14:editId="50971ACA">
            <wp:extent cx="5612130" cy="7262495"/>
            <wp:effectExtent l="19050" t="19050" r="26670" b="146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1C01A" w14:textId="148F96D5" w:rsidR="002911C2" w:rsidRPr="002B692A" w:rsidRDefault="00F53EF4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2B692A">
        <w:rPr>
          <w:noProof/>
          <w:sz w:val="21"/>
          <w:szCs w:val="21"/>
        </w:rPr>
        <w:lastRenderedPageBreak/>
        <w:drawing>
          <wp:inline distT="0" distB="0" distL="0" distR="0" wp14:anchorId="14BF9597" wp14:editId="1A1B15CC">
            <wp:extent cx="5612130" cy="7262495"/>
            <wp:effectExtent l="19050" t="19050" r="26670" b="146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4E36F79" w14:textId="77777777" w:rsidR="002911C2" w:rsidRPr="002B692A" w:rsidRDefault="002911C2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6438607A" w14:textId="02C4B4EB" w:rsidR="002911C2" w:rsidRPr="002B692A" w:rsidRDefault="002911C2" w:rsidP="008C0D1C">
      <w:pPr>
        <w:tabs>
          <w:tab w:val="left" w:pos="1530"/>
        </w:tabs>
        <w:rPr>
          <w:rFonts w:asciiTheme="majorHAnsi" w:hAnsiTheme="majorHAnsi" w:cstheme="majorHAnsi"/>
          <w:sz w:val="21"/>
          <w:szCs w:val="21"/>
          <w:lang w:val="es-ES" w:eastAsia="ar-SA"/>
        </w:rPr>
      </w:pPr>
    </w:p>
    <w:sectPr w:rsidR="002911C2" w:rsidRPr="002B692A" w:rsidSect="008C0D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985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491B6" w14:textId="77777777" w:rsidR="009673A6" w:rsidRDefault="009673A6" w:rsidP="009673A6">
      <w:pPr>
        <w:spacing w:after="0" w:line="240" w:lineRule="auto"/>
      </w:pPr>
      <w:r>
        <w:separator/>
      </w:r>
    </w:p>
  </w:endnote>
  <w:endnote w:type="continuationSeparator" w:id="0">
    <w:p w14:paraId="0145264A" w14:textId="77777777" w:rsidR="009673A6" w:rsidRDefault="009673A6" w:rsidP="0096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325F" w14:textId="77777777" w:rsidR="005E09CF" w:rsidRDefault="005E09C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4575651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47EC54" w14:textId="77777777" w:rsidR="00C51F59" w:rsidRPr="00834270" w:rsidRDefault="00C51F59" w:rsidP="00C51F59">
            <w:pPr>
              <w:pStyle w:val="Piedepgina"/>
              <w:jc w:val="center"/>
              <w:rPr>
                <w:sz w:val="16"/>
                <w:szCs w:val="16"/>
              </w:rPr>
            </w:pPr>
            <w:r w:rsidRPr="00834270">
              <w:rPr>
                <w:sz w:val="16"/>
                <w:szCs w:val="16"/>
                <w:lang w:val="es-ES"/>
              </w:rPr>
              <w:t xml:space="preserve">Página </w:t>
            </w:r>
            <w:r w:rsidRPr="00834270">
              <w:rPr>
                <w:b/>
                <w:bCs/>
                <w:sz w:val="16"/>
                <w:szCs w:val="16"/>
              </w:rPr>
              <w:fldChar w:fldCharType="begin"/>
            </w:r>
            <w:r w:rsidRPr="00834270">
              <w:rPr>
                <w:b/>
                <w:bCs/>
                <w:sz w:val="16"/>
                <w:szCs w:val="16"/>
              </w:rPr>
              <w:instrText>PAGE</w:instrText>
            </w:r>
            <w:r w:rsidRPr="0083427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834270">
              <w:rPr>
                <w:b/>
                <w:bCs/>
                <w:sz w:val="16"/>
                <w:szCs w:val="16"/>
              </w:rPr>
              <w:fldChar w:fldCharType="end"/>
            </w:r>
            <w:r w:rsidRPr="00834270">
              <w:rPr>
                <w:sz w:val="16"/>
                <w:szCs w:val="16"/>
                <w:lang w:val="es-ES"/>
              </w:rPr>
              <w:t xml:space="preserve"> de </w:t>
            </w:r>
            <w:r w:rsidRPr="00834270">
              <w:rPr>
                <w:b/>
                <w:bCs/>
                <w:sz w:val="16"/>
                <w:szCs w:val="16"/>
              </w:rPr>
              <w:fldChar w:fldCharType="begin"/>
            </w:r>
            <w:r w:rsidRPr="00834270">
              <w:rPr>
                <w:b/>
                <w:bCs/>
                <w:sz w:val="16"/>
                <w:szCs w:val="16"/>
              </w:rPr>
              <w:instrText>NUMPAGES</w:instrText>
            </w:r>
            <w:r w:rsidRPr="0083427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83427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941FA99" w14:textId="77777777" w:rsidR="00A764AE" w:rsidRDefault="00A764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9A9AC" w14:textId="77777777" w:rsidR="005E09CF" w:rsidRDefault="005E09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01FE" w14:textId="77777777" w:rsidR="009673A6" w:rsidRDefault="009673A6" w:rsidP="009673A6">
      <w:pPr>
        <w:spacing w:after="0" w:line="240" w:lineRule="auto"/>
      </w:pPr>
      <w:r>
        <w:separator/>
      </w:r>
    </w:p>
  </w:footnote>
  <w:footnote w:type="continuationSeparator" w:id="0">
    <w:p w14:paraId="02CA6E7C" w14:textId="77777777" w:rsidR="009673A6" w:rsidRDefault="009673A6" w:rsidP="00967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B254" w14:textId="77777777" w:rsidR="005E09CF" w:rsidRDefault="005E09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C9BE" w14:textId="5D79A48C" w:rsidR="00D77E01" w:rsidRDefault="00695C4F">
    <w:pPr>
      <w:pStyle w:val="Encabezado"/>
    </w:pPr>
    <w:r w:rsidRPr="001811D9">
      <w:rPr>
        <w:noProof/>
      </w:rPr>
      <w:drawing>
        <wp:inline distT="0" distB="0" distL="0" distR="0" wp14:anchorId="02333C08" wp14:editId="0DDCC621">
          <wp:extent cx="5612130" cy="860425"/>
          <wp:effectExtent l="0" t="0" r="762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5A521" w14:textId="77777777" w:rsidR="005E09CF" w:rsidRDefault="005E09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D3E75"/>
    <w:multiLevelType w:val="hybridMultilevel"/>
    <w:tmpl w:val="1388C688"/>
    <w:lvl w:ilvl="0" w:tplc="E8BE4E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14092"/>
    <w:multiLevelType w:val="hybridMultilevel"/>
    <w:tmpl w:val="A38CC4B4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3261AEC"/>
    <w:multiLevelType w:val="hybridMultilevel"/>
    <w:tmpl w:val="2EFAB34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42D1F"/>
    <w:multiLevelType w:val="hybridMultilevel"/>
    <w:tmpl w:val="D6C26322"/>
    <w:lvl w:ilvl="0" w:tplc="6888A8F6">
      <w:start w:val="1"/>
      <w:numFmt w:val="decimal"/>
      <w:lvlText w:val="%1."/>
      <w:lvlJc w:val="left"/>
      <w:pPr>
        <w:ind w:left="4817" w:hanging="7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9152A"/>
    <w:multiLevelType w:val="hybridMultilevel"/>
    <w:tmpl w:val="8E26E72E"/>
    <w:lvl w:ilvl="0" w:tplc="546E60D2">
      <w:start w:val="1"/>
      <w:numFmt w:val="upperRoman"/>
      <w:lvlText w:val="%1."/>
      <w:lvlJc w:val="right"/>
      <w:pPr>
        <w:ind w:left="4817" w:hanging="7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80D34"/>
    <w:multiLevelType w:val="hybridMultilevel"/>
    <w:tmpl w:val="6AFEFE1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192592"/>
    <w:multiLevelType w:val="hybridMultilevel"/>
    <w:tmpl w:val="FC2A87BA"/>
    <w:lvl w:ilvl="0" w:tplc="080A0013">
      <w:start w:val="1"/>
      <w:numFmt w:val="upperRoman"/>
      <w:lvlText w:val="%1."/>
      <w:lvlJc w:val="right"/>
      <w:pPr>
        <w:ind w:left="4817" w:hanging="7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674746">
    <w:abstractNumId w:val="2"/>
  </w:num>
  <w:num w:numId="2" w16cid:durableId="1725177744">
    <w:abstractNumId w:val="0"/>
  </w:num>
  <w:num w:numId="3" w16cid:durableId="2008434059">
    <w:abstractNumId w:val="3"/>
  </w:num>
  <w:num w:numId="4" w16cid:durableId="181015514">
    <w:abstractNumId w:val="4"/>
  </w:num>
  <w:num w:numId="5" w16cid:durableId="1631399803">
    <w:abstractNumId w:val="6"/>
  </w:num>
  <w:num w:numId="6" w16cid:durableId="865562603">
    <w:abstractNumId w:val="1"/>
  </w:num>
  <w:num w:numId="7" w16cid:durableId="14737102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5B3"/>
    <w:rsid w:val="00032A2C"/>
    <w:rsid w:val="00052AA3"/>
    <w:rsid w:val="00064FF3"/>
    <w:rsid w:val="000758E4"/>
    <w:rsid w:val="00086B85"/>
    <w:rsid w:val="000955AF"/>
    <w:rsid w:val="000B283A"/>
    <w:rsid w:val="000C28C5"/>
    <w:rsid w:val="000D0EB8"/>
    <w:rsid w:val="000D3296"/>
    <w:rsid w:val="000F3222"/>
    <w:rsid w:val="001160B4"/>
    <w:rsid w:val="00134C0E"/>
    <w:rsid w:val="00196DF5"/>
    <w:rsid w:val="001C7CC9"/>
    <w:rsid w:val="001E2649"/>
    <w:rsid w:val="001E3684"/>
    <w:rsid w:val="001F424C"/>
    <w:rsid w:val="0020122E"/>
    <w:rsid w:val="00207563"/>
    <w:rsid w:val="002150AF"/>
    <w:rsid w:val="00220342"/>
    <w:rsid w:val="00252EB4"/>
    <w:rsid w:val="002830D8"/>
    <w:rsid w:val="002909B6"/>
    <w:rsid w:val="002911C2"/>
    <w:rsid w:val="0029502E"/>
    <w:rsid w:val="002A1EEB"/>
    <w:rsid w:val="002A4B29"/>
    <w:rsid w:val="002B692A"/>
    <w:rsid w:val="002E1880"/>
    <w:rsid w:val="002E5CDC"/>
    <w:rsid w:val="00304769"/>
    <w:rsid w:val="0032488E"/>
    <w:rsid w:val="00336140"/>
    <w:rsid w:val="00342FF8"/>
    <w:rsid w:val="00352EF0"/>
    <w:rsid w:val="003F3577"/>
    <w:rsid w:val="00412EB1"/>
    <w:rsid w:val="00422926"/>
    <w:rsid w:val="00456A31"/>
    <w:rsid w:val="00492977"/>
    <w:rsid w:val="004A0E0C"/>
    <w:rsid w:val="004D5A7E"/>
    <w:rsid w:val="0050191E"/>
    <w:rsid w:val="005055B3"/>
    <w:rsid w:val="005137A3"/>
    <w:rsid w:val="00552E97"/>
    <w:rsid w:val="00570405"/>
    <w:rsid w:val="0059085D"/>
    <w:rsid w:val="005E09CF"/>
    <w:rsid w:val="005E527C"/>
    <w:rsid w:val="0060078C"/>
    <w:rsid w:val="00622DB0"/>
    <w:rsid w:val="006258FB"/>
    <w:rsid w:val="00695C4F"/>
    <w:rsid w:val="006E6268"/>
    <w:rsid w:val="00711533"/>
    <w:rsid w:val="007207E5"/>
    <w:rsid w:val="0073149B"/>
    <w:rsid w:val="00756012"/>
    <w:rsid w:val="007645DF"/>
    <w:rsid w:val="007E03C1"/>
    <w:rsid w:val="007E16E0"/>
    <w:rsid w:val="007F068F"/>
    <w:rsid w:val="007F329F"/>
    <w:rsid w:val="00802762"/>
    <w:rsid w:val="00815B1B"/>
    <w:rsid w:val="00824909"/>
    <w:rsid w:val="00831556"/>
    <w:rsid w:val="00834270"/>
    <w:rsid w:val="00851652"/>
    <w:rsid w:val="00880716"/>
    <w:rsid w:val="008A70C0"/>
    <w:rsid w:val="008B7C65"/>
    <w:rsid w:val="008C0D1C"/>
    <w:rsid w:val="008D1682"/>
    <w:rsid w:val="008F6633"/>
    <w:rsid w:val="00901AD7"/>
    <w:rsid w:val="0092573F"/>
    <w:rsid w:val="00926979"/>
    <w:rsid w:val="009366B3"/>
    <w:rsid w:val="0094457B"/>
    <w:rsid w:val="00953B3A"/>
    <w:rsid w:val="00957F35"/>
    <w:rsid w:val="009628D6"/>
    <w:rsid w:val="009673A6"/>
    <w:rsid w:val="00992AAE"/>
    <w:rsid w:val="009D5329"/>
    <w:rsid w:val="00A05D03"/>
    <w:rsid w:val="00A12EED"/>
    <w:rsid w:val="00A57EAA"/>
    <w:rsid w:val="00A764AE"/>
    <w:rsid w:val="00A77A22"/>
    <w:rsid w:val="00A8796F"/>
    <w:rsid w:val="00AA26AE"/>
    <w:rsid w:val="00AF1C23"/>
    <w:rsid w:val="00AF4AE8"/>
    <w:rsid w:val="00BE0448"/>
    <w:rsid w:val="00BF6B40"/>
    <w:rsid w:val="00C0591E"/>
    <w:rsid w:val="00C30A8E"/>
    <w:rsid w:val="00C470E8"/>
    <w:rsid w:val="00C51F59"/>
    <w:rsid w:val="00C53D9F"/>
    <w:rsid w:val="00C56586"/>
    <w:rsid w:val="00C8580E"/>
    <w:rsid w:val="00C90404"/>
    <w:rsid w:val="00CB0FC3"/>
    <w:rsid w:val="00D03497"/>
    <w:rsid w:val="00D10294"/>
    <w:rsid w:val="00D357FA"/>
    <w:rsid w:val="00D4542D"/>
    <w:rsid w:val="00D77E01"/>
    <w:rsid w:val="00DA27C1"/>
    <w:rsid w:val="00DD082E"/>
    <w:rsid w:val="00DE7196"/>
    <w:rsid w:val="00DF404E"/>
    <w:rsid w:val="00E042A8"/>
    <w:rsid w:val="00E0528F"/>
    <w:rsid w:val="00E07BE0"/>
    <w:rsid w:val="00E414EC"/>
    <w:rsid w:val="00E61334"/>
    <w:rsid w:val="00E67293"/>
    <w:rsid w:val="00EF095A"/>
    <w:rsid w:val="00EF59E2"/>
    <w:rsid w:val="00F01B5A"/>
    <w:rsid w:val="00F17899"/>
    <w:rsid w:val="00F32631"/>
    <w:rsid w:val="00F53EF4"/>
    <w:rsid w:val="00F740D8"/>
    <w:rsid w:val="00F87A55"/>
    <w:rsid w:val="00F97BBC"/>
    <w:rsid w:val="00FA04BB"/>
    <w:rsid w:val="00FA355B"/>
    <w:rsid w:val="00FC1AF9"/>
    <w:rsid w:val="00FD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15975481"/>
  <w15:docId w15:val="{F92F48C7-3CF7-480E-94B4-513EF6E1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3A6"/>
    <w:rPr>
      <w:rFonts w:eastAsiaTheme="minorEastAs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73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73A6"/>
    <w:rPr>
      <w:rFonts w:eastAsiaTheme="minorEastAsia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673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73A6"/>
    <w:rPr>
      <w:rFonts w:eastAsiaTheme="minorEastAsia" w:cs="Times New Roman"/>
      <w:lang w:eastAsia="es-MX"/>
    </w:rPr>
  </w:style>
  <w:style w:type="paragraph" w:styleId="NormalWeb">
    <w:name w:val="Normal (Web)"/>
    <w:basedOn w:val="Normal"/>
    <w:uiPriority w:val="99"/>
    <w:unhideWhenUsed/>
    <w:rsid w:val="00967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53D9F"/>
  </w:style>
  <w:style w:type="table" w:styleId="Tablaconcuadrcula">
    <w:name w:val="Table Grid"/>
    <w:basedOn w:val="Tablanormal"/>
    <w:rsid w:val="005E527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BF6B40"/>
    <w:pPr>
      <w:ind w:left="720"/>
      <w:contextualSpacing/>
    </w:pPr>
  </w:style>
  <w:style w:type="paragraph" w:styleId="Sinespaciado">
    <w:name w:val="No Spacing"/>
    <w:uiPriority w:val="1"/>
    <w:qFormat/>
    <w:rsid w:val="0075601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2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977"/>
    <w:rPr>
      <w:rFonts w:ascii="Segoe UI" w:eastAsiaTheme="minorEastAsia" w:hAnsi="Segoe UI" w:cs="Segoe UI"/>
      <w:sz w:val="18"/>
      <w:szCs w:val="18"/>
      <w:lang w:eastAsia="es-MX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412EB1"/>
    <w:rPr>
      <w:rFonts w:eastAsiaTheme="minorEastAsia" w:cs="Times New Roman"/>
      <w:lang w:eastAsia="es-MX"/>
    </w:rPr>
  </w:style>
  <w:style w:type="paragraph" w:customStyle="1" w:styleId="Default">
    <w:name w:val="Default"/>
    <w:rsid w:val="00C8580E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0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4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4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2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1766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Coor. Apoyo Plenario</dc:creator>
  <cp:keywords/>
  <dc:description/>
  <cp:lastModifiedBy>Dirección de Asuntos Jurídicos  y Plenarios</cp:lastModifiedBy>
  <cp:revision>17</cp:revision>
  <cp:lastPrinted>2023-03-30T15:49:00Z</cp:lastPrinted>
  <dcterms:created xsi:type="dcterms:W3CDTF">2023-03-24T18:51:00Z</dcterms:created>
  <dcterms:modified xsi:type="dcterms:W3CDTF">2023-04-27T17:28:00Z</dcterms:modified>
</cp:coreProperties>
</file>