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A0E1D3" w14:textId="7B0D152A" w:rsidR="002B3ECE" w:rsidRPr="00A85714" w:rsidRDefault="002B3ECE" w:rsidP="002B3ECE">
      <w:pPr>
        <w:suppressAutoHyphens/>
        <w:jc w:val="both"/>
        <w:rPr>
          <w:rFonts w:ascii="Tofino Regular" w:hAnsi="Tofino Regular" w:cstheme="majorHAnsi"/>
          <w:b/>
          <w:bCs/>
          <w:sz w:val="18"/>
          <w:szCs w:val="18"/>
        </w:rPr>
      </w:pPr>
      <w:r w:rsidRPr="00A85714">
        <w:rPr>
          <w:rFonts w:ascii="Tofino Regular" w:hAnsi="Tofino Regular" w:cstheme="majorHAnsi"/>
          <w:b/>
          <w:bCs/>
          <w:sz w:val="18"/>
          <w:szCs w:val="18"/>
        </w:rPr>
        <w:t xml:space="preserve">ACUERDO DEL PLENO DEL INSTITUTO ESTATAL DE TRANSPARENCIA, ACCESO A LA INFORMACIÓN PÚBLICA Y PROTECCIÓN DE DATOS PERSONALES, POR EL QUE SE OTORGA EL VOTO INSTITUCIONAL DEL PLENO EN CONTRA DEL NUMERAL V DEL ORDEN DEL DÍA DE LA PRIMERA SESIÓN EXTRAORDINARIA DEL CONSEJO NACIONAL DEL SISTEMA NACIONAL DE TRANSPARENCIA, ACCESO A LA INFORMACIÓN PÚBLICA Y PROTECCIÓN DE DATOS PERSONALES, QUE SE LLEVARÁ A CABO EL DÍA </w:t>
      </w:r>
      <w:r w:rsidR="00445679" w:rsidRPr="00A85714">
        <w:rPr>
          <w:rFonts w:ascii="Tofino Regular" w:hAnsi="Tofino Regular" w:cstheme="majorHAnsi"/>
          <w:b/>
          <w:bCs/>
          <w:sz w:val="18"/>
          <w:szCs w:val="18"/>
        </w:rPr>
        <w:t>17 DE ABRIL DE 2024</w:t>
      </w:r>
      <w:r w:rsidRPr="00A85714">
        <w:rPr>
          <w:rFonts w:ascii="Tofino Regular" w:hAnsi="Tofino Regular" w:cstheme="majorHAnsi"/>
          <w:b/>
          <w:bCs/>
          <w:sz w:val="18"/>
          <w:szCs w:val="18"/>
        </w:rPr>
        <w:t xml:space="preserve"> DE CONFORMIDAD A LA CONVOCATORIA RESPECTIVA.</w:t>
      </w:r>
    </w:p>
    <w:p w14:paraId="320426E2" w14:textId="77777777" w:rsidR="002B3ECE" w:rsidRPr="00A85714" w:rsidRDefault="002B3ECE" w:rsidP="002B3ECE">
      <w:pPr>
        <w:suppressAutoHyphens/>
        <w:jc w:val="both"/>
        <w:rPr>
          <w:rFonts w:ascii="Tofino Regular" w:hAnsi="Tofino Regular" w:cstheme="majorHAnsi"/>
          <w:sz w:val="18"/>
          <w:szCs w:val="18"/>
        </w:rPr>
      </w:pPr>
    </w:p>
    <w:p w14:paraId="49EA553F" w14:textId="13B5764A" w:rsidR="002B3ECE" w:rsidRPr="00A85714" w:rsidRDefault="002B3ECE" w:rsidP="002B3ECE">
      <w:pPr>
        <w:jc w:val="both"/>
        <w:rPr>
          <w:rFonts w:ascii="Tofino Regular" w:eastAsia="Arial" w:hAnsi="Tofino Regular" w:cs="Calibri Light"/>
          <w:sz w:val="18"/>
          <w:szCs w:val="18"/>
        </w:rPr>
      </w:pPr>
      <w:r w:rsidRPr="00A85714">
        <w:rPr>
          <w:rFonts w:ascii="Tofino Regular" w:eastAsia="Arial" w:hAnsi="Tofino Regular" w:cs="Calibri Light"/>
          <w:sz w:val="18"/>
          <w:szCs w:val="18"/>
        </w:rPr>
        <w:t xml:space="preserve">En la ciudad de Mérida, Yucatán, a los </w:t>
      </w:r>
      <w:r w:rsidR="00EC7BE2" w:rsidRPr="00A85714">
        <w:rPr>
          <w:rFonts w:ascii="Tofino Regular" w:eastAsia="Arial" w:hAnsi="Tofino Regular" w:cs="Calibri Light"/>
          <w:sz w:val="18"/>
          <w:szCs w:val="18"/>
        </w:rPr>
        <w:t>dieciséis</w:t>
      </w:r>
      <w:r w:rsidRPr="00A85714">
        <w:rPr>
          <w:rFonts w:ascii="Tofino Regular" w:eastAsia="Arial" w:hAnsi="Tofino Regular" w:cs="Calibri Light"/>
          <w:sz w:val="18"/>
          <w:szCs w:val="18"/>
        </w:rPr>
        <w:t xml:space="preserve"> días del mes de abril del año dos mil veinticuatro, los integrantes del Pleno del Instituto Estatal de Transparencia, Acceso a la Información Pública y Protección de Datos Personales, la Maestra María Gilda Segovia Chab y el Doctor en Derecho, Carlos Fernando Pavón Durán, Comisionada Presidenta y Comisionado,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15FFEA21" w14:textId="77777777" w:rsidR="002B3ECE" w:rsidRPr="00A85714" w:rsidRDefault="002B3ECE" w:rsidP="002B3ECE">
      <w:pPr>
        <w:suppressAutoHyphens/>
        <w:jc w:val="center"/>
        <w:rPr>
          <w:rFonts w:ascii="Tofino Regular" w:hAnsi="Tofino Regular" w:cstheme="majorHAnsi"/>
          <w:b/>
          <w:sz w:val="18"/>
          <w:szCs w:val="18"/>
          <w:lang w:eastAsia="ar-SA"/>
        </w:rPr>
      </w:pPr>
    </w:p>
    <w:p w14:paraId="15C59F86" w14:textId="77777777" w:rsidR="002B3ECE" w:rsidRPr="00A85714" w:rsidRDefault="002B3ECE" w:rsidP="002B3ECE">
      <w:pPr>
        <w:suppressAutoHyphens/>
        <w:jc w:val="center"/>
        <w:rPr>
          <w:rFonts w:ascii="Tofino Regular" w:hAnsi="Tofino Regular" w:cstheme="majorHAnsi"/>
          <w:b/>
          <w:sz w:val="18"/>
          <w:szCs w:val="18"/>
          <w:lang w:val="pt-BR" w:eastAsia="ar-SA"/>
        </w:rPr>
      </w:pPr>
      <w:r w:rsidRPr="00A85714">
        <w:rPr>
          <w:rFonts w:ascii="Tofino Regular" w:hAnsi="Tofino Regular" w:cstheme="majorHAnsi"/>
          <w:b/>
          <w:sz w:val="18"/>
          <w:szCs w:val="18"/>
          <w:lang w:val="pt-BR" w:eastAsia="ar-SA"/>
        </w:rPr>
        <w:t>C O N S I D E R A N D O S</w:t>
      </w:r>
    </w:p>
    <w:p w14:paraId="59859F9C" w14:textId="77777777" w:rsidR="002B3ECE" w:rsidRPr="00A85714" w:rsidRDefault="002B3ECE" w:rsidP="002B3ECE">
      <w:pPr>
        <w:suppressAutoHyphens/>
        <w:jc w:val="center"/>
        <w:rPr>
          <w:rFonts w:ascii="Tofino Regular" w:hAnsi="Tofino Regular" w:cstheme="majorHAnsi"/>
          <w:b/>
          <w:sz w:val="18"/>
          <w:szCs w:val="18"/>
          <w:lang w:val="pt-BR" w:eastAsia="ar-SA"/>
        </w:rPr>
      </w:pPr>
    </w:p>
    <w:p w14:paraId="76490BE5" w14:textId="77777777" w:rsidR="002B3ECE" w:rsidRPr="00A85714" w:rsidRDefault="002B3ECE" w:rsidP="002B3ECE">
      <w:pPr>
        <w:jc w:val="both"/>
        <w:rPr>
          <w:rFonts w:ascii="Tofino Regular" w:hAnsi="Tofino Regular" w:cstheme="majorHAnsi"/>
          <w:sz w:val="18"/>
          <w:szCs w:val="18"/>
        </w:rPr>
      </w:pPr>
      <w:r w:rsidRPr="00A85714">
        <w:rPr>
          <w:rFonts w:ascii="Tofino Regular" w:hAnsi="Tofino Regular" w:cstheme="majorHAnsi"/>
          <w:b/>
          <w:sz w:val="18"/>
          <w:szCs w:val="18"/>
          <w:lang w:val="es-ES" w:eastAsia="ar-SA"/>
        </w:rPr>
        <w:t xml:space="preserve">PRIMERO.- </w:t>
      </w:r>
      <w:r w:rsidRPr="00A85714">
        <w:rPr>
          <w:rFonts w:ascii="Tofino Regular" w:hAnsi="Tofino Regular" w:cstheme="majorHAnsi"/>
          <w:sz w:val="18"/>
          <w:szCs w:val="18"/>
        </w:rPr>
        <w:t xml:space="preserve">Que de conformidad con los artículos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Pr="00A85714">
        <w:rPr>
          <w:rFonts w:ascii="Tofino Regular" w:hAnsi="Tofino Regular" w:cstheme="majorHAnsi"/>
          <w:sz w:val="18"/>
          <w:szCs w:val="18"/>
        </w:rPr>
        <w:t>6o</w:t>
      </w:r>
      <w:proofErr w:type="spellEnd"/>
      <w:r w:rsidRPr="00A85714">
        <w:rPr>
          <w:rFonts w:ascii="Tofino Regular" w:hAnsi="Tofino Regular" w:cstheme="majorHAnsi"/>
          <w:sz w:val="18"/>
          <w:szCs w:val="18"/>
        </w:rPr>
        <w:t>.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1BA5F1B2" w14:textId="77777777" w:rsidR="00632523" w:rsidRPr="00A85714" w:rsidRDefault="00632523" w:rsidP="002B3ECE">
      <w:pPr>
        <w:jc w:val="both"/>
        <w:rPr>
          <w:rFonts w:ascii="Tofino Regular" w:hAnsi="Tofino Regular" w:cstheme="majorHAnsi"/>
          <w:sz w:val="18"/>
          <w:szCs w:val="18"/>
        </w:rPr>
      </w:pPr>
    </w:p>
    <w:p w14:paraId="58F6C2D1" w14:textId="73F2484E" w:rsidR="00632523" w:rsidRPr="00A85714" w:rsidRDefault="00632523" w:rsidP="002B3ECE">
      <w:pPr>
        <w:jc w:val="both"/>
        <w:rPr>
          <w:rFonts w:ascii="Tofino Regular" w:hAnsi="Tofino Regular" w:cstheme="majorHAnsi"/>
          <w:bCs/>
          <w:sz w:val="18"/>
          <w:szCs w:val="18"/>
        </w:rPr>
      </w:pPr>
      <w:proofErr w:type="gramStart"/>
      <w:r w:rsidRPr="00A85714">
        <w:rPr>
          <w:rFonts w:ascii="Tofino Regular" w:hAnsi="Tofino Regular" w:cstheme="majorHAnsi"/>
          <w:b/>
          <w:sz w:val="18"/>
          <w:szCs w:val="18"/>
          <w:lang w:val="es-ES" w:eastAsia="ar-SA"/>
        </w:rPr>
        <w:t>SEGUNDO.-</w:t>
      </w:r>
      <w:proofErr w:type="gramEnd"/>
      <w:r w:rsidRPr="00A85714">
        <w:rPr>
          <w:rFonts w:ascii="Tofino Regular" w:hAnsi="Tofino Regular" w:cstheme="majorHAnsi"/>
          <w:b/>
          <w:sz w:val="18"/>
          <w:szCs w:val="18"/>
          <w:lang w:val="es-ES" w:eastAsia="ar-SA"/>
        </w:rPr>
        <w:t xml:space="preserve"> </w:t>
      </w:r>
      <w:r w:rsidRPr="00A85714">
        <w:rPr>
          <w:rFonts w:ascii="Tofino Regular" w:hAnsi="Tofino Regular" w:cstheme="majorHAnsi"/>
          <w:sz w:val="18"/>
          <w:szCs w:val="18"/>
          <w:lang w:val="es-ES" w:eastAsia="ar-SA"/>
        </w:rPr>
        <w:t xml:space="preserve">Que de conformidad a lo </w:t>
      </w:r>
      <w:r w:rsidR="00EB68EC">
        <w:rPr>
          <w:rFonts w:ascii="Tofino Regular" w:hAnsi="Tofino Regular" w:cstheme="majorHAnsi"/>
          <w:sz w:val="18"/>
          <w:szCs w:val="18"/>
          <w:lang w:val="es-ES" w:eastAsia="ar-SA"/>
        </w:rPr>
        <w:t xml:space="preserve">señalado </w:t>
      </w:r>
      <w:r w:rsidRPr="00A85714">
        <w:rPr>
          <w:rFonts w:ascii="Tofino Regular" w:hAnsi="Tofino Regular" w:cstheme="majorHAnsi"/>
          <w:sz w:val="18"/>
          <w:szCs w:val="18"/>
          <w:lang w:val="es-ES" w:eastAsia="ar-SA"/>
        </w:rPr>
        <w:t>en los artículos 16, 17 y 18 de la Ley de Transparencia</w:t>
      </w:r>
      <w:r w:rsidR="00EB68EC">
        <w:rPr>
          <w:rFonts w:ascii="Tofino Regular" w:hAnsi="Tofino Regular" w:cstheme="majorHAnsi"/>
          <w:sz w:val="18"/>
          <w:szCs w:val="18"/>
          <w:lang w:val="es-ES" w:eastAsia="ar-SA"/>
        </w:rPr>
        <w:t xml:space="preserve"> y </w:t>
      </w:r>
      <w:r w:rsidRPr="00A85714">
        <w:rPr>
          <w:rFonts w:ascii="Tofino Regular" w:hAnsi="Tofino Regular" w:cstheme="majorHAnsi"/>
          <w:sz w:val="18"/>
          <w:szCs w:val="18"/>
          <w:lang w:val="es-ES" w:eastAsia="ar-SA"/>
        </w:rPr>
        <w:t>Acceso a la Información Pública del Estado de Yucatán se establece</w:t>
      </w:r>
      <w:r w:rsidR="00FD2B13" w:rsidRPr="00A85714">
        <w:rPr>
          <w:rFonts w:ascii="Tofino Regular" w:hAnsi="Tofino Regular" w:cstheme="majorHAnsi"/>
          <w:sz w:val="18"/>
          <w:szCs w:val="18"/>
          <w:lang w:val="es-ES" w:eastAsia="ar-SA"/>
        </w:rPr>
        <w:t xml:space="preserve"> que </w:t>
      </w:r>
      <w:r w:rsidRPr="00A85714">
        <w:rPr>
          <w:rFonts w:ascii="Tofino Regular" w:hAnsi="Tofino Regular" w:cstheme="majorHAnsi"/>
          <w:sz w:val="18"/>
          <w:szCs w:val="18"/>
          <w:lang w:val="es-ES" w:eastAsia="ar-SA"/>
        </w:rPr>
        <w:t xml:space="preserve">la integración del Pleno, el procedimiento para la elección de comisionados y </w:t>
      </w:r>
      <w:r w:rsidR="00FD2B13" w:rsidRPr="00A85714">
        <w:rPr>
          <w:rFonts w:ascii="Tofino Regular" w:hAnsi="Tofino Regular" w:cstheme="majorHAnsi"/>
          <w:sz w:val="18"/>
          <w:szCs w:val="18"/>
          <w:lang w:val="es-ES" w:eastAsia="ar-SA"/>
        </w:rPr>
        <w:t>la convocatoria para la elección de los mismos, respectivamente</w:t>
      </w:r>
      <w:r w:rsidR="00CF1496" w:rsidRPr="00A85714">
        <w:rPr>
          <w:rFonts w:ascii="Tofino Regular" w:hAnsi="Tofino Regular" w:cstheme="majorHAnsi"/>
          <w:sz w:val="18"/>
          <w:szCs w:val="18"/>
          <w:lang w:val="es-ES" w:eastAsia="ar-SA"/>
        </w:rPr>
        <w:t>, únicamente puede ser establecido por el H. Congreso del Estado.</w:t>
      </w:r>
    </w:p>
    <w:p w14:paraId="6B5A436E" w14:textId="77777777" w:rsidR="002B3ECE" w:rsidRPr="00A85714" w:rsidRDefault="002B3ECE" w:rsidP="002B3ECE">
      <w:pPr>
        <w:tabs>
          <w:tab w:val="left" w:pos="9498"/>
        </w:tabs>
        <w:suppressAutoHyphens/>
        <w:jc w:val="both"/>
        <w:rPr>
          <w:rFonts w:ascii="Tofino Regular" w:hAnsi="Tofino Regular" w:cstheme="majorHAnsi"/>
          <w:sz w:val="18"/>
          <w:szCs w:val="18"/>
          <w:lang w:eastAsia="ar-SA"/>
        </w:rPr>
      </w:pPr>
    </w:p>
    <w:p w14:paraId="00D9BAE4" w14:textId="7B877497" w:rsidR="002B3ECE" w:rsidRPr="00A85714" w:rsidRDefault="00632523" w:rsidP="002B3ECE">
      <w:pPr>
        <w:suppressAutoHyphens/>
        <w:jc w:val="both"/>
        <w:rPr>
          <w:rFonts w:ascii="Tofino Regular" w:hAnsi="Tofino Regular" w:cstheme="majorHAnsi"/>
          <w:sz w:val="18"/>
          <w:szCs w:val="18"/>
          <w:lang w:val="es-ES" w:eastAsia="ar-SA"/>
        </w:rPr>
      </w:pPr>
      <w:proofErr w:type="gramStart"/>
      <w:r w:rsidRPr="00A85714">
        <w:rPr>
          <w:rFonts w:ascii="Tofino Regular" w:hAnsi="Tofino Regular" w:cstheme="majorHAnsi"/>
          <w:b/>
          <w:sz w:val="18"/>
          <w:szCs w:val="18"/>
          <w:lang w:val="es-ES" w:eastAsia="ar-SA"/>
        </w:rPr>
        <w:t>TERCERO</w:t>
      </w:r>
      <w:r w:rsidR="002B3ECE" w:rsidRPr="00A85714">
        <w:rPr>
          <w:rFonts w:ascii="Tofino Regular" w:hAnsi="Tofino Regular" w:cstheme="majorHAnsi"/>
          <w:b/>
          <w:sz w:val="18"/>
          <w:szCs w:val="18"/>
          <w:lang w:val="es-ES" w:eastAsia="ar-SA"/>
        </w:rPr>
        <w:t>.-</w:t>
      </w:r>
      <w:proofErr w:type="gramEnd"/>
      <w:r w:rsidR="002B3ECE" w:rsidRPr="00A85714">
        <w:rPr>
          <w:rFonts w:ascii="Tofino Regular" w:hAnsi="Tofino Regular" w:cstheme="majorHAnsi"/>
          <w:b/>
          <w:sz w:val="18"/>
          <w:szCs w:val="18"/>
          <w:lang w:val="es-ES" w:eastAsia="ar-SA"/>
        </w:rPr>
        <w:t xml:space="preserve"> </w:t>
      </w:r>
      <w:r w:rsidR="002B3ECE" w:rsidRPr="00A85714">
        <w:rPr>
          <w:rFonts w:ascii="Tofino Regular" w:hAnsi="Tofino Regular" w:cstheme="majorHAnsi"/>
          <w:sz w:val="18"/>
          <w:szCs w:val="18"/>
          <w:lang w:val="es-ES" w:eastAsia="ar-SA"/>
        </w:rPr>
        <w:t xml:space="preserve">Que el Presidente tiene entre sus atribuciones, </w:t>
      </w:r>
      <w:r w:rsidR="002B3ECE" w:rsidRPr="00A85714">
        <w:rPr>
          <w:rFonts w:ascii="Tofino Regular" w:hAnsi="Tofino Regular" w:cstheme="majorHAnsi"/>
          <w:sz w:val="18"/>
          <w:szCs w:val="18"/>
        </w:rPr>
        <w:t>representar al Instituto ante el Sistema Nacional de Transparencia, Acceso a la Información Pública y Protección de Datos Personales</w:t>
      </w:r>
      <w:r w:rsidR="002B3ECE" w:rsidRPr="00A85714">
        <w:rPr>
          <w:rFonts w:ascii="Tofino Regular" w:hAnsi="Tofino Regular" w:cstheme="majorHAnsi"/>
          <w:sz w:val="18"/>
          <w:szCs w:val="18"/>
          <w:lang w:val="es-ES" w:eastAsia="ar-SA"/>
        </w:rPr>
        <w:t xml:space="preserve">, según lo dispuesto en el artículo 22, fracción II de la </w:t>
      </w:r>
      <w:r w:rsidR="002B3ECE" w:rsidRPr="00A85714">
        <w:rPr>
          <w:rFonts w:ascii="Tofino Regular" w:hAnsi="Tofino Regular" w:cstheme="majorHAnsi"/>
          <w:sz w:val="18"/>
          <w:szCs w:val="18"/>
        </w:rPr>
        <w:t>Ley de Transparencia y Acceso a la Información Pública del Estado de Yucatán</w:t>
      </w:r>
      <w:r w:rsidR="002B3ECE" w:rsidRPr="00A85714">
        <w:rPr>
          <w:rFonts w:ascii="Tofino Regular" w:hAnsi="Tofino Regular" w:cstheme="majorHAnsi"/>
          <w:sz w:val="18"/>
          <w:szCs w:val="18"/>
          <w:lang w:val="es-ES" w:eastAsia="ar-SA"/>
        </w:rPr>
        <w:t>.</w:t>
      </w:r>
    </w:p>
    <w:p w14:paraId="3BE36DE8" w14:textId="77777777" w:rsidR="002B3ECE" w:rsidRPr="00A85714" w:rsidRDefault="002B3ECE" w:rsidP="002B3ECE">
      <w:pPr>
        <w:suppressAutoHyphens/>
        <w:jc w:val="both"/>
        <w:rPr>
          <w:rFonts w:ascii="Tofino Regular" w:hAnsi="Tofino Regular" w:cstheme="majorHAnsi"/>
          <w:sz w:val="18"/>
          <w:szCs w:val="18"/>
          <w:lang w:val="es-ES" w:eastAsia="ar-SA"/>
        </w:rPr>
      </w:pPr>
    </w:p>
    <w:p w14:paraId="1EFC3626" w14:textId="3CAD3A74" w:rsidR="002B3ECE" w:rsidRPr="00A85714" w:rsidRDefault="00632523" w:rsidP="002B3ECE">
      <w:pPr>
        <w:suppressAutoHyphens/>
        <w:jc w:val="both"/>
        <w:rPr>
          <w:rFonts w:ascii="Tofino Regular" w:hAnsi="Tofino Regular" w:cstheme="majorHAnsi"/>
          <w:sz w:val="18"/>
          <w:szCs w:val="18"/>
          <w:lang w:val="es-ES" w:eastAsia="ar-SA"/>
        </w:rPr>
      </w:pPr>
      <w:proofErr w:type="gramStart"/>
      <w:r w:rsidRPr="00A85714">
        <w:rPr>
          <w:rFonts w:ascii="Tofino Regular" w:hAnsi="Tofino Regular" w:cstheme="majorHAnsi"/>
          <w:b/>
          <w:sz w:val="18"/>
          <w:szCs w:val="18"/>
          <w:lang w:val="es-ES" w:eastAsia="ar-SA"/>
        </w:rPr>
        <w:t>CUARTO</w:t>
      </w:r>
      <w:r w:rsidR="002B3ECE" w:rsidRPr="00A85714">
        <w:rPr>
          <w:rFonts w:ascii="Tofino Regular" w:hAnsi="Tofino Regular" w:cstheme="majorHAnsi"/>
          <w:b/>
          <w:sz w:val="18"/>
          <w:szCs w:val="18"/>
          <w:lang w:val="es-ES" w:eastAsia="ar-SA"/>
        </w:rPr>
        <w:t>.-</w:t>
      </w:r>
      <w:proofErr w:type="gramEnd"/>
      <w:r w:rsidR="002B3ECE" w:rsidRPr="00A85714">
        <w:rPr>
          <w:rFonts w:ascii="Tofino Regular" w:hAnsi="Tofino Regular" w:cstheme="majorHAnsi"/>
          <w:b/>
          <w:sz w:val="18"/>
          <w:szCs w:val="18"/>
          <w:lang w:val="es-ES" w:eastAsia="ar-SA"/>
        </w:rPr>
        <w:t xml:space="preserve">  </w:t>
      </w:r>
      <w:r w:rsidR="002B3ECE" w:rsidRPr="00A85714">
        <w:rPr>
          <w:rFonts w:ascii="Tofino Regular" w:hAnsi="Tofino Regular" w:cstheme="majorHAnsi"/>
          <w:sz w:val="18"/>
          <w:szCs w:val="18"/>
        </w:rPr>
        <w:t>Que de acuerdo a la fracción II del artículo 46 del Reglamento Interior del Instituto Estatal de Transparencia, Acceso a la Información Pública y Protección de Datos Personales el Comisionado Presidente tiene entre sus facultades representar al Instituto ante el Sistema Nacional de Transparencia, Acceso a la Información Pública y Protección de Datos Personales.</w:t>
      </w:r>
    </w:p>
    <w:p w14:paraId="4CB61F14" w14:textId="77777777" w:rsidR="002B3ECE" w:rsidRPr="00A85714" w:rsidRDefault="002B3ECE" w:rsidP="002B3ECE">
      <w:pPr>
        <w:suppressAutoHyphens/>
        <w:jc w:val="both"/>
        <w:rPr>
          <w:rFonts w:ascii="Tofino Regular" w:hAnsi="Tofino Regular" w:cstheme="majorHAnsi"/>
          <w:sz w:val="18"/>
          <w:szCs w:val="18"/>
          <w:lang w:val="es-ES" w:eastAsia="ar-SA"/>
        </w:rPr>
      </w:pPr>
    </w:p>
    <w:p w14:paraId="01D322DA" w14:textId="740069E3" w:rsidR="002B3ECE" w:rsidRPr="00A85714" w:rsidRDefault="00632523" w:rsidP="002B3ECE">
      <w:pPr>
        <w:suppressAutoHyphens/>
        <w:jc w:val="both"/>
        <w:rPr>
          <w:rFonts w:ascii="Tofino Regular" w:hAnsi="Tofino Regular" w:cstheme="majorHAnsi"/>
          <w:sz w:val="18"/>
          <w:szCs w:val="18"/>
          <w:lang w:val="es-ES" w:eastAsia="ar-SA"/>
        </w:rPr>
      </w:pPr>
      <w:proofErr w:type="gramStart"/>
      <w:r w:rsidRPr="00A85714">
        <w:rPr>
          <w:rFonts w:ascii="Tofino Regular" w:hAnsi="Tofino Regular" w:cstheme="majorHAnsi"/>
          <w:b/>
          <w:sz w:val="18"/>
          <w:szCs w:val="18"/>
          <w:lang w:val="es-ES" w:eastAsia="ar-SA"/>
        </w:rPr>
        <w:t>QUINTO</w:t>
      </w:r>
      <w:r w:rsidR="002B3ECE" w:rsidRPr="00A85714">
        <w:rPr>
          <w:rFonts w:ascii="Tofino Regular" w:hAnsi="Tofino Regular" w:cstheme="majorHAnsi"/>
          <w:b/>
          <w:sz w:val="18"/>
          <w:szCs w:val="18"/>
          <w:lang w:val="es-ES" w:eastAsia="ar-SA"/>
        </w:rPr>
        <w:t>.-</w:t>
      </w:r>
      <w:proofErr w:type="gramEnd"/>
      <w:r w:rsidR="002B3ECE" w:rsidRPr="00A85714">
        <w:rPr>
          <w:rFonts w:ascii="Tofino Regular" w:hAnsi="Tofino Regular" w:cstheme="majorHAnsi"/>
          <w:b/>
          <w:sz w:val="18"/>
          <w:szCs w:val="18"/>
          <w:lang w:val="es-ES" w:eastAsia="ar-SA"/>
        </w:rPr>
        <w:t xml:space="preserve"> </w:t>
      </w:r>
      <w:r w:rsidR="002B3ECE" w:rsidRPr="00A85714">
        <w:rPr>
          <w:rFonts w:ascii="Tofino Regular" w:hAnsi="Tofino Regular" w:cstheme="majorHAnsi"/>
          <w:sz w:val="18"/>
          <w:szCs w:val="18"/>
          <w:lang w:val="es-ES" w:eastAsia="ar-SA"/>
        </w:rPr>
        <w:t xml:space="preserve">Que en términos de lo establecido en el artículo 30, fracción II, de la Ley General de Transparencia y Acceso a la Información Pública, el Instituto Estatal de Transparencia, Acceso a la Información Pública y Protección de Datos Personales, es integrante del </w:t>
      </w:r>
      <w:r w:rsidR="002B3ECE" w:rsidRPr="00A85714">
        <w:rPr>
          <w:rFonts w:ascii="Tofino Regular" w:hAnsi="Tofino Regular" w:cstheme="majorHAnsi"/>
          <w:sz w:val="18"/>
          <w:szCs w:val="18"/>
        </w:rPr>
        <w:t>Sistema Nacional de Transparencia, Acceso a la Información Pública y Protección de Datos Personales</w:t>
      </w:r>
      <w:r w:rsidR="002B3ECE" w:rsidRPr="00A85714">
        <w:rPr>
          <w:rFonts w:ascii="Tofino Regular" w:hAnsi="Tofino Regular" w:cstheme="majorHAnsi"/>
          <w:sz w:val="18"/>
          <w:szCs w:val="18"/>
          <w:lang w:val="es-ES" w:eastAsia="ar-SA"/>
        </w:rPr>
        <w:t>.</w:t>
      </w:r>
    </w:p>
    <w:p w14:paraId="1BECBDD8" w14:textId="77777777" w:rsidR="002B3ECE" w:rsidRPr="00A85714" w:rsidRDefault="002B3ECE" w:rsidP="002B3ECE">
      <w:pPr>
        <w:suppressAutoHyphens/>
        <w:jc w:val="both"/>
        <w:rPr>
          <w:rFonts w:ascii="Tofino Regular" w:hAnsi="Tofino Regular" w:cstheme="majorHAnsi"/>
          <w:sz w:val="18"/>
          <w:szCs w:val="18"/>
          <w:lang w:val="es-ES" w:eastAsia="ar-SA"/>
        </w:rPr>
      </w:pPr>
    </w:p>
    <w:p w14:paraId="643BC73C" w14:textId="306F991E" w:rsidR="002B3ECE" w:rsidRPr="00A85714" w:rsidRDefault="00632523" w:rsidP="002B3ECE">
      <w:pPr>
        <w:suppressAutoHyphens/>
        <w:jc w:val="both"/>
        <w:rPr>
          <w:rFonts w:ascii="Tofino Regular" w:hAnsi="Tofino Regular" w:cstheme="majorHAnsi"/>
          <w:sz w:val="18"/>
          <w:szCs w:val="18"/>
          <w:lang w:val="es-ES" w:eastAsia="ar-SA"/>
        </w:rPr>
      </w:pPr>
      <w:proofErr w:type="gramStart"/>
      <w:r w:rsidRPr="00A85714">
        <w:rPr>
          <w:rFonts w:ascii="Tofino Regular" w:hAnsi="Tofino Regular" w:cstheme="majorHAnsi"/>
          <w:b/>
          <w:sz w:val="18"/>
          <w:szCs w:val="18"/>
          <w:lang w:val="es-ES" w:eastAsia="ar-SA"/>
        </w:rPr>
        <w:t>SEXTO</w:t>
      </w:r>
      <w:r w:rsidR="002B3ECE" w:rsidRPr="00A85714">
        <w:rPr>
          <w:rFonts w:ascii="Tofino Regular" w:hAnsi="Tofino Regular" w:cstheme="majorHAnsi"/>
          <w:b/>
          <w:sz w:val="18"/>
          <w:szCs w:val="18"/>
          <w:lang w:val="es-ES" w:eastAsia="ar-SA"/>
        </w:rPr>
        <w:t>.-</w:t>
      </w:r>
      <w:proofErr w:type="gramEnd"/>
      <w:r w:rsidR="002B3ECE" w:rsidRPr="00A85714">
        <w:rPr>
          <w:rFonts w:ascii="Tofino Regular" w:hAnsi="Tofino Regular" w:cstheme="majorHAnsi"/>
          <w:b/>
          <w:sz w:val="18"/>
          <w:szCs w:val="18"/>
          <w:lang w:val="es-ES" w:eastAsia="ar-SA"/>
        </w:rPr>
        <w:t xml:space="preserve"> </w:t>
      </w:r>
      <w:r w:rsidR="002B3ECE" w:rsidRPr="00A85714">
        <w:rPr>
          <w:rFonts w:ascii="Tofino Regular" w:hAnsi="Tofino Regular" w:cstheme="majorHAnsi"/>
          <w:sz w:val="18"/>
          <w:szCs w:val="18"/>
          <w:lang w:val="es-ES" w:eastAsia="ar-SA"/>
        </w:rPr>
        <w:t xml:space="preserve">Que de conformidad a la convocatoria suscrita por </w:t>
      </w:r>
      <w:r w:rsidR="00B218AB" w:rsidRPr="00A85714">
        <w:rPr>
          <w:rFonts w:ascii="Tofino Regular" w:hAnsi="Tofino Regular" w:cstheme="majorHAnsi"/>
          <w:sz w:val="18"/>
          <w:szCs w:val="18"/>
          <w:lang w:val="es-ES" w:eastAsia="ar-SA"/>
        </w:rPr>
        <w:t>e</w:t>
      </w:r>
      <w:r w:rsidR="002B3ECE" w:rsidRPr="00A85714">
        <w:rPr>
          <w:rFonts w:ascii="Tofino Regular" w:hAnsi="Tofino Regular" w:cstheme="majorHAnsi"/>
          <w:sz w:val="18"/>
          <w:szCs w:val="18"/>
          <w:lang w:val="es-ES" w:eastAsia="ar-SA"/>
        </w:rPr>
        <w:t>l President</w:t>
      </w:r>
      <w:r w:rsidR="00B218AB" w:rsidRPr="00A85714">
        <w:rPr>
          <w:rFonts w:ascii="Tofino Regular" w:hAnsi="Tofino Regular" w:cstheme="majorHAnsi"/>
          <w:sz w:val="18"/>
          <w:szCs w:val="18"/>
          <w:lang w:val="es-ES" w:eastAsia="ar-SA"/>
        </w:rPr>
        <w:t>e</w:t>
      </w:r>
      <w:r w:rsidR="002B3ECE" w:rsidRPr="00A85714">
        <w:rPr>
          <w:rFonts w:ascii="Tofino Regular" w:hAnsi="Tofino Regular" w:cstheme="majorHAnsi"/>
          <w:sz w:val="18"/>
          <w:szCs w:val="18"/>
          <w:lang w:val="es-ES" w:eastAsia="ar-SA"/>
        </w:rPr>
        <w:t xml:space="preserve"> del Consejo Nacional del </w:t>
      </w:r>
      <w:r w:rsidR="002B3ECE" w:rsidRPr="00A85714">
        <w:rPr>
          <w:rFonts w:ascii="Tofino Regular" w:hAnsi="Tofino Regular" w:cstheme="majorHAnsi"/>
          <w:sz w:val="18"/>
          <w:szCs w:val="18"/>
        </w:rPr>
        <w:t>Sistema Nacional de Transparencia, Acceso a la Información Pública y Protección de Datos Personales</w:t>
      </w:r>
      <w:r w:rsidR="002B3ECE" w:rsidRPr="00A85714">
        <w:rPr>
          <w:rFonts w:ascii="Tofino Regular" w:hAnsi="Tofino Regular" w:cstheme="majorHAnsi"/>
          <w:sz w:val="18"/>
          <w:szCs w:val="18"/>
          <w:lang w:val="es-ES" w:eastAsia="ar-SA"/>
        </w:rPr>
        <w:t xml:space="preserve">, </w:t>
      </w:r>
      <w:r w:rsidR="002B3ECE" w:rsidRPr="00A85714">
        <w:rPr>
          <w:rFonts w:ascii="Tofino Regular" w:hAnsi="Tofino Regular" w:cstheme="majorHAnsi"/>
          <w:sz w:val="18"/>
          <w:szCs w:val="18"/>
          <w:lang w:val="es-ES" w:eastAsia="ar-SA"/>
        </w:rPr>
        <w:lastRenderedPageBreak/>
        <w:t>Mtr</w:t>
      </w:r>
      <w:r w:rsidR="00B218AB" w:rsidRPr="00A85714">
        <w:rPr>
          <w:rFonts w:ascii="Tofino Regular" w:hAnsi="Tofino Regular" w:cstheme="majorHAnsi"/>
          <w:sz w:val="18"/>
          <w:szCs w:val="18"/>
          <w:lang w:val="es-ES" w:eastAsia="ar-SA"/>
        </w:rPr>
        <w:t>o</w:t>
      </w:r>
      <w:r w:rsidR="002B3ECE" w:rsidRPr="00A85714">
        <w:rPr>
          <w:rFonts w:ascii="Tofino Regular" w:hAnsi="Tofino Regular" w:cstheme="majorHAnsi"/>
          <w:sz w:val="18"/>
          <w:szCs w:val="18"/>
          <w:lang w:val="es-ES" w:eastAsia="ar-SA"/>
        </w:rPr>
        <w:t xml:space="preserve">. </w:t>
      </w:r>
      <w:r w:rsidR="00B218AB" w:rsidRPr="00A85714">
        <w:rPr>
          <w:rFonts w:ascii="Tofino Regular" w:hAnsi="Tofino Regular" w:cstheme="majorHAnsi"/>
          <w:sz w:val="18"/>
          <w:szCs w:val="18"/>
          <w:lang w:val="es-ES" w:eastAsia="ar-SA"/>
        </w:rPr>
        <w:t>Adrián Alcalá Méndez</w:t>
      </w:r>
      <w:r w:rsidR="002B3ECE" w:rsidRPr="00A85714">
        <w:rPr>
          <w:rFonts w:ascii="Tofino Regular" w:hAnsi="Tofino Regular" w:cstheme="majorHAnsi"/>
          <w:sz w:val="18"/>
          <w:szCs w:val="18"/>
          <w:lang w:val="es-ES" w:eastAsia="ar-SA"/>
        </w:rPr>
        <w:t xml:space="preserve">, para llevar a cabo la </w:t>
      </w:r>
      <w:r w:rsidR="00B218AB" w:rsidRPr="00A85714">
        <w:rPr>
          <w:rFonts w:ascii="Tofino Regular" w:hAnsi="Tofino Regular" w:cstheme="majorHAnsi"/>
          <w:sz w:val="18"/>
          <w:szCs w:val="18"/>
          <w:lang w:val="es-ES" w:eastAsia="ar-SA"/>
        </w:rPr>
        <w:t>Primera</w:t>
      </w:r>
      <w:r w:rsidR="002B3ECE" w:rsidRPr="00A85714">
        <w:rPr>
          <w:rFonts w:ascii="Tofino Regular" w:hAnsi="Tofino Regular" w:cstheme="majorHAnsi"/>
          <w:sz w:val="18"/>
          <w:szCs w:val="18"/>
          <w:lang w:val="es-ES" w:eastAsia="ar-SA"/>
        </w:rPr>
        <w:t xml:space="preserve"> Sesión </w:t>
      </w:r>
      <w:r w:rsidR="00417E16" w:rsidRPr="00A85714">
        <w:rPr>
          <w:rFonts w:ascii="Tofino Regular" w:hAnsi="Tofino Regular" w:cstheme="majorHAnsi"/>
          <w:sz w:val="18"/>
          <w:szCs w:val="18"/>
          <w:lang w:val="es-ES" w:eastAsia="ar-SA"/>
        </w:rPr>
        <w:t>Extraordinaria</w:t>
      </w:r>
      <w:r w:rsidR="002B3ECE" w:rsidRPr="00A85714">
        <w:rPr>
          <w:rFonts w:ascii="Tofino Regular" w:hAnsi="Tofino Regular" w:cstheme="majorHAnsi"/>
          <w:sz w:val="18"/>
          <w:szCs w:val="18"/>
          <w:lang w:val="es-ES" w:eastAsia="ar-SA"/>
        </w:rPr>
        <w:t xml:space="preserve"> del citado Consejo Nacional el día </w:t>
      </w:r>
      <w:r w:rsidR="00B218AB" w:rsidRPr="00A85714">
        <w:rPr>
          <w:rFonts w:ascii="Tofino Regular" w:hAnsi="Tofino Regular" w:cstheme="majorHAnsi"/>
          <w:sz w:val="18"/>
          <w:szCs w:val="18"/>
          <w:lang w:val="es-ES" w:eastAsia="ar-SA"/>
        </w:rPr>
        <w:t>diecisiete de abril</w:t>
      </w:r>
      <w:r w:rsidR="002B3ECE" w:rsidRPr="00A85714">
        <w:rPr>
          <w:rFonts w:ascii="Tofino Regular" w:hAnsi="Tofino Regular" w:cstheme="majorHAnsi"/>
          <w:sz w:val="18"/>
          <w:szCs w:val="18"/>
          <w:lang w:val="es-ES" w:eastAsia="ar-SA"/>
        </w:rPr>
        <w:t xml:space="preserve"> del presente año (Anexo uno), se presentará en el desarrollo del orden del día (Anexo dos), para su discusión, y en su caso aprobación </w:t>
      </w:r>
      <w:r w:rsidR="00B218AB" w:rsidRPr="00A85714">
        <w:rPr>
          <w:rFonts w:ascii="Tofino Regular" w:hAnsi="Tofino Regular" w:cstheme="majorHAnsi"/>
          <w:sz w:val="18"/>
          <w:szCs w:val="18"/>
          <w:lang w:val="es-ES" w:eastAsia="ar-SA"/>
        </w:rPr>
        <w:t>e</w:t>
      </w:r>
      <w:r w:rsidR="002B3ECE" w:rsidRPr="00A85714">
        <w:rPr>
          <w:rFonts w:ascii="Tofino Regular" w:hAnsi="Tofino Regular" w:cstheme="majorHAnsi"/>
          <w:sz w:val="18"/>
          <w:szCs w:val="18"/>
          <w:lang w:val="es-ES" w:eastAsia="ar-SA"/>
        </w:rPr>
        <w:t>l siguiente punto:</w:t>
      </w:r>
    </w:p>
    <w:p w14:paraId="64572961" w14:textId="77777777" w:rsidR="002B3ECE" w:rsidRPr="00A85714" w:rsidRDefault="002B3ECE" w:rsidP="002B3ECE">
      <w:pPr>
        <w:suppressAutoHyphens/>
        <w:jc w:val="both"/>
        <w:rPr>
          <w:rFonts w:ascii="Tofino Regular" w:hAnsi="Tofino Regular" w:cstheme="majorHAnsi"/>
          <w:sz w:val="18"/>
          <w:szCs w:val="18"/>
          <w:lang w:val="es-ES" w:eastAsia="ar-SA"/>
        </w:rPr>
      </w:pPr>
      <w:r w:rsidRPr="00A85714">
        <w:rPr>
          <w:rFonts w:ascii="Tofino Regular" w:hAnsi="Tofino Regular" w:cstheme="majorHAnsi"/>
          <w:sz w:val="18"/>
          <w:szCs w:val="18"/>
          <w:lang w:val="es-ES" w:eastAsia="ar-SA"/>
        </w:rPr>
        <w:t>“…</w:t>
      </w:r>
    </w:p>
    <w:p w14:paraId="6FC0B844" w14:textId="75452D16" w:rsidR="002B3ECE" w:rsidRPr="00A85714" w:rsidRDefault="002B3ECE" w:rsidP="0038177D">
      <w:pPr>
        <w:pStyle w:val="Default"/>
        <w:numPr>
          <w:ilvl w:val="0"/>
          <w:numId w:val="3"/>
        </w:numPr>
        <w:tabs>
          <w:tab w:val="left" w:pos="851"/>
        </w:tabs>
        <w:ind w:left="851" w:hanging="284"/>
        <w:jc w:val="both"/>
        <w:rPr>
          <w:rFonts w:ascii="Tofino Regular" w:hAnsi="Tofino Regular" w:cstheme="majorHAnsi"/>
          <w:color w:val="auto"/>
          <w:sz w:val="18"/>
          <w:szCs w:val="18"/>
        </w:rPr>
      </w:pPr>
      <w:bookmarkStart w:id="0" w:name="_Hlk147390743"/>
      <w:r w:rsidRPr="00A85714">
        <w:rPr>
          <w:rFonts w:ascii="Tofino Regular" w:hAnsi="Tofino Regular" w:cstheme="majorHAnsi"/>
          <w:color w:val="auto"/>
          <w:sz w:val="18"/>
          <w:szCs w:val="18"/>
          <w:lang w:val="es-ES"/>
        </w:rPr>
        <w:t>Presentación, discusión y en su caso, aprobación de l</w:t>
      </w:r>
      <w:r w:rsidR="00B218AB" w:rsidRPr="00A85714">
        <w:rPr>
          <w:rFonts w:ascii="Tofino Regular" w:hAnsi="Tofino Regular" w:cstheme="majorHAnsi"/>
          <w:color w:val="auto"/>
          <w:sz w:val="18"/>
          <w:szCs w:val="18"/>
          <w:lang w:val="es-ES"/>
        </w:rPr>
        <w:t>os</w:t>
      </w:r>
      <w:r w:rsidRPr="00A85714">
        <w:rPr>
          <w:rFonts w:ascii="Tofino Regular" w:hAnsi="Tofino Regular" w:cstheme="majorHAnsi"/>
          <w:color w:val="auto"/>
          <w:sz w:val="18"/>
          <w:szCs w:val="18"/>
          <w:lang w:val="es-ES"/>
        </w:rPr>
        <w:t xml:space="preserve"> </w:t>
      </w:r>
      <w:r w:rsidR="00B218AB" w:rsidRPr="00A85714">
        <w:rPr>
          <w:rFonts w:ascii="Tofino Regular" w:hAnsi="Tofino Regular" w:cstheme="majorHAnsi"/>
          <w:color w:val="auto"/>
          <w:sz w:val="18"/>
          <w:szCs w:val="18"/>
          <w:lang w:val="es-ES"/>
        </w:rPr>
        <w:t>“</w:t>
      </w:r>
      <w:r w:rsidR="00B218AB" w:rsidRPr="00A85714">
        <w:rPr>
          <w:rFonts w:ascii="Tofino Regular" w:hAnsi="Tofino Regular" w:cstheme="majorHAnsi"/>
          <w:b/>
          <w:bCs/>
          <w:color w:val="auto"/>
          <w:sz w:val="18"/>
          <w:szCs w:val="18"/>
          <w:lang w:val="es-ES"/>
        </w:rPr>
        <w:t>Lineamientos para Garantizar el Funcionamiento de los Plenos de los Organismos Garantes de Transparencia de la Federación y las Entidades Federativas</w:t>
      </w:r>
      <w:r w:rsidR="00417E16" w:rsidRPr="00A85714">
        <w:rPr>
          <w:rFonts w:ascii="Tofino Regular" w:hAnsi="Tofino Regular" w:cstheme="majorHAnsi"/>
          <w:b/>
          <w:bCs/>
          <w:color w:val="auto"/>
          <w:sz w:val="18"/>
          <w:szCs w:val="18"/>
          <w:lang w:val="es-ES"/>
        </w:rPr>
        <w:t xml:space="preserve">”, </w:t>
      </w:r>
      <w:r w:rsidR="00417E16" w:rsidRPr="00A85714">
        <w:rPr>
          <w:rFonts w:ascii="Tofino Regular" w:hAnsi="Tofino Regular" w:cstheme="majorHAnsi"/>
          <w:color w:val="auto"/>
          <w:sz w:val="18"/>
          <w:szCs w:val="18"/>
          <w:lang w:val="es-ES"/>
        </w:rPr>
        <w:t xml:space="preserve">mismos que fueron aprobados en la Primera Sesión Ordinaria de la Comisión Jurídica, de Criterios y Resoluciones del </w:t>
      </w:r>
      <w:proofErr w:type="spellStart"/>
      <w:r w:rsidR="00417E16" w:rsidRPr="00A85714">
        <w:rPr>
          <w:rFonts w:ascii="Tofino Regular" w:hAnsi="Tofino Regular" w:cstheme="majorHAnsi"/>
          <w:color w:val="auto"/>
          <w:sz w:val="18"/>
          <w:szCs w:val="18"/>
          <w:lang w:val="es-ES"/>
        </w:rPr>
        <w:t>SNT</w:t>
      </w:r>
      <w:proofErr w:type="spellEnd"/>
      <w:r w:rsidR="00417E16" w:rsidRPr="00A85714">
        <w:rPr>
          <w:rFonts w:ascii="Tofino Regular" w:hAnsi="Tofino Regular" w:cstheme="majorHAnsi"/>
          <w:color w:val="auto"/>
          <w:sz w:val="18"/>
          <w:szCs w:val="18"/>
          <w:lang w:val="es-ES"/>
        </w:rPr>
        <w:t xml:space="preserve">, celebrada el 21 de marzo de 2024; a cargo del Comisionado </w:t>
      </w:r>
      <w:r w:rsidR="00417E16" w:rsidRPr="00A85714">
        <w:rPr>
          <w:rFonts w:ascii="Tofino Regular" w:hAnsi="Tofino Regular" w:cstheme="majorHAnsi"/>
          <w:b/>
          <w:bCs/>
          <w:color w:val="auto"/>
          <w:sz w:val="18"/>
          <w:szCs w:val="18"/>
          <w:lang w:val="es-ES"/>
        </w:rPr>
        <w:t xml:space="preserve">Pedro Antonio Rosas Hernández, </w:t>
      </w:r>
      <w:r w:rsidR="00417E16" w:rsidRPr="00A85714">
        <w:rPr>
          <w:rFonts w:ascii="Tofino Regular" w:hAnsi="Tofino Regular" w:cstheme="majorHAnsi"/>
          <w:color w:val="auto"/>
          <w:sz w:val="18"/>
          <w:szCs w:val="18"/>
          <w:lang w:val="es-ES"/>
        </w:rPr>
        <w:t>Coordinador de la Comisión Jurídica, de Criterios y Resoluciones del Sistema Nacional de Transparencia.</w:t>
      </w:r>
      <w:r w:rsidRPr="00A85714">
        <w:rPr>
          <w:rFonts w:ascii="Tofino Regular" w:eastAsia="Times New Roman" w:hAnsi="Tofino Regular" w:cstheme="majorHAnsi"/>
          <w:color w:val="auto"/>
          <w:sz w:val="18"/>
          <w:szCs w:val="18"/>
        </w:rPr>
        <w:t>” (Sic)</w:t>
      </w:r>
    </w:p>
    <w:bookmarkEnd w:id="0"/>
    <w:p w14:paraId="4DD6F938" w14:textId="33747980" w:rsidR="00417E16" w:rsidRPr="00A85714" w:rsidRDefault="00417E16" w:rsidP="00417E16">
      <w:pPr>
        <w:tabs>
          <w:tab w:val="left" w:pos="851"/>
        </w:tabs>
        <w:spacing w:before="120" w:after="120"/>
        <w:ind w:right="49"/>
        <w:jc w:val="both"/>
        <w:rPr>
          <w:rFonts w:ascii="Tofino Regular" w:hAnsi="Tofino Regular" w:cstheme="majorHAnsi"/>
          <w:bCs/>
          <w:sz w:val="18"/>
          <w:szCs w:val="18"/>
        </w:rPr>
      </w:pPr>
      <w:r w:rsidRPr="00A85714">
        <w:rPr>
          <w:rFonts w:ascii="Tofino Regular" w:hAnsi="Tofino Regular" w:cstheme="majorHAnsi"/>
          <w:bCs/>
          <w:sz w:val="18"/>
          <w:szCs w:val="18"/>
        </w:rPr>
        <w:t xml:space="preserve">El </w:t>
      </w:r>
      <w:r w:rsidR="002B3ECE" w:rsidRPr="00A85714">
        <w:rPr>
          <w:rFonts w:ascii="Tofino Regular" w:hAnsi="Tofino Regular" w:cstheme="majorHAnsi"/>
          <w:bCs/>
          <w:sz w:val="18"/>
          <w:szCs w:val="18"/>
        </w:rPr>
        <w:t xml:space="preserve">documento para analizar </w:t>
      </w:r>
      <w:r w:rsidRPr="00A85714">
        <w:rPr>
          <w:rFonts w:ascii="Tofino Regular" w:hAnsi="Tofino Regular" w:cstheme="majorHAnsi"/>
          <w:bCs/>
          <w:sz w:val="18"/>
          <w:szCs w:val="18"/>
        </w:rPr>
        <w:t>el asunto descrito en el numeral V del presente considerando fue remitido a cada uno de los integrantes del Pleno por el Dr. Sergio Octavio Contreras Padilla, Titular de la Secretaría Ejecutiva del Sistema Nacional de Transparencia el día ocho de abril del presente año.</w:t>
      </w:r>
    </w:p>
    <w:p w14:paraId="516C9A0F" w14:textId="519F1D05" w:rsidR="002B3ECE" w:rsidRPr="00A85714" w:rsidRDefault="00632523" w:rsidP="002B3ECE">
      <w:pPr>
        <w:tabs>
          <w:tab w:val="left" w:pos="851"/>
        </w:tabs>
        <w:spacing w:before="120" w:after="120"/>
        <w:ind w:right="49"/>
        <w:jc w:val="both"/>
        <w:rPr>
          <w:rFonts w:ascii="Tofino Regular" w:hAnsi="Tofino Regular" w:cstheme="majorHAnsi"/>
          <w:sz w:val="18"/>
          <w:szCs w:val="18"/>
          <w:lang w:eastAsia="es-ES"/>
        </w:rPr>
      </w:pPr>
      <w:proofErr w:type="gramStart"/>
      <w:r w:rsidRPr="00A85714">
        <w:rPr>
          <w:rFonts w:ascii="Tofino Regular" w:hAnsi="Tofino Regular" w:cstheme="majorHAnsi"/>
          <w:b/>
          <w:sz w:val="18"/>
          <w:szCs w:val="18"/>
        </w:rPr>
        <w:t>SÉPTIMO</w:t>
      </w:r>
      <w:r w:rsidR="002B3ECE" w:rsidRPr="00A85714">
        <w:rPr>
          <w:rFonts w:ascii="Tofino Regular" w:hAnsi="Tofino Regular" w:cstheme="majorHAnsi"/>
          <w:b/>
          <w:sz w:val="18"/>
          <w:szCs w:val="18"/>
        </w:rPr>
        <w:t>.-</w:t>
      </w:r>
      <w:proofErr w:type="gramEnd"/>
      <w:r w:rsidR="002B3ECE" w:rsidRPr="00A85714">
        <w:rPr>
          <w:rFonts w:ascii="Tofino Regular" w:hAnsi="Tofino Regular" w:cstheme="majorHAnsi"/>
          <w:b/>
          <w:sz w:val="18"/>
          <w:szCs w:val="18"/>
        </w:rPr>
        <w:t xml:space="preserve"> </w:t>
      </w:r>
      <w:r w:rsidR="002B3ECE" w:rsidRPr="00A85714">
        <w:rPr>
          <w:rFonts w:ascii="Tofino Regular" w:hAnsi="Tofino Regular" w:cstheme="majorHAnsi"/>
          <w:sz w:val="18"/>
          <w:szCs w:val="18"/>
        </w:rPr>
        <w:t xml:space="preserve">Por lo antes expuesto y fundado en los considerandos que anteceden </w:t>
      </w:r>
      <w:r w:rsidR="002B3ECE" w:rsidRPr="00A85714">
        <w:rPr>
          <w:rFonts w:ascii="Tofino Regular" w:hAnsi="Tofino Regular" w:cstheme="majorHAnsi"/>
          <w:sz w:val="18"/>
          <w:szCs w:val="18"/>
          <w:lang w:eastAsia="es-ES"/>
        </w:rPr>
        <w:t>y en cumpliendo del artículo 9 de los Lineamientos para la Organización, Coordinación y Funcionamiento de las Instancias de los Integrantes del Sistema Nacional de Transparencia, Acceso a la Información Pública y Protección de Datos Personales, se:</w:t>
      </w:r>
    </w:p>
    <w:p w14:paraId="2F2148FB" w14:textId="77777777" w:rsidR="002B3ECE" w:rsidRPr="00A85714" w:rsidRDefault="002B3ECE" w:rsidP="002B3ECE">
      <w:pPr>
        <w:widowControl w:val="0"/>
        <w:jc w:val="center"/>
        <w:rPr>
          <w:rFonts w:ascii="Tofino Regular" w:hAnsi="Tofino Regular" w:cstheme="majorHAnsi"/>
          <w:b/>
          <w:sz w:val="18"/>
          <w:szCs w:val="18"/>
          <w:lang w:val="pt-BR"/>
        </w:rPr>
      </w:pPr>
      <w:r w:rsidRPr="00A85714">
        <w:rPr>
          <w:rFonts w:ascii="Tofino Regular" w:hAnsi="Tofino Regular" w:cstheme="majorHAnsi"/>
          <w:b/>
          <w:sz w:val="18"/>
          <w:szCs w:val="18"/>
          <w:lang w:val="pt-BR"/>
        </w:rPr>
        <w:t>A C U E R D A</w:t>
      </w:r>
    </w:p>
    <w:p w14:paraId="2AF97F2E" w14:textId="77777777" w:rsidR="002B3ECE" w:rsidRPr="00A85714" w:rsidRDefault="002B3ECE" w:rsidP="002B3ECE">
      <w:pPr>
        <w:widowControl w:val="0"/>
        <w:jc w:val="center"/>
        <w:rPr>
          <w:rFonts w:ascii="Tofino Regular" w:hAnsi="Tofino Regular" w:cstheme="majorHAnsi"/>
          <w:b/>
          <w:sz w:val="18"/>
          <w:szCs w:val="18"/>
          <w:lang w:val="pt-BR"/>
        </w:rPr>
      </w:pPr>
    </w:p>
    <w:p w14:paraId="549B07AD" w14:textId="7F69805E" w:rsidR="00417E16" w:rsidRPr="00A85714" w:rsidRDefault="002B3ECE" w:rsidP="002B3ECE">
      <w:pPr>
        <w:jc w:val="both"/>
        <w:rPr>
          <w:rFonts w:ascii="Tofino Regular" w:hAnsi="Tofino Regular" w:cstheme="majorHAnsi"/>
          <w:sz w:val="18"/>
          <w:szCs w:val="18"/>
          <w:lang w:val="es-ES" w:eastAsia="ar-SA"/>
        </w:rPr>
      </w:pPr>
      <w:r w:rsidRPr="00EB68EC">
        <w:rPr>
          <w:rFonts w:ascii="Tofino Regular" w:hAnsi="Tofino Regular" w:cstheme="majorHAnsi"/>
          <w:b/>
          <w:sz w:val="18"/>
          <w:szCs w:val="18"/>
          <w:lang w:val="pt-BR" w:eastAsia="ar-SA"/>
        </w:rPr>
        <w:t>PRIMERO.-</w:t>
      </w:r>
      <w:r w:rsidRPr="00EB68EC">
        <w:rPr>
          <w:rFonts w:ascii="Tofino Regular" w:hAnsi="Tofino Regular" w:cstheme="majorHAnsi"/>
          <w:sz w:val="18"/>
          <w:szCs w:val="18"/>
          <w:lang w:val="pt-BR" w:eastAsia="ar-SA"/>
        </w:rPr>
        <w:t xml:space="preserve"> </w:t>
      </w:r>
      <w:r w:rsidRPr="00A85714">
        <w:rPr>
          <w:rFonts w:ascii="Tofino Regular" w:hAnsi="Tofino Regular" w:cstheme="majorHAnsi"/>
          <w:sz w:val="18"/>
          <w:szCs w:val="18"/>
          <w:lang w:val="es-ES" w:eastAsia="ar-SA"/>
        </w:rPr>
        <w:t>Otorgar el voto institucional</w:t>
      </w:r>
      <w:r w:rsidR="00417E16" w:rsidRPr="00A85714">
        <w:rPr>
          <w:rFonts w:ascii="Tofino Regular" w:hAnsi="Tofino Regular" w:cstheme="majorHAnsi"/>
          <w:sz w:val="18"/>
          <w:szCs w:val="18"/>
          <w:lang w:val="es-ES" w:eastAsia="ar-SA"/>
        </w:rPr>
        <w:t xml:space="preserve"> del Pleno </w:t>
      </w:r>
      <w:r w:rsidR="00445679" w:rsidRPr="00A85714">
        <w:rPr>
          <w:rFonts w:ascii="Tofino Regular" w:hAnsi="Tofino Regular" w:cstheme="majorHAnsi"/>
          <w:b/>
          <w:bCs/>
          <w:sz w:val="18"/>
          <w:szCs w:val="18"/>
          <w:lang w:val="es-ES" w:eastAsia="ar-SA"/>
        </w:rPr>
        <w:t>EN</w:t>
      </w:r>
      <w:r w:rsidR="00445679" w:rsidRPr="00A85714">
        <w:rPr>
          <w:rFonts w:ascii="Tofino Regular" w:hAnsi="Tofino Regular" w:cstheme="majorHAnsi"/>
          <w:sz w:val="18"/>
          <w:szCs w:val="18"/>
          <w:lang w:val="es-ES" w:eastAsia="ar-SA"/>
        </w:rPr>
        <w:t xml:space="preserve"> </w:t>
      </w:r>
      <w:r w:rsidR="00445679" w:rsidRPr="00A85714">
        <w:rPr>
          <w:rFonts w:ascii="Tofino Regular" w:hAnsi="Tofino Regular" w:cstheme="majorHAnsi"/>
          <w:b/>
          <w:bCs/>
          <w:sz w:val="18"/>
          <w:szCs w:val="18"/>
          <w:lang w:val="es-ES" w:eastAsia="ar-SA"/>
        </w:rPr>
        <w:t>CONTRA</w:t>
      </w:r>
      <w:r w:rsidR="00445679" w:rsidRPr="00A85714">
        <w:rPr>
          <w:rFonts w:ascii="Tofino Regular" w:hAnsi="Tofino Regular" w:cstheme="majorHAnsi"/>
          <w:sz w:val="18"/>
          <w:szCs w:val="18"/>
          <w:lang w:val="es-ES" w:eastAsia="ar-SA"/>
        </w:rPr>
        <w:t xml:space="preserve"> </w:t>
      </w:r>
      <w:r w:rsidR="000F1B0B" w:rsidRPr="00A85714">
        <w:rPr>
          <w:rFonts w:ascii="Tofino Regular" w:hAnsi="Tofino Regular" w:cstheme="majorHAnsi"/>
          <w:sz w:val="18"/>
          <w:szCs w:val="18"/>
          <w:lang w:val="es-ES" w:eastAsia="ar-SA"/>
        </w:rPr>
        <w:t>de los</w:t>
      </w:r>
      <w:r w:rsidR="00417E16" w:rsidRPr="00A85714">
        <w:rPr>
          <w:rFonts w:ascii="Tofino Regular" w:hAnsi="Tofino Regular" w:cstheme="majorHAnsi"/>
          <w:sz w:val="18"/>
          <w:szCs w:val="18"/>
          <w:lang w:val="es-ES" w:eastAsia="ar-SA"/>
        </w:rPr>
        <w:t xml:space="preserve"> </w:t>
      </w:r>
      <w:r w:rsidR="000F1B0B" w:rsidRPr="00A85714">
        <w:rPr>
          <w:rFonts w:ascii="Tofino Regular" w:hAnsi="Tofino Regular" w:cstheme="majorHAnsi"/>
          <w:sz w:val="18"/>
          <w:szCs w:val="18"/>
          <w:lang w:val="es-ES"/>
        </w:rPr>
        <w:t>“Lineamientos para Garantizar el Funcionamiento de los Plenos de los Organismos Garantes de Transparencia de la Federación y las Entidades Federativas”</w:t>
      </w:r>
      <w:r w:rsidR="00CF1496" w:rsidRPr="00A85714">
        <w:rPr>
          <w:rFonts w:ascii="Tofino Regular" w:hAnsi="Tofino Regular" w:cstheme="majorHAnsi"/>
          <w:sz w:val="18"/>
          <w:szCs w:val="18"/>
          <w:lang w:val="es-ES"/>
        </w:rPr>
        <w:t>.</w:t>
      </w:r>
    </w:p>
    <w:p w14:paraId="564DAA0C" w14:textId="77777777" w:rsidR="00417E16" w:rsidRPr="00A85714" w:rsidRDefault="00417E16" w:rsidP="002B3ECE">
      <w:pPr>
        <w:jc w:val="both"/>
        <w:rPr>
          <w:rFonts w:ascii="Tofino Regular" w:hAnsi="Tofino Regular" w:cstheme="majorHAnsi"/>
          <w:sz w:val="18"/>
          <w:szCs w:val="18"/>
          <w:lang w:val="es-ES" w:eastAsia="ar-SA"/>
        </w:rPr>
      </w:pPr>
    </w:p>
    <w:p w14:paraId="4476FE94" w14:textId="18EB7D34" w:rsidR="002B3ECE" w:rsidRPr="00A85714" w:rsidRDefault="002B3ECE" w:rsidP="002B3ECE">
      <w:pPr>
        <w:widowControl w:val="0"/>
        <w:jc w:val="both"/>
        <w:rPr>
          <w:rFonts w:ascii="Tofino Regular" w:hAnsi="Tofino Regular" w:cstheme="majorHAnsi"/>
          <w:sz w:val="18"/>
          <w:szCs w:val="18"/>
          <w:lang w:val="es-ES" w:eastAsia="ar-SA"/>
        </w:rPr>
      </w:pPr>
      <w:proofErr w:type="gramStart"/>
      <w:r w:rsidRPr="00A85714">
        <w:rPr>
          <w:rFonts w:ascii="Tofino Regular" w:hAnsi="Tofino Regular" w:cstheme="majorHAnsi"/>
          <w:b/>
          <w:sz w:val="18"/>
          <w:szCs w:val="18"/>
          <w:lang w:val="es-ES" w:eastAsia="ar-SA"/>
        </w:rPr>
        <w:t>SEGUNDO.-</w:t>
      </w:r>
      <w:proofErr w:type="gramEnd"/>
      <w:r w:rsidRPr="00A85714">
        <w:rPr>
          <w:rFonts w:ascii="Tofino Regular" w:hAnsi="Tofino Regular" w:cstheme="majorHAnsi"/>
          <w:sz w:val="18"/>
          <w:szCs w:val="18"/>
          <w:lang w:val="es-ES" w:eastAsia="ar-SA"/>
        </w:rPr>
        <w:t xml:space="preserve"> Se determinada que la Comisionada Presidenta notifique el presente acuerdo durante la </w:t>
      </w:r>
      <w:r w:rsidR="00445679" w:rsidRPr="00A85714">
        <w:rPr>
          <w:rFonts w:ascii="Tofino Regular" w:hAnsi="Tofino Regular" w:cstheme="majorHAnsi"/>
          <w:sz w:val="18"/>
          <w:szCs w:val="18"/>
          <w:lang w:val="es-ES" w:eastAsia="ar-SA"/>
        </w:rPr>
        <w:t>Primera</w:t>
      </w:r>
      <w:r w:rsidRPr="00A85714">
        <w:rPr>
          <w:rFonts w:ascii="Tofino Regular" w:hAnsi="Tofino Regular" w:cstheme="majorHAnsi"/>
          <w:sz w:val="18"/>
          <w:szCs w:val="18"/>
          <w:lang w:val="es-ES" w:eastAsia="ar-SA"/>
        </w:rPr>
        <w:t xml:space="preserve"> Sesión </w:t>
      </w:r>
      <w:r w:rsidR="00445679" w:rsidRPr="00A85714">
        <w:rPr>
          <w:rFonts w:ascii="Tofino Regular" w:hAnsi="Tofino Regular" w:cstheme="majorHAnsi"/>
          <w:sz w:val="18"/>
          <w:szCs w:val="18"/>
          <w:lang w:val="es-ES" w:eastAsia="ar-SA"/>
        </w:rPr>
        <w:t>Extrao</w:t>
      </w:r>
      <w:r w:rsidRPr="00A85714">
        <w:rPr>
          <w:rFonts w:ascii="Tofino Regular" w:hAnsi="Tofino Regular" w:cstheme="majorHAnsi"/>
          <w:sz w:val="18"/>
          <w:szCs w:val="18"/>
          <w:lang w:val="es-ES" w:eastAsia="ar-SA"/>
        </w:rPr>
        <w:t xml:space="preserve">rdinaria del Consejo Nacional del Sistema Nacional de Transparencia, Acceso a la Información Pública y Protección de Datos Personales convocada para el día </w:t>
      </w:r>
      <w:r w:rsidR="00445679" w:rsidRPr="00A85714">
        <w:rPr>
          <w:rFonts w:ascii="Tofino Regular" w:hAnsi="Tofino Regular" w:cstheme="majorHAnsi"/>
          <w:sz w:val="18"/>
          <w:szCs w:val="18"/>
          <w:lang w:val="es-ES" w:eastAsia="ar-SA"/>
        </w:rPr>
        <w:t>17</w:t>
      </w:r>
      <w:r w:rsidRPr="00A85714">
        <w:rPr>
          <w:rFonts w:ascii="Tofino Regular" w:hAnsi="Tofino Regular" w:cstheme="majorHAnsi"/>
          <w:sz w:val="18"/>
          <w:szCs w:val="18"/>
          <w:lang w:val="es-ES" w:eastAsia="ar-SA"/>
        </w:rPr>
        <w:t xml:space="preserve"> de </w:t>
      </w:r>
      <w:r w:rsidR="00445679" w:rsidRPr="00A85714">
        <w:rPr>
          <w:rFonts w:ascii="Tofino Regular" w:hAnsi="Tofino Regular" w:cstheme="majorHAnsi"/>
          <w:sz w:val="18"/>
          <w:szCs w:val="18"/>
          <w:lang w:val="es-ES" w:eastAsia="ar-SA"/>
        </w:rPr>
        <w:t xml:space="preserve">abril </w:t>
      </w:r>
      <w:r w:rsidRPr="00A85714">
        <w:rPr>
          <w:rFonts w:ascii="Tofino Regular" w:hAnsi="Tofino Regular" w:cstheme="majorHAnsi"/>
          <w:sz w:val="18"/>
          <w:szCs w:val="18"/>
          <w:lang w:val="es-ES" w:eastAsia="ar-SA"/>
        </w:rPr>
        <w:t>de 202</w:t>
      </w:r>
      <w:r w:rsidR="00445679" w:rsidRPr="00A85714">
        <w:rPr>
          <w:rFonts w:ascii="Tofino Regular" w:hAnsi="Tofino Regular" w:cstheme="majorHAnsi"/>
          <w:sz w:val="18"/>
          <w:szCs w:val="18"/>
          <w:lang w:val="es-ES" w:eastAsia="ar-SA"/>
        </w:rPr>
        <w:t>4</w:t>
      </w:r>
      <w:r w:rsidRPr="00A85714">
        <w:rPr>
          <w:rFonts w:ascii="Tofino Regular" w:hAnsi="Tofino Regular" w:cstheme="majorHAnsi"/>
          <w:sz w:val="18"/>
          <w:szCs w:val="18"/>
          <w:lang w:val="es-ES" w:eastAsia="ar-SA"/>
        </w:rPr>
        <w:t xml:space="preserve">. </w:t>
      </w:r>
    </w:p>
    <w:p w14:paraId="2411571F" w14:textId="77777777" w:rsidR="002B3ECE" w:rsidRPr="00A85714" w:rsidRDefault="002B3ECE" w:rsidP="002B3ECE">
      <w:pPr>
        <w:jc w:val="both"/>
        <w:rPr>
          <w:rFonts w:ascii="Tofino Regular" w:hAnsi="Tofino Regular" w:cstheme="majorHAnsi"/>
          <w:b/>
          <w:sz w:val="18"/>
          <w:szCs w:val="18"/>
          <w:lang w:val="es-ES" w:eastAsia="ar-SA"/>
        </w:rPr>
      </w:pPr>
    </w:p>
    <w:p w14:paraId="4848148E" w14:textId="167FE3CB" w:rsidR="002B3ECE" w:rsidRPr="00A85714" w:rsidRDefault="000B13C1" w:rsidP="002B3ECE">
      <w:pPr>
        <w:jc w:val="both"/>
        <w:rPr>
          <w:rFonts w:ascii="Tofino Regular" w:hAnsi="Tofino Regular" w:cstheme="majorHAnsi"/>
          <w:b/>
          <w:sz w:val="18"/>
          <w:szCs w:val="18"/>
        </w:rPr>
      </w:pPr>
      <w:proofErr w:type="gramStart"/>
      <w:r w:rsidRPr="00A85714">
        <w:rPr>
          <w:rFonts w:ascii="Tofino Regular" w:hAnsi="Tofino Regular" w:cstheme="majorHAnsi"/>
          <w:b/>
          <w:sz w:val="18"/>
          <w:szCs w:val="18"/>
          <w:lang w:val="es-ES" w:eastAsia="ar-SA"/>
        </w:rPr>
        <w:t>TERCERO</w:t>
      </w:r>
      <w:r w:rsidR="002B3ECE" w:rsidRPr="00A85714">
        <w:rPr>
          <w:rFonts w:ascii="Tofino Regular" w:hAnsi="Tofino Regular" w:cstheme="majorHAnsi"/>
          <w:b/>
          <w:sz w:val="18"/>
          <w:szCs w:val="18"/>
          <w:lang w:val="es-ES" w:eastAsia="ar-SA"/>
        </w:rPr>
        <w:t>.-</w:t>
      </w:r>
      <w:proofErr w:type="gramEnd"/>
      <w:r w:rsidR="002B3ECE" w:rsidRPr="00A85714">
        <w:rPr>
          <w:rFonts w:ascii="Tofino Regular" w:hAnsi="Tofino Regular" w:cstheme="majorHAnsi"/>
          <w:sz w:val="18"/>
          <w:szCs w:val="18"/>
          <w:lang w:val="es-ES" w:eastAsia="ar-SA"/>
        </w:rPr>
        <w:t xml:space="preserve">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r w:rsidR="002B3ECE" w:rsidRPr="00A85714">
        <w:rPr>
          <w:rFonts w:ascii="Tofino Regular" w:eastAsia="Arial" w:hAnsi="Tofino Regular" w:cstheme="majorHAnsi"/>
          <w:sz w:val="18"/>
          <w:szCs w:val="18"/>
        </w:rPr>
        <w:t>.</w:t>
      </w:r>
    </w:p>
    <w:p w14:paraId="104972B1" w14:textId="77777777" w:rsidR="002B3ECE" w:rsidRPr="00A85714" w:rsidRDefault="002B3ECE" w:rsidP="002B3ECE">
      <w:pPr>
        <w:jc w:val="both"/>
        <w:rPr>
          <w:rFonts w:ascii="Tofino Regular" w:eastAsia="Arial" w:hAnsi="Tofino Regular" w:cstheme="majorHAnsi"/>
          <w:sz w:val="18"/>
          <w:szCs w:val="18"/>
        </w:rPr>
      </w:pPr>
    </w:p>
    <w:p w14:paraId="6CC1A160" w14:textId="77777777" w:rsidR="002B3ECE" w:rsidRPr="00A85714" w:rsidRDefault="002B3ECE" w:rsidP="002B3ECE">
      <w:pPr>
        <w:suppressAutoHyphens/>
        <w:jc w:val="both"/>
        <w:rPr>
          <w:rFonts w:ascii="Tofino Regular" w:hAnsi="Tofino Regular" w:cstheme="majorHAnsi"/>
          <w:bCs/>
          <w:sz w:val="18"/>
          <w:szCs w:val="18"/>
          <w:lang w:val="es-ES" w:eastAsia="ar-SA"/>
        </w:rPr>
      </w:pPr>
      <w:r w:rsidRPr="00A85714">
        <w:rPr>
          <w:rFonts w:ascii="Tofino Regular" w:hAnsi="Tofino Regular" w:cstheme="majorHAnsi"/>
          <w:bCs/>
          <w:sz w:val="18"/>
          <w:szCs w:val="18"/>
          <w:lang w:val="es-ES" w:eastAsia="ar-SA"/>
        </w:rPr>
        <w:t>Así lo acordaron y firman para debida constancia, los integrantes del Pleno del Instituto Estatal de Transparencia, Acceso a la Información Pública y Protección de Datos Personales:</w:t>
      </w:r>
    </w:p>
    <w:p w14:paraId="5B58DF1A" w14:textId="77777777" w:rsidR="002B3ECE" w:rsidRPr="00A85714" w:rsidRDefault="002B3ECE" w:rsidP="002B3ECE">
      <w:pPr>
        <w:suppressAutoHyphens/>
        <w:jc w:val="both"/>
        <w:rPr>
          <w:rFonts w:ascii="Tofino Regular" w:hAnsi="Tofino Regular" w:cstheme="majorHAnsi"/>
          <w:sz w:val="18"/>
          <w:szCs w:val="18"/>
          <w:lang w:val="es-ES" w:eastAsia="ar-SA"/>
        </w:rPr>
      </w:pPr>
    </w:p>
    <w:p w14:paraId="7B73D2C4" w14:textId="77777777" w:rsidR="002B3ECE" w:rsidRPr="00A85714" w:rsidRDefault="002B3ECE" w:rsidP="002B3ECE">
      <w:pPr>
        <w:suppressAutoHyphens/>
        <w:jc w:val="center"/>
        <w:rPr>
          <w:rFonts w:ascii="Tofino Regular" w:hAnsi="Tofino Regular" w:cstheme="majorHAnsi"/>
          <w:sz w:val="18"/>
          <w:szCs w:val="18"/>
          <w:lang w:val="es-ES" w:eastAsia="ar-SA"/>
        </w:rPr>
      </w:pPr>
    </w:p>
    <w:tbl>
      <w:tblPr>
        <w:tblW w:w="10041" w:type="dxa"/>
        <w:tblInd w:w="-593" w:type="dxa"/>
        <w:tblLook w:val="04A0" w:firstRow="1" w:lastRow="0" w:firstColumn="1" w:lastColumn="0" w:noHBand="0" w:noVBand="1"/>
      </w:tblPr>
      <w:tblGrid>
        <w:gridCol w:w="5020"/>
        <w:gridCol w:w="5021"/>
      </w:tblGrid>
      <w:tr w:rsidR="00445679" w:rsidRPr="00A85714" w14:paraId="5E4DD4C0" w14:textId="77777777" w:rsidTr="00FB11C0">
        <w:trPr>
          <w:trHeight w:val="859"/>
        </w:trPr>
        <w:tc>
          <w:tcPr>
            <w:tcW w:w="5020" w:type="dxa"/>
          </w:tcPr>
          <w:p w14:paraId="340DFD43" w14:textId="77777777" w:rsidR="002B3ECE" w:rsidRPr="00A85714" w:rsidRDefault="002B3ECE" w:rsidP="00FB11C0">
            <w:pPr>
              <w:pStyle w:val="Sinespaciado"/>
              <w:jc w:val="center"/>
              <w:rPr>
                <w:rFonts w:ascii="Tofino Regular" w:hAnsi="Tofino Regular"/>
                <w:b/>
                <w:sz w:val="18"/>
                <w:szCs w:val="18"/>
              </w:rPr>
            </w:pPr>
          </w:p>
          <w:p w14:paraId="45743A54" w14:textId="77777777" w:rsidR="002B3ECE" w:rsidRPr="00A85714" w:rsidRDefault="002B3ECE" w:rsidP="00FB11C0">
            <w:pPr>
              <w:pStyle w:val="Sinespaciado"/>
              <w:jc w:val="center"/>
              <w:rPr>
                <w:rFonts w:ascii="Tofino Regular" w:hAnsi="Tofino Regular"/>
                <w:b/>
                <w:sz w:val="18"/>
                <w:szCs w:val="18"/>
              </w:rPr>
            </w:pPr>
          </w:p>
          <w:p w14:paraId="16EE6F53" w14:textId="77777777" w:rsidR="002B3ECE" w:rsidRPr="00A85714" w:rsidRDefault="002B3ECE" w:rsidP="00FB11C0">
            <w:pPr>
              <w:pStyle w:val="Sinespaciado"/>
              <w:jc w:val="center"/>
              <w:rPr>
                <w:rFonts w:ascii="Tofino Regular" w:hAnsi="Tofino Regular"/>
                <w:b/>
                <w:sz w:val="18"/>
                <w:szCs w:val="18"/>
              </w:rPr>
            </w:pPr>
          </w:p>
          <w:p w14:paraId="54318F94" w14:textId="77777777" w:rsidR="002B3ECE" w:rsidRPr="00A85714" w:rsidRDefault="002B3ECE" w:rsidP="00FB11C0">
            <w:pPr>
              <w:pStyle w:val="Sinespaciado"/>
              <w:jc w:val="center"/>
              <w:rPr>
                <w:rFonts w:ascii="Tofino Regular" w:hAnsi="Tofino Regular"/>
                <w:b/>
                <w:sz w:val="18"/>
                <w:szCs w:val="18"/>
              </w:rPr>
            </w:pPr>
          </w:p>
          <w:p w14:paraId="0C5E0519" w14:textId="77777777" w:rsidR="002B3ECE" w:rsidRDefault="002B3ECE" w:rsidP="00FB11C0">
            <w:pPr>
              <w:pStyle w:val="Sinespaciado"/>
              <w:jc w:val="center"/>
              <w:rPr>
                <w:rFonts w:ascii="Tofino Regular" w:hAnsi="Tofino Regular"/>
                <w:b/>
                <w:sz w:val="18"/>
                <w:szCs w:val="18"/>
              </w:rPr>
            </w:pPr>
          </w:p>
          <w:p w14:paraId="5CF25F51" w14:textId="77777777" w:rsidR="00BC6D22" w:rsidRDefault="00BC6D22" w:rsidP="00FB11C0">
            <w:pPr>
              <w:pStyle w:val="Sinespaciado"/>
              <w:jc w:val="center"/>
              <w:rPr>
                <w:rFonts w:ascii="Tofino Regular" w:hAnsi="Tofino Regular"/>
                <w:b/>
                <w:sz w:val="18"/>
                <w:szCs w:val="18"/>
              </w:rPr>
            </w:pPr>
          </w:p>
          <w:p w14:paraId="3CC9A844" w14:textId="77777777" w:rsidR="002B3ECE" w:rsidRDefault="002B3ECE" w:rsidP="00FB11C0">
            <w:pPr>
              <w:pStyle w:val="Sinespaciado"/>
              <w:tabs>
                <w:tab w:val="left" w:pos="3696"/>
              </w:tabs>
              <w:jc w:val="center"/>
              <w:rPr>
                <w:rFonts w:ascii="Tofino Regular" w:hAnsi="Tofino Regular"/>
                <w:b/>
                <w:sz w:val="18"/>
                <w:szCs w:val="18"/>
              </w:rPr>
            </w:pPr>
          </w:p>
          <w:p w14:paraId="16589CFD" w14:textId="67F5A201" w:rsidR="00363E7F" w:rsidRDefault="00FC53F2" w:rsidP="00FB11C0">
            <w:pPr>
              <w:pStyle w:val="Sinespaciado"/>
              <w:tabs>
                <w:tab w:val="left" w:pos="3696"/>
              </w:tabs>
              <w:jc w:val="center"/>
              <w:rPr>
                <w:rFonts w:ascii="Tofino Regular" w:hAnsi="Tofino Regular"/>
                <w:b/>
                <w:sz w:val="18"/>
                <w:szCs w:val="18"/>
              </w:rPr>
            </w:pPr>
            <w:r>
              <w:rPr>
                <w:rFonts w:ascii="Tofino Regular" w:hAnsi="Tofino Regular"/>
                <w:b/>
                <w:sz w:val="18"/>
                <w:szCs w:val="18"/>
              </w:rPr>
              <w:t>(RÚBRICA)</w:t>
            </w:r>
          </w:p>
          <w:p w14:paraId="33830BB8" w14:textId="77777777" w:rsidR="00FC53F2" w:rsidRPr="00A85714" w:rsidRDefault="00FC53F2" w:rsidP="00FB11C0">
            <w:pPr>
              <w:pStyle w:val="Sinespaciado"/>
              <w:tabs>
                <w:tab w:val="left" w:pos="3696"/>
              </w:tabs>
              <w:jc w:val="center"/>
              <w:rPr>
                <w:rFonts w:ascii="Tofino Regular" w:hAnsi="Tofino Regular"/>
                <w:b/>
                <w:sz w:val="18"/>
                <w:szCs w:val="18"/>
              </w:rPr>
            </w:pPr>
          </w:p>
          <w:p w14:paraId="34471323" w14:textId="77777777" w:rsidR="000B13C1" w:rsidRPr="00A85714" w:rsidRDefault="000B13C1" w:rsidP="000B13C1">
            <w:pPr>
              <w:pStyle w:val="Sinespaciado"/>
              <w:jc w:val="center"/>
              <w:rPr>
                <w:rFonts w:ascii="Tofino Regular" w:hAnsi="Tofino Regular" w:cs="Calibri Light"/>
                <w:b/>
                <w:sz w:val="18"/>
                <w:szCs w:val="18"/>
              </w:rPr>
            </w:pPr>
            <w:r w:rsidRPr="00A85714">
              <w:rPr>
                <w:rFonts w:ascii="Tofino Regular" w:hAnsi="Tofino Regular" w:cs="Calibri Light"/>
                <w:b/>
                <w:sz w:val="18"/>
                <w:szCs w:val="18"/>
              </w:rPr>
              <w:t>MTRA. MARÍA GILDA SEGOVIA CHAB</w:t>
            </w:r>
          </w:p>
          <w:p w14:paraId="51B80BE6" w14:textId="25B60720" w:rsidR="002B3ECE" w:rsidRPr="00A85714" w:rsidRDefault="000B13C1" w:rsidP="000B13C1">
            <w:pPr>
              <w:pStyle w:val="Sinespaciado"/>
              <w:jc w:val="center"/>
              <w:rPr>
                <w:rFonts w:ascii="Tofino Regular" w:hAnsi="Tofino Regular" w:cs="Calibri Light"/>
                <w:b/>
                <w:sz w:val="18"/>
                <w:szCs w:val="18"/>
              </w:rPr>
            </w:pPr>
            <w:r w:rsidRPr="00A85714">
              <w:rPr>
                <w:rFonts w:ascii="Tofino Regular" w:hAnsi="Tofino Regular" w:cs="Calibri Light"/>
                <w:b/>
                <w:sz w:val="18"/>
                <w:szCs w:val="18"/>
              </w:rPr>
              <w:t>COMISIONADA PRESIDENTA</w:t>
            </w:r>
          </w:p>
          <w:p w14:paraId="1CAD6168" w14:textId="77777777" w:rsidR="002B3ECE" w:rsidRPr="00A85714" w:rsidRDefault="002B3ECE" w:rsidP="00FB11C0">
            <w:pPr>
              <w:pStyle w:val="Sinespaciado"/>
              <w:tabs>
                <w:tab w:val="center" w:pos="2402"/>
                <w:tab w:val="right" w:pos="4804"/>
              </w:tabs>
              <w:rPr>
                <w:rFonts w:ascii="Tofino Regular" w:hAnsi="Tofino Regular" w:cs="Calibri Light"/>
                <w:b/>
                <w:sz w:val="18"/>
                <w:szCs w:val="18"/>
              </w:rPr>
            </w:pPr>
            <w:r w:rsidRPr="00A85714">
              <w:rPr>
                <w:rFonts w:ascii="Tofino Regular" w:hAnsi="Tofino Regular" w:cs="Calibri Light"/>
                <w:b/>
                <w:sz w:val="18"/>
                <w:szCs w:val="18"/>
              </w:rPr>
              <w:tab/>
            </w:r>
            <w:r w:rsidRPr="00A85714">
              <w:rPr>
                <w:rFonts w:ascii="Tofino Regular" w:hAnsi="Tofino Regular" w:cs="Calibri Light"/>
                <w:b/>
                <w:sz w:val="18"/>
                <w:szCs w:val="18"/>
              </w:rPr>
              <w:tab/>
            </w:r>
          </w:p>
        </w:tc>
        <w:tc>
          <w:tcPr>
            <w:tcW w:w="5021" w:type="dxa"/>
          </w:tcPr>
          <w:p w14:paraId="427E8702" w14:textId="77777777" w:rsidR="002B3ECE" w:rsidRPr="00A85714" w:rsidRDefault="002B3ECE" w:rsidP="00FB11C0">
            <w:pPr>
              <w:pStyle w:val="Sinespaciado"/>
              <w:jc w:val="center"/>
              <w:rPr>
                <w:rFonts w:ascii="Tofino Regular" w:hAnsi="Tofino Regular" w:cs="Calibri Light"/>
                <w:b/>
                <w:sz w:val="18"/>
                <w:szCs w:val="18"/>
              </w:rPr>
            </w:pPr>
          </w:p>
          <w:p w14:paraId="0B0E225C" w14:textId="77777777" w:rsidR="002B3ECE" w:rsidRPr="00A85714" w:rsidRDefault="002B3ECE" w:rsidP="00FB11C0">
            <w:pPr>
              <w:pStyle w:val="Sinespaciado"/>
              <w:jc w:val="center"/>
              <w:rPr>
                <w:rFonts w:ascii="Tofino Regular" w:hAnsi="Tofino Regular" w:cs="Calibri Light"/>
                <w:b/>
                <w:sz w:val="18"/>
                <w:szCs w:val="18"/>
              </w:rPr>
            </w:pPr>
          </w:p>
          <w:p w14:paraId="3848D39A" w14:textId="77777777" w:rsidR="002B3ECE" w:rsidRPr="00A85714" w:rsidRDefault="002B3ECE" w:rsidP="00FB11C0">
            <w:pPr>
              <w:pStyle w:val="Sinespaciado"/>
              <w:jc w:val="center"/>
              <w:rPr>
                <w:rFonts w:ascii="Tofino Regular" w:hAnsi="Tofino Regular" w:cs="Calibri Light"/>
                <w:b/>
                <w:sz w:val="18"/>
                <w:szCs w:val="18"/>
              </w:rPr>
            </w:pPr>
          </w:p>
          <w:p w14:paraId="5CEA8CEA" w14:textId="77777777" w:rsidR="002B3ECE" w:rsidRDefault="002B3ECE" w:rsidP="00FB11C0">
            <w:pPr>
              <w:pStyle w:val="Sinespaciado"/>
              <w:jc w:val="center"/>
              <w:rPr>
                <w:rFonts w:ascii="Tofino Regular" w:hAnsi="Tofino Regular" w:cs="Calibri Light"/>
                <w:b/>
                <w:sz w:val="18"/>
                <w:szCs w:val="18"/>
              </w:rPr>
            </w:pPr>
          </w:p>
          <w:p w14:paraId="10A7941F" w14:textId="77777777" w:rsidR="00BC6D22" w:rsidRDefault="00BC6D22" w:rsidP="00FB11C0">
            <w:pPr>
              <w:pStyle w:val="Sinespaciado"/>
              <w:jc w:val="center"/>
              <w:rPr>
                <w:rFonts w:ascii="Tofino Regular" w:hAnsi="Tofino Regular" w:cs="Calibri Light"/>
                <w:b/>
                <w:sz w:val="18"/>
                <w:szCs w:val="18"/>
              </w:rPr>
            </w:pPr>
          </w:p>
          <w:p w14:paraId="3D62B90E" w14:textId="77777777" w:rsidR="00BC6D22" w:rsidRPr="00A85714" w:rsidRDefault="00BC6D22" w:rsidP="00FB11C0">
            <w:pPr>
              <w:pStyle w:val="Sinespaciado"/>
              <w:jc w:val="center"/>
              <w:rPr>
                <w:rFonts w:ascii="Tofino Regular" w:hAnsi="Tofino Regular" w:cs="Calibri Light"/>
                <w:b/>
                <w:sz w:val="18"/>
                <w:szCs w:val="18"/>
              </w:rPr>
            </w:pPr>
          </w:p>
          <w:p w14:paraId="2DF1552C" w14:textId="77777777" w:rsidR="002B3ECE" w:rsidRDefault="002B3ECE" w:rsidP="00FB11C0">
            <w:pPr>
              <w:pStyle w:val="Sinespaciado"/>
              <w:jc w:val="center"/>
              <w:rPr>
                <w:rFonts w:ascii="Tofino Regular" w:hAnsi="Tofino Regular"/>
                <w:b/>
                <w:sz w:val="18"/>
                <w:szCs w:val="18"/>
              </w:rPr>
            </w:pPr>
          </w:p>
          <w:p w14:paraId="5CB90313" w14:textId="77777777" w:rsidR="00FC53F2" w:rsidRDefault="00FC53F2" w:rsidP="00FC53F2">
            <w:pPr>
              <w:pStyle w:val="Sinespaciado"/>
              <w:tabs>
                <w:tab w:val="left" w:pos="3696"/>
              </w:tabs>
              <w:jc w:val="center"/>
              <w:rPr>
                <w:rFonts w:ascii="Tofino Regular" w:hAnsi="Tofino Regular"/>
                <w:b/>
                <w:sz w:val="18"/>
                <w:szCs w:val="18"/>
              </w:rPr>
            </w:pPr>
            <w:r>
              <w:rPr>
                <w:rFonts w:ascii="Tofino Regular" w:hAnsi="Tofino Regular"/>
                <w:b/>
                <w:sz w:val="18"/>
                <w:szCs w:val="18"/>
              </w:rPr>
              <w:t>(RÚBRICA)</w:t>
            </w:r>
          </w:p>
          <w:p w14:paraId="5BA4DFF6" w14:textId="77777777" w:rsidR="00363E7F" w:rsidRPr="00A85714" w:rsidRDefault="00363E7F" w:rsidP="00FB11C0">
            <w:pPr>
              <w:pStyle w:val="Sinespaciado"/>
              <w:jc w:val="center"/>
              <w:rPr>
                <w:rFonts w:ascii="Tofino Regular" w:hAnsi="Tofino Regular" w:cs="Calibri Light"/>
                <w:b/>
                <w:sz w:val="18"/>
                <w:szCs w:val="18"/>
              </w:rPr>
            </w:pPr>
          </w:p>
          <w:p w14:paraId="06049DFE" w14:textId="77777777" w:rsidR="002B3ECE" w:rsidRPr="00A85714" w:rsidRDefault="002B3ECE" w:rsidP="00FB11C0">
            <w:pPr>
              <w:pStyle w:val="Sinespaciado"/>
              <w:jc w:val="center"/>
              <w:rPr>
                <w:rFonts w:ascii="Tofino Regular" w:hAnsi="Tofino Regular" w:cs="Calibri Light"/>
                <w:b/>
                <w:sz w:val="18"/>
                <w:szCs w:val="18"/>
              </w:rPr>
            </w:pPr>
            <w:r w:rsidRPr="00A85714">
              <w:rPr>
                <w:rFonts w:ascii="Tofino Regular" w:hAnsi="Tofino Regular" w:cs="Calibri Light"/>
                <w:b/>
                <w:sz w:val="18"/>
                <w:szCs w:val="18"/>
              </w:rPr>
              <w:t>DR. CARLOS FERNANDO PAVÓN DURÁN</w:t>
            </w:r>
          </w:p>
          <w:p w14:paraId="7A2DD045" w14:textId="77777777" w:rsidR="002B3ECE" w:rsidRPr="00A85714" w:rsidRDefault="002B3ECE" w:rsidP="00FB11C0">
            <w:pPr>
              <w:pStyle w:val="Sinespaciado"/>
              <w:jc w:val="center"/>
              <w:rPr>
                <w:rFonts w:ascii="Tofino Regular" w:hAnsi="Tofino Regular" w:cs="Calibri Light"/>
                <w:b/>
                <w:sz w:val="18"/>
                <w:szCs w:val="18"/>
              </w:rPr>
            </w:pPr>
            <w:r w:rsidRPr="00A85714">
              <w:rPr>
                <w:rFonts w:ascii="Tofino Regular" w:hAnsi="Tofino Regular" w:cs="Calibri Light"/>
                <w:b/>
                <w:sz w:val="18"/>
                <w:szCs w:val="18"/>
              </w:rPr>
              <w:t>COMISIONADO</w:t>
            </w:r>
          </w:p>
          <w:p w14:paraId="5621808F" w14:textId="07561E05" w:rsidR="00EC7BE2" w:rsidRPr="00A85714" w:rsidRDefault="00EC7BE2" w:rsidP="00EC7BE2">
            <w:pPr>
              <w:tabs>
                <w:tab w:val="left" w:pos="3012"/>
              </w:tabs>
              <w:rPr>
                <w:sz w:val="18"/>
                <w:szCs w:val="18"/>
              </w:rPr>
            </w:pPr>
          </w:p>
        </w:tc>
      </w:tr>
    </w:tbl>
    <w:p w14:paraId="7097E0FC" w14:textId="77777777" w:rsidR="00A85714" w:rsidRDefault="00A85714" w:rsidP="002B3ECE">
      <w:pPr>
        <w:suppressAutoHyphens/>
        <w:jc w:val="right"/>
        <w:rPr>
          <w:rFonts w:ascii="Tofino Regular" w:hAnsi="Tofino Regular" w:cstheme="majorHAnsi"/>
          <w:b/>
          <w:bCs/>
          <w:sz w:val="26"/>
          <w:szCs w:val="26"/>
          <w:lang w:val="es-ES" w:eastAsia="ar-SA"/>
        </w:rPr>
      </w:pPr>
    </w:p>
    <w:p w14:paraId="46E288C2" w14:textId="77777777" w:rsidR="00A85714" w:rsidRDefault="00A85714" w:rsidP="002B3ECE">
      <w:pPr>
        <w:suppressAutoHyphens/>
        <w:jc w:val="right"/>
        <w:rPr>
          <w:rFonts w:ascii="Tofino Regular" w:hAnsi="Tofino Regular" w:cstheme="majorHAnsi"/>
          <w:b/>
          <w:bCs/>
          <w:sz w:val="26"/>
          <w:szCs w:val="26"/>
          <w:lang w:val="es-ES" w:eastAsia="ar-SA"/>
        </w:rPr>
      </w:pPr>
    </w:p>
    <w:p w14:paraId="0E7B71CD" w14:textId="77777777" w:rsidR="00A85714" w:rsidRDefault="00A85714" w:rsidP="002B3ECE">
      <w:pPr>
        <w:suppressAutoHyphens/>
        <w:jc w:val="right"/>
        <w:rPr>
          <w:rFonts w:ascii="Tofino Regular" w:hAnsi="Tofino Regular" w:cstheme="majorHAnsi"/>
          <w:b/>
          <w:bCs/>
          <w:sz w:val="26"/>
          <w:szCs w:val="26"/>
          <w:lang w:val="es-ES" w:eastAsia="ar-SA"/>
        </w:rPr>
      </w:pPr>
    </w:p>
    <w:p w14:paraId="54B21B8F" w14:textId="7BA54600" w:rsidR="002B3ECE" w:rsidRPr="00EC7BE2" w:rsidRDefault="002B3ECE" w:rsidP="002B3ECE">
      <w:pPr>
        <w:suppressAutoHyphens/>
        <w:jc w:val="right"/>
        <w:rPr>
          <w:rFonts w:ascii="Tofino Regular" w:hAnsi="Tofino Regular" w:cstheme="majorHAnsi"/>
          <w:b/>
          <w:bCs/>
          <w:sz w:val="26"/>
          <w:szCs w:val="26"/>
          <w:lang w:val="es-ES" w:eastAsia="ar-SA"/>
        </w:rPr>
      </w:pPr>
      <w:r w:rsidRPr="00EC7BE2">
        <w:rPr>
          <w:rFonts w:ascii="Tofino Regular" w:hAnsi="Tofino Regular" w:cstheme="majorHAnsi"/>
          <w:b/>
          <w:bCs/>
          <w:sz w:val="26"/>
          <w:szCs w:val="26"/>
          <w:lang w:val="es-ES" w:eastAsia="ar-SA"/>
        </w:rPr>
        <w:t>Anexo uno</w:t>
      </w:r>
    </w:p>
    <w:p w14:paraId="56EAAA58" w14:textId="77777777" w:rsidR="000F1B0B" w:rsidRPr="00EC7BE2" w:rsidRDefault="000F1B0B" w:rsidP="002B3ECE">
      <w:pPr>
        <w:suppressAutoHyphens/>
        <w:jc w:val="right"/>
        <w:rPr>
          <w:rFonts w:ascii="Tofino Regular" w:hAnsi="Tofino Regular" w:cstheme="majorHAnsi"/>
          <w:b/>
          <w:bCs/>
          <w:sz w:val="19"/>
          <w:szCs w:val="19"/>
          <w:lang w:val="es-ES" w:eastAsia="ar-SA"/>
        </w:rPr>
      </w:pPr>
    </w:p>
    <w:p w14:paraId="4FD825C6" w14:textId="657F5BE2" w:rsidR="002B3ECE" w:rsidRPr="00EC7BE2" w:rsidRDefault="000B13C1" w:rsidP="002B3ECE">
      <w:pPr>
        <w:tabs>
          <w:tab w:val="left" w:pos="1530"/>
        </w:tabs>
        <w:rPr>
          <w:rFonts w:ascii="Tofino Regular" w:hAnsi="Tofino Regular" w:cstheme="majorHAnsi"/>
          <w:sz w:val="19"/>
          <w:szCs w:val="19"/>
          <w:lang w:val="es-ES" w:eastAsia="ar-SA"/>
        </w:rPr>
      </w:pPr>
      <w:r w:rsidRPr="00EC7BE2">
        <w:rPr>
          <w:noProof/>
          <w:sz w:val="19"/>
          <w:szCs w:val="19"/>
        </w:rPr>
        <w:drawing>
          <wp:inline distT="0" distB="0" distL="0" distR="0" wp14:anchorId="318DA17D" wp14:editId="432EBC02">
            <wp:extent cx="5612130" cy="7262495"/>
            <wp:effectExtent l="19050" t="19050" r="26670" b="14605"/>
            <wp:docPr id="75755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solidFill>
                        <a:schemeClr val="tx1"/>
                      </a:solidFill>
                    </a:ln>
                  </pic:spPr>
                </pic:pic>
              </a:graphicData>
            </a:graphic>
          </wp:inline>
        </w:drawing>
      </w:r>
    </w:p>
    <w:p w14:paraId="2B54E785" w14:textId="77777777" w:rsidR="000B13C1" w:rsidRPr="00EC7BE2" w:rsidRDefault="000B13C1" w:rsidP="002B3ECE">
      <w:pPr>
        <w:tabs>
          <w:tab w:val="left" w:pos="1530"/>
        </w:tabs>
        <w:rPr>
          <w:rFonts w:ascii="Tofino Regular" w:hAnsi="Tofino Regular" w:cstheme="majorHAnsi"/>
          <w:sz w:val="19"/>
          <w:szCs w:val="19"/>
          <w:lang w:val="es-ES" w:eastAsia="ar-SA"/>
        </w:rPr>
      </w:pPr>
    </w:p>
    <w:p w14:paraId="64037D8E" w14:textId="447E192E" w:rsidR="000B13C1" w:rsidRPr="00EC7BE2" w:rsidRDefault="000B13C1" w:rsidP="002B3ECE">
      <w:pPr>
        <w:tabs>
          <w:tab w:val="left" w:pos="1530"/>
        </w:tabs>
        <w:rPr>
          <w:rFonts w:ascii="Tofino Regular" w:hAnsi="Tofino Regular" w:cstheme="majorHAnsi"/>
          <w:sz w:val="19"/>
          <w:szCs w:val="19"/>
          <w:lang w:val="es-ES" w:eastAsia="ar-SA"/>
        </w:rPr>
      </w:pPr>
      <w:r w:rsidRPr="00EC7BE2">
        <w:rPr>
          <w:noProof/>
          <w:sz w:val="19"/>
          <w:szCs w:val="19"/>
        </w:rPr>
        <w:drawing>
          <wp:inline distT="0" distB="0" distL="0" distR="0" wp14:anchorId="753AD893" wp14:editId="45EAC65A">
            <wp:extent cx="5612130" cy="7715250"/>
            <wp:effectExtent l="19050" t="19050" r="26670" b="19050"/>
            <wp:docPr id="10037496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715250"/>
                    </a:xfrm>
                    <a:prstGeom prst="rect">
                      <a:avLst/>
                    </a:prstGeom>
                    <a:noFill/>
                    <a:ln>
                      <a:solidFill>
                        <a:schemeClr val="tx1"/>
                      </a:solidFill>
                    </a:ln>
                  </pic:spPr>
                </pic:pic>
              </a:graphicData>
            </a:graphic>
          </wp:inline>
        </w:drawing>
      </w:r>
    </w:p>
    <w:p w14:paraId="290A4D9C" w14:textId="77777777" w:rsidR="002B3ECE" w:rsidRPr="00EC7BE2" w:rsidRDefault="002B3ECE" w:rsidP="002B3ECE">
      <w:pPr>
        <w:tabs>
          <w:tab w:val="left" w:pos="1530"/>
        </w:tabs>
        <w:rPr>
          <w:rFonts w:ascii="Tofino Regular" w:hAnsi="Tofino Regular" w:cstheme="majorHAnsi"/>
          <w:sz w:val="19"/>
          <w:szCs w:val="19"/>
          <w:lang w:val="es-ES" w:eastAsia="ar-SA"/>
        </w:rPr>
      </w:pPr>
    </w:p>
    <w:p w14:paraId="5055AB4D" w14:textId="77777777" w:rsidR="002B3ECE" w:rsidRPr="00EC7BE2" w:rsidRDefault="002B3ECE" w:rsidP="002B3ECE">
      <w:pPr>
        <w:suppressAutoHyphens/>
        <w:jc w:val="right"/>
        <w:rPr>
          <w:rFonts w:ascii="Tofino Regular" w:hAnsi="Tofino Regular" w:cstheme="majorHAnsi"/>
          <w:b/>
          <w:bCs/>
          <w:sz w:val="26"/>
          <w:szCs w:val="26"/>
          <w:lang w:val="es-ES" w:eastAsia="ar-SA"/>
        </w:rPr>
      </w:pPr>
      <w:r w:rsidRPr="00EC7BE2">
        <w:rPr>
          <w:rFonts w:ascii="Tofino Regular" w:hAnsi="Tofino Regular" w:cstheme="majorHAnsi"/>
          <w:b/>
          <w:bCs/>
          <w:sz w:val="26"/>
          <w:szCs w:val="26"/>
          <w:lang w:val="es-ES" w:eastAsia="ar-SA"/>
        </w:rPr>
        <w:t>Anexo dos</w:t>
      </w:r>
    </w:p>
    <w:p w14:paraId="019980DE" w14:textId="77777777" w:rsidR="002B3ECE" w:rsidRPr="00EC7BE2" w:rsidRDefault="002B3ECE" w:rsidP="002B3ECE">
      <w:pPr>
        <w:suppressAutoHyphens/>
        <w:jc w:val="right"/>
        <w:rPr>
          <w:rFonts w:ascii="Tofino Regular" w:hAnsi="Tofino Regular" w:cstheme="majorHAnsi"/>
          <w:b/>
          <w:bCs/>
          <w:sz w:val="19"/>
          <w:szCs w:val="19"/>
          <w:lang w:val="es-ES" w:eastAsia="ar-SA"/>
        </w:rPr>
      </w:pPr>
    </w:p>
    <w:p w14:paraId="49B176DF" w14:textId="425377E2" w:rsidR="002B3ECE" w:rsidRPr="00EC7BE2" w:rsidRDefault="000B13C1" w:rsidP="002B3ECE">
      <w:pPr>
        <w:tabs>
          <w:tab w:val="left" w:pos="1530"/>
        </w:tabs>
        <w:rPr>
          <w:rFonts w:ascii="Tofino Regular" w:hAnsi="Tofino Regular" w:cstheme="majorHAnsi"/>
          <w:sz w:val="19"/>
          <w:szCs w:val="19"/>
          <w:lang w:val="es-ES" w:eastAsia="ar-SA"/>
        </w:rPr>
      </w:pPr>
      <w:r w:rsidRPr="00EC7BE2">
        <w:rPr>
          <w:noProof/>
          <w:sz w:val="19"/>
          <w:szCs w:val="19"/>
        </w:rPr>
        <w:drawing>
          <wp:inline distT="0" distB="0" distL="0" distR="0" wp14:anchorId="1F3C410D" wp14:editId="7AC0751E">
            <wp:extent cx="5612130" cy="7067550"/>
            <wp:effectExtent l="19050" t="19050" r="26670" b="19050"/>
            <wp:docPr id="5256040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961" cy="7068597"/>
                    </a:xfrm>
                    <a:prstGeom prst="rect">
                      <a:avLst/>
                    </a:prstGeom>
                    <a:noFill/>
                    <a:ln>
                      <a:solidFill>
                        <a:schemeClr val="tx1"/>
                      </a:solidFill>
                    </a:ln>
                  </pic:spPr>
                </pic:pic>
              </a:graphicData>
            </a:graphic>
          </wp:inline>
        </w:drawing>
      </w:r>
    </w:p>
    <w:p w14:paraId="5AD7EA84" w14:textId="3AEDBA5C" w:rsidR="004B727E" w:rsidRPr="00EC7BE2" w:rsidRDefault="004B727E" w:rsidP="004B727E">
      <w:pPr>
        <w:ind w:firstLine="708"/>
        <w:rPr>
          <w:rFonts w:ascii="Tofino Regular" w:hAnsi="Tofino Regular"/>
          <w:sz w:val="19"/>
          <w:szCs w:val="19"/>
        </w:rPr>
      </w:pPr>
    </w:p>
    <w:sectPr w:rsidR="004B727E" w:rsidRPr="00EC7BE2" w:rsidSect="004B727E">
      <w:headerReference w:type="even" r:id="rId11"/>
      <w:headerReference w:type="default" r:id="rId12"/>
      <w:footerReference w:type="default" r:id="rId13"/>
      <w:headerReference w:type="first" r:id="rId14"/>
      <w:pgSz w:w="12240" w:h="15840"/>
      <w:pgMar w:top="1702"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9D7D3" w14:textId="77777777" w:rsidR="003127E9" w:rsidRDefault="003127E9" w:rsidP="00FD40D2">
      <w:r>
        <w:separator/>
      </w:r>
    </w:p>
  </w:endnote>
  <w:endnote w:type="continuationSeparator" w:id="0">
    <w:p w14:paraId="3295FF6F" w14:textId="77777777" w:rsidR="003127E9" w:rsidRDefault="003127E9"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Tofino Regular">
    <w:panose1 w:val="02000000000000000000"/>
    <w:charset w:val="00"/>
    <w:family w:val="auto"/>
    <w:pitch w:val="variable"/>
    <w:sig w:usb0="A00000FF" w:usb1="4000007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96276" w14:textId="77777777" w:rsidR="00EC7BE2" w:rsidRDefault="00EC7BE2" w:rsidP="00EC7BE2">
    <w:pPr>
      <w:pStyle w:val="Piedepgina"/>
      <w:jc w:val="center"/>
      <w:rPr>
        <w:rFonts w:ascii="Arial" w:hAnsi="Arial" w:cs="Arial"/>
        <w:noProof/>
        <w:sz w:val="18"/>
        <w:szCs w:val="18"/>
      </w:rPr>
    </w:pPr>
    <w:r w:rsidRPr="00371BBE">
      <w:rPr>
        <w:rFonts w:ascii="Arial" w:hAnsi="Arial" w:cs="Arial"/>
        <w:sz w:val="18"/>
        <w:szCs w:val="18"/>
      </w:rPr>
      <w:t xml:space="preserve">Página </w:t>
    </w:r>
    <w:r w:rsidRPr="00371BBE">
      <w:rPr>
        <w:rFonts w:ascii="Arial" w:hAnsi="Arial" w:cs="Arial"/>
        <w:sz w:val="18"/>
        <w:szCs w:val="18"/>
      </w:rPr>
      <w:fldChar w:fldCharType="begin"/>
    </w:r>
    <w:r w:rsidRPr="00371BBE">
      <w:rPr>
        <w:rFonts w:ascii="Arial" w:hAnsi="Arial" w:cs="Arial"/>
        <w:sz w:val="18"/>
        <w:szCs w:val="18"/>
      </w:rPr>
      <w:instrText>PAGE  \* Arabic  \* MERGEFORMAT</w:instrText>
    </w:r>
    <w:r w:rsidRPr="00371BBE">
      <w:rPr>
        <w:rFonts w:ascii="Arial" w:hAnsi="Arial" w:cs="Arial"/>
        <w:sz w:val="18"/>
        <w:szCs w:val="18"/>
      </w:rPr>
      <w:fldChar w:fldCharType="separate"/>
    </w:r>
    <w:r>
      <w:rPr>
        <w:rFonts w:ascii="Arial" w:hAnsi="Arial" w:cs="Arial"/>
        <w:sz w:val="18"/>
        <w:szCs w:val="18"/>
      </w:rPr>
      <w:t>1</w:t>
    </w:r>
    <w:r w:rsidRPr="00371BBE">
      <w:rPr>
        <w:rFonts w:ascii="Arial" w:hAnsi="Arial" w:cs="Arial"/>
        <w:sz w:val="18"/>
        <w:szCs w:val="18"/>
      </w:rPr>
      <w:fldChar w:fldCharType="end"/>
    </w:r>
    <w:r w:rsidRPr="00371BBE">
      <w:rPr>
        <w:rFonts w:ascii="Arial" w:hAnsi="Arial" w:cs="Arial"/>
        <w:sz w:val="18"/>
        <w:szCs w:val="18"/>
      </w:rPr>
      <w:t xml:space="preserve"> de </w:t>
    </w:r>
    <w:r w:rsidRPr="00371BBE">
      <w:rPr>
        <w:rFonts w:ascii="Arial" w:hAnsi="Arial" w:cs="Arial"/>
        <w:sz w:val="18"/>
        <w:szCs w:val="18"/>
      </w:rPr>
      <w:fldChar w:fldCharType="begin"/>
    </w:r>
    <w:r w:rsidRPr="00371BBE">
      <w:rPr>
        <w:rFonts w:ascii="Arial" w:hAnsi="Arial" w:cs="Arial"/>
        <w:sz w:val="18"/>
        <w:szCs w:val="18"/>
      </w:rPr>
      <w:instrText>NUMPAGES  \* Arabic  \* MERGEFORMAT</w:instrText>
    </w:r>
    <w:r w:rsidRPr="00371BBE">
      <w:rPr>
        <w:rFonts w:ascii="Arial" w:hAnsi="Arial" w:cs="Arial"/>
        <w:sz w:val="18"/>
        <w:szCs w:val="18"/>
      </w:rPr>
      <w:fldChar w:fldCharType="separate"/>
    </w:r>
    <w:r>
      <w:rPr>
        <w:rFonts w:ascii="Arial" w:hAnsi="Arial" w:cs="Arial"/>
        <w:sz w:val="18"/>
        <w:szCs w:val="18"/>
      </w:rPr>
      <w:t>4</w:t>
    </w:r>
    <w:r w:rsidRPr="00371BBE">
      <w:rPr>
        <w:rFonts w:ascii="Arial" w:hAnsi="Arial" w:cs="Arial"/>
        <w:noProof/>
        <w:sz w:val="18"/>
        <w:szCs w:val="18"/>
      </w:rPr>
      <w:fldChar w:fldCharType="end"/>
    </w:r>
  </w:p>
  <w:p w14:paraId="41F348D4" w14:textId="77777777" w:rsidR="00EC7BE2" w:rsidRDefault="00EC7BE2">
    <w:pPr>
      <w:pStyle w:val="Piedepgina"/>
    </w:pPr>
  </w:p>
  <w:p w14:paraId="1D19F8BD" w14:textId="7C40185B" w:rsidR="009B625A" w:rsidRDefault="00D226F5">
    <w:pPr>
      <w:pStyle w:val="Piedepgina"/>
    </w:pPr>
    <w:r>
      <w:rPr>
        <w:noProof/>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10710585" name="Imagen 1071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BAA26" w14:textId="77777777" w:rsidR="003127E9" w:rsidRDefault="003127E9" w:rsidP="00FD40D2">
      <w:r>
        <w:separator/>
      </w:r>
    </w:p>
  </w:footnote>
  <w:footnote w:type="continuationSeparator" w:id="0">
    <w:p w14:paraId="44450D5A" w14:textId="77777777" w:rsidR="003127E9" w:rsidRDefault="003127E9"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FF313" w14:textId="77777777" w:rsidR="009B625A" w:rsidRDefault="00FC53F2">
    <w:pPr>
      <w:pStyle w:val="Encabezado"/>
    </w:pPr>
    <w:r>
      <w:rPr>
        <w:noProof/>
      </w:rPr>
      <w:pict w14:anchorId="6D82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1" o:spid="_x0000_s2051" type="#_x0000_t75" alt="/Volumes/COMUNICACION/2023/Diciembre/Presentación del isologo de los 20 años/Recurso 3Membrete 20 años.png" style="position:absolute;margin-left:0;margin-top:0;width:441.3pt;height:319.2pt;z-index:-251651072;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F4969" w14:textId="77777777" w:rsidR="00FD40D2" w:rsidRDefault="00D226F5">
    <w:pPr>
      <w:pStyle w:val="Encabezado"/>
    </w:pPr>
    <w:r>
      <w:rPr>
        <w:noProof/>
      </w:rPr>
      <w:drawing>
        <wp:anchor distT="0" distB="0" distL="114300" distR="114300" simplePos="0" relativeHeight="251669504" behindDoc="1" locked="0" layoutInCell="1" allowOverlap="1" wp14:anchorId="41E78F35" wp14:editId="7AEFED84">
          <wp:simplePos x="0" y="0"/>
          <wp:positionH relativeFrom="column">
            <wp:posOffset>-934085</wp:posOffset>
          </wp:positionH>
          <wp:positionV relativeFrom="paragraph">
            <wp:posOffset>-370205</wp:posOffset>
          </wp:positionV>
          <wp:extent cx="5612130" cy="864235"/>
          <wp:effectExtent l="0" t="0" r="7620" b="0"/>
          <wp:wrapNone/>
          <wp:docPr id="71998119" name="Imagen 7199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8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5612130" cy="864235"/>
                  </a:xfrm>
                  <a:prstGeom prst="rect">
                    <a:avLst/>
                  </a:prstGeom>
                </pic:spPr>
              </pic:pic>
            </a:graphicData>
          </a:graphic>
          <wp14:sizeRelH relativeFrom="page">
            <wp14:pctWidth>0</wp14:pctWidth>
          </wp14:sizeRelH>
          <wp14:sizeRelV relativeFrom="page">
            <wp14:pctHeight>0</wp14:pctHeight>
          </wp14:sizeRelV>
        </wp:anchor>
      </w:drawing>
    </w:r>
    <w:r w:rsidR="00FC53F2">
      <w:rPr>
        <w:noProof/>
      </w:rPr>
      <w:pict w14:anchorId="6B8CF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2" o:spid="_x0000_s2050" type="#_x0000_t75" alt="/Volumes/COMUNICACION/2023/Diciembre/Presentación del isologo de los 20 años/Recurso 3Membrete 20 años.png" style="position:absolute;margin-left:0;margin-top:0;width:441.3pt;height:319.2pt;z-index:-251648000;mso-wrap-edited:f;mso-width-percent:0;mso-height-percent:0;mso-position-horizontal:center;mso-position-horizontal-relative:margin;mso-position-vertical:center;mso-position-vertical-relative:margin;mso-width-percent:0;mso-height-percent:0" o:allowincell="f">
          <v:imagedata r:id="rId2" o:title="Recurso 3Membrete 20 añ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9B93C" w14:textId="77777777" w:rsidR="009B625A" w:rsidRDefault="00FC53F2">
    <w:pPr>
      <w:pStyle w:val="Encabezado"/>
    </w:pPr>
    <w:r>
      <w:rPr>
        <w:noProof/>
      </w:rPr>
      <w:pict w14:anchorId="0F4C1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0" o:spid="_x0000_s2049" type="#_x0000_t75" alt="/Volumes/COMUNICACION/2023/Diciembre/Presentación del isologo de los 20 años/Recurso 3Membrete 20 años.png" style="position:absolute;margin-left:0;margin-top:0;width:441.3pt;height:319.2pt;z-index:-251654144;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DB4CCF"/>
    <w:multiLevelType w:val="hybridMultilevel"/>
    <w:tmpl w:val="9BF453E6"/>
    <w:lvl w:ilvl="0" w:tplc="5E66C72C">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5C3D5AB4"/>
    <w:multiLevelType w:val="hybridMultilevel"/>
    <w:tmpl w:val="EF2E60E4"/>
    <w:lvl w:ilvl="0" w:tplc="3F1A19FA">
      <w:start w:val="5"/>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608F0727"/>
    <w:multiLevelType w:val="hybridMultilevel"/>
    <w:tmpl w:val="829ABC06"/>
    <w:lvl w:ilvl="0" w:tplc="F2FC3834">
      <w:start w:val="7"/>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682560096">
    <w:abstractNumId w:val="0"/>
  </w:num>
  <w:num w:numId="2" w16cid:durableId="695808296">
    <w:abstractNumId w:val="2"/>
  </w:num>
  <w:num w:numId="3" w16cid:durableId="919364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0D2"/>
    <w:rsid w:val="000B13C1"/>
    <w:rsid w:val="000F1B0B"/>
    <w:rsid w:val="002938DE"/>
    <w:rsid w:val="002B3ECE"/>
    <w:rsid w:val="003127E9"/>
    <w:rsid w:val="00360FA1"/>
    <w:rsid w:val="00363E7F"/>
    <w:rsid w:val="0038177D"/>
    <w:rsid w:val="00417E16"/>
    <w:rsid w:val="00445679"/>
    <w:rsid w:val="004B727E"/>
    <w:rsid w:val="00632523"/>
    <w:rsid w:val="009B625A"/>
    <w:rsid w:val="009C4099"/>
    <w:rsid w:val="009D461D"/>
    <w:rsid w:val="00A85714"/>
    <w:rsid w:val="00B218AB"/>
    <w:rsid w:val="00B37DF2"/>
    <w:rsid w:val="00BC6D22"/>
    <w:rsid w:val="00C311BD"/>
    <w:rsid w:val="00CF1496"/>
    <w:rsid w:val="00D226F5"/>
    <w:rsid w:val="00DF409A"/>
    <w:rsid w:val="00E6051B"/>
    <w:rsid w:val="00EB68EC"/>
    <w:rsid w:val="00EC7BE2"/>
    <w:rsid w:val="00F56455"/>
    <w:rsid w:val="00FC53F2"/>
    <w:rsid w:val="00FD2B13"/>
    <w:rsid w:val="00FD40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2B3ECE"/>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2B3ECE"/>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2B3ECE"/>
    <w:rPr>
      <w:rFonts w:eastAsiaTheme="minorEastAsia" w:cs="Times New Roman"/>
      <w:sz w:val="22"/>
      <w:szCs w:val="22"/>
      <w:lang w:eastAsia="es-MX"/>
    </w:rPr>
  </w:style>
  <w:style w:type="paragraph" w:customStyle="1" w:styleId="Default">
    <w:name w:val="Default"/>
    <w:rsid w:val="002B3ECE"/>
    <w:pPr>
      <w:autoSpaceDE w:val="0"/>
      <w:autoSpaceDN w:val="0"/>
      <w:adjustRightInd w:val="0"/>
    </w:pPr>
    <w:rPr>
      <w:rFonts w:ascii="Roboto" w:hAnsi="Roboto" w:cs="Robot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113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629D2-545D-1F42-AA98-57BDB7AB5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Pages>
  <Words>1000</Words>
  <Characters>5500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20</cp:revision>
  <cp:lastPrinted>2024-04-16T20:51:00Z</cp:lastPrinted>
  <dcterms:created xsi:type="dcterms:W3CDTF">2023-12-20T16:25:00Z</dcterms:created>
  <dcterms:modified xsi:type="dcterms:W3CDTF">2024-04-25T18:47:00Z</dcterms:modified>
</cp:coreProperties>
</file>