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80B3" w14:textId="7266EDE5" w:rsidR="00EC2DF9" w:rsidRPr="00E923C2" w:rsidRDefault="00D62FCB" w:rsidP="002145E0">
      <w:pPr>
        <w:pStyle w:val="Ttulo"/>
        <w:jc w:val="both"/>
        <w:rPr>
          <w:rFonts w:ascii="Tofino Regular" w:eastAsia="Arial" w:hAnsi="Tofino Regular" w:cs="Calibri Light"/>
          <w:b/>
          <w:bCs/>
          <w:sz w:val="20"/>
          <w:szCs w:val="20"/>
        </w:rPr>
      </w:pPr>
      <w:r>
        <w:rPr>
          <w:rFonts w:ascii="Tofino Regular" w:eastAsia="Arial" w:hAnsi="Tofino Regular" w:cs="Calibri Light"/>
          <w:b/>
          <w:bCs/>
          <w:sz w:val="20"/>
          <w:szCs w:val="20"/>
        </w:rPr>
        <w:t>ACUERDO DEL PLENO DEL INSTITUTO ESTATAL DE TRANSPARENCIA, ACCESO A LA INFORMACIÓN PÚBLICA Y PROTECCIÓN DE DATOS PERSONALES MEDIANTE EL CUAL SE A</w:t>
      </w:r>
      <w:r w:rsidRPr="00E923C2">
        <w:rPr>
          <w:rFonts w:ascii="Tofino Regular" w:eastAsia="Arial" w:hAnsi="Tofino Regular" w:cs="Calibri Light"/>
          <w:b/>
          <w:bCs/>
          <w:sz w:val="20"/>
          <w:szCs w:val="20"/>
        </w:rPr>
        <w:t xml:space="preserve">CTUALIZA </w:t>
      </w:r>
      <w:r>
        <w:rPr>
          <w:rFonts w:ascii="Tofino Regular" w:eastAsia="Arial" w:hAnsi="Tofino Regular" w:cs="Calibri Light"/>
          <w:b/>
          <w:bCs/>
          <w:sz w:val="20"/>
          <w:szCs w:val="20"/>
        </w:rPr>
        <w:t xml:space="preserve">EL </w:t>
      </w:r>
      <w:r w:rsidRPr="00E923C2">
        <w:rPr>
          <w:rFonts w:ascii="Tofino Regular" w:eastAsia="Arial" w:hAnsi="Tofino Regular" w:cs="Calibri Light"/>
          <w:b/>
          <w:bCs/>
          <w:sz w:val="20"/>
          <w:szCs w:val="20"/>
        </w:rPr>
        <w:t>PADRÓN DE SUJETOS OBLIGADOS DEL ESTADO DE YUCATÁN.</w:t>
      </w:r>
    </w:p>
    <w:p w14:paraId="62E22A18" w14:textId="77777777" w:rsidR="00EC2DF9" w:rsidRPr="00E923C2" w:rsidRDefault="00EC2DF9" w:rsidP="00EC2DF9">
      <w:pPr>
        <w:jc w:val="center"/>
        <w:rPr>
          <w:rFonts w:ascii="Tofino Regular" w:hAnsi="Tofino Regular" w:cs="Calibri Light"/>
          <w:b/>
          <w:sz w:val="20"/>
          <w:szCs w:val="20"/>
        </w:rPr>
      </w:pPr>
    </w:p>
    <w:p w14:paraId="1975B71C" w14:textId="1CDA9DA6"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sz w:val="20"/>
          <w:szCs w:val="20"/>
        </w:rPr>
        <w:t xml:space="preserve">En la ciudad de Mérida, Yucatán, mediante sesión ordinaria del Pleno de fecha </w:t>
      </w:r>
      <w:r w:rsidR="00736B5D">
        <w:rPr>
          <w:rFonts w:ascii="Tofino Regular" w:hAnsi="Tofino Regular" w:cs="Calibri Light"/>
          <w:sz w:val="20"/>
          <w:szCs w:val="20"/>
        </w:rPr>
        <w:t>dieciocho</w:t>
      </w:r>
      <w:r w:rsidRPr="00E923C2">
        <w:rPr>
          <w:rFonts w:ascii="Tofino Regular" w:hAnsi="Tofino Regular" w:cs="Calibri Light"/>
          <w:sz w:val="20"/>
          <w:szCs w:val="20"/>
        </w:rPr>
        <w:t xml:space="preserve"> de julio de dos mil veinticuatro, las personas integrantes del Pleno del Instituto Estatal de Transparencia, Acceso a la Información Pública y Protección de Datos Personales, la Maestra María Gilda Segovia Chab, </w:t>
      </w:r>
      <w:r w:rsidR="005843E3">
        <w:rPr>
          <w:rFonts w:ascii="Tofino Regular" w:hAnsi="Tofino Regular" w:cs="Calibri Light"/>
          <w:sz w:val="20"/>
          <w:szCs w:val="20"/>
        </w:rPr>
        <w:t xml:space="preserve">y </w:t>
      </w:r>
      <w:r w:rsidRPr="00E923C2">
        <w:rPr>
          <w:rFonts w:ascii="Tofino Regular" w:hAnsi="Tofino Regular" w:cs="Calibri Light"/>
          <w:sz w:val="20"/>
          <w:szCs w:val="20"/>
        </w:rPr>
        <w:t>el Licenciado en Derecho Mauricio Moreno Mendoza, Comisionada Presidenta y Comisionado, respectivamente, en términos de lo establecido en el artículo 4 fracción XLIII del Reglamento Interior del Instituto Estatal de Transparencia, Acceso a la Información Pública y Protección de Datos Personales, emiten el presente acuerdo de conformidad con los siguientes:</w:t>
      </w:r>
    </w:p>
    <w:p w14:paraId="53FE5F39" w14:textId="77777777" w:rsidR="00EC2DF9" w:rsidRPr="00E923C2" w:rsidRDefault="00EC2DF9" w:rsidP="00EC2DF9">
      <w:pPr>
        <w:jc w:val="center"/>
        <w:rPr>
          <w:rFonts w:ascii="Tofino Regular" w:hAnsi="Tofino Regular" w:cs="Calibri Light"/>
          <w:b/>
          <w:sz w:val="20"/>
          <w:szCs w:val="20"/>
        </w:rPr>
      </w:pPr>
    </w:p>
    <w:p w14:paraId="6097F46F"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ANTECEDENTES</w:t>
      </w:r>
    </w:p>
    <w:p w14:paraId="4089214A" w14:textId="77777777" w:rsidR="00EC2DF9" w:rsidRPr="00E923C2" w:rsidRDefault="00EC2DF9" w:rsidP="00EC2DF9">
      <w:pPr>
        <w:jc w:val="center"/>
        <w:rPr>
          <w:rFonts w:ascii="Tofino Regular" w:hAnsi="Tofino Regular" w:cs="Calibri Light"/>
          <w:b/>
          <w:sz w:val="20"/>
          <w:szCs w:val="20"/>
        </w:rPr>
      </w:pPr>
    </w:p>
    <w:p w14:paraId="67CEDAFD"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sz w:val="20"/>
          <w:szCs w:val="20"/>
        </w:rPr>
        <w:t>Primero.</w:t>
      </w:r>
      <w:r w:rsidRPr="00E923C2">
        <w:rPr>
          <w:rFonts w:ascii="Tofino Regular" w:hAnsi="Tofino Regular" w:cs="Calibri Light"/>
          <w:sz w:val="20"/>
          <w:szCs w:val="20"/>
        </w:rPr>
        <w:t xml:space="preserve"> Mediante sesión ordinaria de fecha 24 de abril de 2017, </w:t>
      </w:r>
      <w:r w:rsidRPr="00E923C2">
        <w:rPr>
          <w:rFonts w:ascii="Tofino Regular" w:eastAsia="Arial" w:hAnsi="Tofino Regular" w:cs="Calibri Light"/>
          <w:sz w:val="20"/>
          <w:szCs w:val="20"/>
        </w:rPr>
        <w:t>el Pleno del Instituto Estatal de Transparencia, Acceso a la Información Pública y Protección de Datos Personales,</w:t>
      </w:r>
      <w:r w:rsidRPr="00E923C2">
        <w:rPr>
          <w:rFonts w:ascii="Tofino Regular" w:hAnsi="Tofino Regular" w:cs="Calibri Light"/>
          <w:sz w:val="20"/>
          <w:szCs w:val="20"/>
        </w:rPr>
        <w:t xml:space="preserve"> aprobó el Padrón de Sujetos Obligados del Estado de Yucatán, mismo que fuera publicado en el Diario Oficial del Gobierno del Estado en fecha 09 de mayo de 2017.</w:t>
      </w:r>
    </w:p>
    <w:p w14:paraId="05B40437"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sz w:val="20"/>
          <w:szCs w:val="20"/>
        </w:rPr>
        <w:t>Segundo.</w:t>
      </w:r>
      <w:r w:rsidRPr="00E923C2">
        <w:rPr>
          <w:rFonts w:ascii="Tofino Regular" w:hAnsi="Tofino Regular" w:cs="Calibri Light"/>
          <w:sz w:val="20"/>
          <w:szCs w:val="20"/>
        </w:rPr>
        <w:t xml:space="preserve"> Mediante acuerdo de fecha 4 de octubre de 2017 </w:t>
      </w:r>
      <w:r w:rsidRPr="00E923C2">
        <w:rPr>
          <w:rFonts w:ascii="Tofino Regular" w:eastAsia="Arial" w:hAnsi="Tofino Regular" w:cs="Calibri Light"/>
          <w:sz w:val="20"/>
          <w:szCs w:val="20"/>
        </w:rPr>
        <w:t>el Pleno de este órgano garante,</w:t>
      </w:r>
      <w:r w:rsidRPr="00E923C2">
        <w:rPr>
          <w:rFonts w:ascii="Tofino Regular" w:hAnsi="Tofino Regular" w:cs="Calibri Light"/>
          <w:sz w:val="20"/>
          <w:szCs w:val="20"/>
        </w:rPr>
        <w:t xml:space="preserve"> aprobó la modificación del Padrón de Sujetos Obligados del Estado de Yucatán que fuera aprobado en fecha 24 de abril de 2017.</w:t>
      </w:r>
    </w:p>
    <w:p w14:paraId="66125F76"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sz w:val="20"/>
          <w:szCs w:val="20"/>
        </w:rPr>
        <w:t>Tercero.</w:t>
      </w:r>
      <w:r w:rsidRPr="00E923C2">
        <w:rPr>
          <w:rFonts w:ascii="Tofino Regular" w:hAnsi="Tofino Regular" w:cs="Calibri Light"/>
          <w:sz w:val="20"/>
          <w:szCs w:val="20"/>
        </w:rPr>
        <w:t xml:space="preserve"> Mediante sesión ordinaria de fecha 15 de junio de 2018 </w:t>
      </w:r>
      <w:r w:rsidRPr="00E923C2">
        <w:rPr>
          <w:rFonts w:ascii="Tofino Regular" w:eastAsia="Arial" w:hAnsi="Tofino Regular" w:cs="Calibri Light"/>
          <w:sz w:val="20"/>
          <w:szCs w:val="20"/>
        </w:rPr>
        <w:t>el Pleno de este órgano garante,</w:t>
      </w:r>
      <w:r w:rsidRPr="00E923C2">
        <w:rPr>
          <w:rFonts w:ascii="Tofino Regular" w:hAnsi="Tofino Regular" w:cs="Calibri Light"/>
          <w:sz w:val="20"/>
          <w:szCs w:val="20"/>
        </w:rPr>
        <w:t xml:space="preserve"> aprobó la segunda modificación del Padrón de Sujetos Obligados del Estado de Yucatán.</w:t>
      </w:r>
    </w:p>
    <w:p w14:paraId="69E51585"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bCs/>
          <w:sz w:val="20"/>
          <w:szCs w:val="20"/>
        </w:rPr>
        <w:t xml:space="preserve">Cuarto. </w:t>
      </w:r>
      <w:r w:rsidRPr="00E923C2">
        <w:rPr>
          <w:rFonts w:ascii="Tofino Regular" w:hAnsi="Tofino Regular" w:cs="Calibri Light"/>
          <w:sz w:val="20"/>
          <w:szCs w:val="20"/>
        </w:rPr>
        <w:t>Mediante sesión ordinaria del Pleno de fecha 24 de abril de 2019, se aprobó el acuerdo que contiene la tercera modificación del Padrón de Sujetos Obligados del Estado de Yucatán.</w:t>
      </w:r>
    </w:p>
    <w:p w14:paraId="14777F7D"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bCs/>
          <w:sz w:val="20"/>
          <w:szCs w:val="20"/>
        </w:rPr>
        <w:t>Quinto.</w:t>
      </w:r>
      <w:r w:rsidRPr="00E923C2">
        <w:rPr>
          <w:rFonts w:ascii="Tofino Regular" w:hAnsi="Tofino Regular" w:cs="Calibri Light"/>
          <w:sz w:val="20"/>
          <w:szCs w:val="20"/>
        </w:rPr>
        <w:t xml:space="preserve"> </w:t>
      </w:r>
      <w:bookmarkStart w:id="0" w:name="_Hlk106708147"/>
      <w:r w:rsidRPr="00E923C2">
        <w:rPr>
          <w:rFonts w:ascii="Tofino Regular" w:hAnsi="Tofino Regular" w:cs="Calibri Light"/>
          <w:sz w:val="20"/>
          <w:szCs w:val="20"/>
        </w:rPr>
        <w:t>Mediante sesión ordinaria del Pleno de fecha 17 de octubre de 2019, se aprobó el acuerdo que contiene la cuarta modificación del Padrón de Sujetos Obligados del Estado de Yucatán.</w:t>
      </w:r>
    </w:p>
    <w:bookmarkEnd w:id="0"/>
    <w:p w14:paraId="47628EAA"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bCs/>
          <w:sz w:val="20"/>
          <w:szCs w:val="20"/>
        </w:rPr>
        <w:t>Sexto.</w:t>
      </w:r>
      <w:r w:rsidRPr="00E923C2">
        <w:rPr>
          <w:rFonts w:ascii="Tofino Regular" w:hAnsi="Tofino Regular" w:cs="Calibri Light"/>
          <w:sz w:val="20"/>
          <w:szCs w:val="20"/>
        </w:rPr>
        <w:t xml:space="preserve"> Mediante sesión ordinaria del Pleno de fecha 13 de mayo de 2021, se aprobó el acuerdo que contiene la quinta modificación del Padrón de Sujetos Obligados del Estado de Yucatán.</w:t>
      </w:r>
    </w:p>
    <w:p w14:paraId="2B07E8B3"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bCs/>
          <w:sz w:val="20"/>
          <w:szCs w:val="20"/>
        </w:rPr>
        <w:t>Séptimo.</w:t>
      </w:r>
      <w:r w:rsidRPr="00E923C2">
        <w:rPr>
          <w:rFonts w:ascii="Tofino Regular" w:hAnsi="Tofino Regular" w:cs="Calibri Light"/>
          <w:sz w:val="20"/>
          <w:szCs w:val="20"/>
        </w:rPr>
        <w:t xml:space="preserve"> Mediante sesión ordinaria del Pleno de fecha 27 de octubre de 2022, se aprobó el acuerdo que contiene la sexta modificación del Padrón de Sujetos Obligados del Estado de Yucatán.</w:t>
      </w:r>
    </w:p>
    <w:p w14:paraId="6976E5CE"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bCs/>
          <w:sz w:val="20"/>
          <w:szCs w:val="20"/>
        </w:rPr>
        <w:t>Octavo.</w:t>
      </w:r>
      <w:r w:rsidRPr="00E923C2">
        <w:rPr>
          <w:rFonts w:ascii="Tofino Regular" w:hAnsi="Tofino Regular" w:cs="Calibri Light"/>
          <w:sz w:val="20"/>
          <w:szCs w:val="20"/>
        </w:rPr>
        <w:t xml:space="preserve"> Mediante sesión ordinaria del Pleno de fecha 20 de julio de 2023, se aprobó el acuerdo que contiene la séptima modificación del Padrón de Sujetos Obligados del Estado de Yucatán. </w:t>
      </w:r>
    </w:p>
    <w:p w14:paraId="115AF451" w14:textId="77777777" w:rsidR="00EC2DF9" w:rsidRPr="00E923C2" w:rsidRDefault="00EC2DF9" w:rsidP="00EC2DF9">
      <w:pPr>
        <w:jc w:val="both"/>
        <w:rPr>
          <w:rFonts w:ascii="Tofino Regular" w:hAnsi="Tofino Regular" w:cs="Calibri Light"/>
          <w:sz w:val="20"/>
          <w:szCs w:val="20"/>
        </w:rPr>
      </w:pPr>
    </w:p>
    <w:p w14:paraId="695B9127"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CONSIDERANDOS</w:t>
      </w:r>
    </w:p>
    <w:p w14:paraId="78DC7B2D" w14:textId="77777777" w:rsidR="00EC2DF9" w:rsidRPr="00E923C2" w:rsidRDefault="00EC2DF9" w:rsidP="00EC2DF9">
      <w:pPr>
        <w:jc w:val="center"/>
        <w:rPr>
          <w:rFonts w:ascii="Tofino Regular" w:hAnsi="Tofino Regular" w:cs="Calibri Light"/>
          <w:b/>
          <w:sz w:val="20"/>
          <w:szCs w:val="20"/>
        </w:rPr>
      </w:pPr>
    </w:p>
    <w:p w14:paraId="3D6E70C6" w14:textId="0974E4BB" w:rsidR="00EC2DF9" w:rsidRPr="00E923C2" w:rsidRDefault="00EC2DF9" w:rsidP="00EC2DF9">
      <w:pPr>
        <w:jc w:val="both"/>
        <w:rPr>
          <w:rFonts w:ascii="Tofino Regular" w:eastAsia="Arial" w:hAnsi="Tofino Regular" w:cs="Calibri Light"/>
          <w:sz w:val="20"/>
          <w:szCs w:val="20"/>
        </w:rPr>
      </w:pPr>
      <w:r w:rsidRPr="00E923C2">
        <w:rPr>
          <w:rFonts w:ascii="Tofino Regular" w:eastAsia="Arial" w:hAnsi="Tofino Regular" w:cs="Calibri Light"/>
          <w:b/>
          <w:sz w:val="20"/>
          <w:szCs w:val="20"/>
        </w:rPr>
        <w:t xml:space="preserve">Primero. </w:t>
      </w:r>
      <w:r w:rsidRPr="00E923C2">
        <w:rPr>
          <w:rFonts w:ascii="Tofino Regular" w:eastAsia="Arial" w:hAnsi="Tofino Regular" w:cs="Calibri Light"/>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de protección de datos personales conforme a los principios y bases establecidos en el artículo </w:t>
      </w:r>
      <w:proofErr w:type="spellStart"/>
      <w:r w:rsidRPr="00E923C2">
        <w:rPr>
          <w:rFonts w:ascii="Tofino Regular" w:eastAsia="Arial" w:hAnsi="Tofino Regular" w:cs="Calibri Light"/>
          <w:sz w:val="20"/>
          <w:szCs w:val="20"/>
        </w:rPr>
        <w:t>6o</w:t>
      </w:r>
      <w:proofErr w:type="spellEnd"/>
      <w:r w:rsidRPr="00E923C2">
        <w:rPr>
          <w:rFonts w:ascii="Tofino Regular" w:eastAsia="Arial" w:hAnsi="Tofino Regular" w:cs="Calibri Light"/>
          <w:sz w:val="20"/>
          <w:szCs w:val="20"/>
        </w:rPr>
        <w:t xml:space="preserve">. de la Constitución Política de los Estados Unidos Mexicanos, así como lo dispuesto en la Constitución Política del Estado de Yucatán, la Ley </w:t>
      </w:r>
      <w:r w:rsidR="00F8245C">
        <w:rPr>
          <w:rFonts w:ascii="Tofino Regular" w:eastAsia="Arial" w:hAnsi="Tofino Regular" w:cs="Calibri Light"/>
          <w:sz w:val="20"/>
          <w:szCs w:val="20"/>
        </w:rPr>
        <w:t>G</w:t>
      </w:r>
      <w:r w:rsidRPr="00E923C2">
        <w:rPr>
          <w:rFonts w:ascii="Tofino Regular" w:eastAsia="Arial" w:hAnsi="Tofino Regular" w:cs="Calibri Light"/>
          <w:sz w:val="20"/>
          <w:szCs w:val="20"/>
        </w:rPr>
        <w:t>eneral</w:t>
      </w:r>
      <w:r w:rsidR="00F8245C">
        <w:rPr>
          <w:rFonts w:ascii="Tofino Regular" w:eastAsia="Arial" w:hAnsi="Tofino Regular" w:cs="Calibri Light"/>
          <w:sz w:val="20"/>
          <w:szCs w:val="20"/>
        </w:rPr>
        <w:t xml:space="preserve"> de </w:t>
      </w:r>
      <w:r w:rsidR="00F8245C">
        <w:rPr>
          <w:rFonts w:ascii="Tofino Regular" w:eastAsia="Arial" w:hAnsi="Tofino Regular" w:cs="Calibri Light"/>
          <w:sz w:val="20"/>
          <w:szCs w:val="20"/>
        </w:rPr>
        <w:lastRenderedPageBreak/>
        <w:t>Transparencia y Acceso a la Información Pública</w:t>
      </w:r>
      <w:r w:rsidRPr="00E923C2">
        <w:rPr>
          <w:rFonts w:ascii="Tofino Regular" w:eastAsia="Arial" w:hAnsi="Tofino Regular" w:cs="Calibri Light"/>
          <w:sz w:val="20"/>
          <w:szCs w:val="20"/>
        </w:rPr>
        <w:t>, la Ley estatal de la materia y demás disposiciones normativas aplicables.</w:t>
      </w:r>
    </w:p>
    <w:p w14:paraId="50E9267C" w14:textId="77777777" w:rsidR="00EC2DF9" w:rsidRPr="00E923C2" w:rsidRDefault="00EC2DF9" w:rsidP="00EC2DF9">
      <w:pPr>
        <w:jc w:val="both"/>
        <w:rPr>
          <w:rFonts w:ascii="Tofino Regular" w:eastAsia="Arial" w:hAnsi="Tofino Regular" w:cs="Calibri Light"/>
          <w:b/>
          <w:sz w:val="20"/>
          <w:szCs w:val="20"/>
        </w:rPr>
      </w:pPr>
    </w:p>
    <w:p w14:paraId="1B7632A0" w14:textId="77777777" w:rsidR="00EC2DF9" w:rsidRPr="00E923C2" w:rsidRDefault="00EC2DF9" w:rsidP="00EC2DF9">
      <w:pPr>
        <w:jc w:val="both"/>
        <w:rPr>
          <w:rFonts w:ascii="Tofino Regular" w:eastAsia="Arial" w:hAnsi="Tofino Regular" w:cs="Calibri Light"/>
          <w:sz w:val="20"/>
          <w:szCs w:val="20"/>
        </w:rPr>
      </w:pPr>
      <w:r w:rsidRPr="00E923C2">
        <w:rPr>
          <w:rFonts w:ascii="Tofino Regular" w:eastAsia="Arial" w:hAnsi="Tofino Regular" w:cs="Calibri Light"/>
          <w:b/>
          <w:sz w:val="20"/>
          <w:szCs w:val="20"/>
        </w:rPr>
        <w:t>Segundo.</w:t>
      </w:r>
      <w:r w:rsidRPr="00E923C2">
        <w:rPr>
          <w:rFonts w:ascii="Tofino Regular" w:eastAsia="Arial" w:hAnsi="Tofino Regular" w:cs="Calibri Light"/>
          <w:sz w:val="20"/>
          <w:szCs w:val="20"/>
        </w:rPr>
        <w:t xml:space="preserve"> Que en virtud de las competencias y atribuciones que tiene el Instituto Estatal de Transparencia, Acceso a la Información Pública y Protección de Datos Personales, y a efecto de brindar certeza jurídica a las personas, resulta relevante difundir el listado de los responsables de cumplir con las disposiciones establecidas en las Leyes generales y las Leyes estatales de la materia, es decir a los sujetos obligados ante quienes las personas pueden dirigirse para ejercer su derecho de acceso a la información, y en su caso, sus derechos ARCO, o bien, en dónde pueden localizar la información que sea de su interés.</w:t>
      </w:r>
    </w:p>
    <w:p w14:paraId="2080D3DB" w14:textId="77777777" w:rsidR="00EC2DF9" w:rsidRPr="00E923C2" w:rsidRDefault="00EC2DF9" w:rsidP="00EC2DF9">
      <w:pPr>
        <w:jc w:val="both"/>
        <w:rPr>
          <w:rFonts w:ascii="Tofino Regular" w:eastAsia="Arial" w:hAnsi="Tofino Regular" w:cs="Calibri Light"/>
          <w:sz w:val="20"/>
          <w:szCs w:val="20"/>
        </w:rPr>
      </w:pPr>
    </w:p>
    <w:p w14:paraId="094C4716" w14:textId="77777777" w:rsidR="00EC2DF9" w:rsidRPr="00E923C2" w:rsidRDefault="00EC2DF9" w:rsidP="00EC2DF9">
      <w:pPr>
        <w:jc w:val="both"/>
        <w:rPr>
          <w:rFonts w:ascii="Tofino Regular" w:eastAsia="Arial" w:hAnsi="Tofino Regular" w:cs="Calibri Light"/>
          <w:sz w:val="20"/>
          <w:szCs w:val="20"/>
        </w:rPr>
      </w:pPr>
      <w:r w:rsidRPr="00E923C2">
        <w:rPr>
          <w:rFonts w:ascii="Tofino Regular" w:eastAsia="Arial" w:hAnsi="Tofino Regular" w:cs="Calibri Light"/>
          <w:sz w:val="20"/>
          <w:szCs w:val="20"/>
        </w:rPr>
        <w:t>Es por lo anterior, y en ejercicio de las atribuciones conferidas a este órgano garante, que resulta necesario actualizar el Padrón de Sujetos Obligados del Estado de Yucatán, atendiendo a los razonamientos plasmados en los considerandos subsecuentes.</w:t>
      </w:r>
    </w:p>
    <w:p w14:paraId="4E4FD841" w14:textId="77777777" w:rsidR="00EC2DF9" w:rsidRPr="00E923C2" w:rsidRDefault="00EC2DF9" w:rsidP="00EC2DF9">
      <w:pPr>
        <w:jc w:val="both"/>
        <w:rPr>
          <w:rFonts w:ascii="Tofino Regular" w:eastAsia="Arial" w:hAnsi="Tofino Regular" w:cs="Calibri Light"/>
          <w:b/>
          <w:sz w:val="20"/>
          <w:szCs w:val="20"/>
        </w:rPr>
      </w:pPr>
    </w:p>
    <w:p w14:paraId="68281778" w14:textId="77777777"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
          <w:sz w:val="20"/>
          <w:szCs w:val="20"/>
        </w:rPr>
        <w:t xml:space="preserve">Tercero. </w:t>
      </w:r>
      <w:bookmarkStart w:id="1" w:name="_Hlk170383889"/>
      <w:r w:rsidRPr="00E923C2">
        <w:rPr>
          <w:rFonts w:ascii="Tofino Regular" w:eastAsia="Arial" w:hAnsi="Tofino Regular" w:cs="Calibri Light"/>
          <w:bCs/>
          <w:sz w:val="20"/>
          <w:szCs w:val="20"/>
        </w:rPr>
        <w:t>El 12 de septiembre de 2022, se publicó en el Diario Oficial del Gobierno del Estado de Yucatán, el Decreto 555/2022 por el que se modifica la Constitución Política del Estado de Yucatán, en materia de movilidad y seguridad vial y se emite la Ley de Movilidad y Seguridad Vial del Estado de Yucatán, mismo que entró en vigor al día siguiente de su publicación, mediante el cual se crea</w:t>
      </w:r>
      <w:bookmarkEnd w:id="1"/>
      <w:r w:rsidRPr="00E923C2">
        <w:rPr>
          <w:rFonts w:ascii="Tofino Regular" w:eastAsia="Arial" w:hAnsi="Tofino Regular" w:cs="Calibri Light"/>
          <w:bCs/>
          <w:sz w:val="20"/>
          <w:szCs w:val="20"/>
        </w:rPr>
        <w:t xml:space="preserve"> la Agencia de Transporte de Yucatán, como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651938F9" w14:textId="77777777" w:rsidR="00EC2DF9" w:rsidRPr="00E923C2" w:rsidRDefault="00EC2DF9" w:rsidP="00EC2DF9">
      <w:pPr>
        <w:jc w:val="both"/>
        <w:rPr>
          <w:rFonts w:ascii="Tofino Regular" w:eastAsia="Arial" w:hAnsi="Tofino Regular" w:cs="Calibri Light"/>
          <w:bCs/>
          <w:sz w:val="20"/>
          <w:szCs w:val="20"/>
        </w:rPr>
      </w:pPr>
    </w:p>
    <w:p w14:paraId="13AB9542" w14:textId="677387B3" w:rsidR="00EC2DF9" w:rsidRPr="00E923C2" w:rsidRDefault="00EC2DF9" w:rsidP="00EC2DF9">
      <w:pPr>
        <w:jc w:val="both"/>
        <w:rPr>
          <w:rFonts w:ascii="Tofino Regular" w:eastAsia="Arial" w:hAnsi="Tofino Regular" w:cs="Calibri Light"/>
          <w:b/>
          <w:sz w:val="20"/>
          <w:szCs w:val="20"/>
        </w:rPr>
      </w:pPr>
      <w:bookmarkStart w:id="2" w:name="_Hlk170374155"/>
      <w:r w:rsidRPr="00E923C2">
        <w:rPr>
          <w:rFonts w:ascii="Tofino Regular" w:eastAsia="Arial" w:hAnsi="Tofino Regular" w:cs="Calibri Light"/>
          <w:b/>
          <w:sz w:val="20"/>
          <w:szCs w:val="20"/>
        </w:rPr>
        <w:t xml:space="preserve">Con base a lo anterior, resulta procedente incorporar a la Agencia de Transporte de Yucatán, en el Padrón de </w:t>
      </w:r>
      <w:r w:rsidR="00E11D85">
        <w:rPr>
          <w:rFonts w:ascii="Tofino Regular" w:eastAsia="Arial" w:hAnsi="Tofino Regular" w:cs="Calibri Light"/>
          <w:b/>
          <w:sz w:val="20"/>
          <w:szCs w:val="20"/>
        </w:rPr>
        <w:t>S</w:t>
      </w:r>
      <w:r w:rsidRPr="00E923C2">
        <w:rPr>
          <w:rFonts w:ascii="Tofino Regular" w:eastAsia="Arial" w:hAnsi="Tofino Regular" w:cs="Calibri Light"/>
          <w:b/>
          <w:sz w:val="20"/>
          <w:szCs w:val="20"/>
        </w:rPr>
        <w:t xml:space="preserve">ujetos </w:t>
      </w:r>
      <w:r w:rsidR="00E11D85">
        <w:rPr>
          <w:rFonts w:ascii="Tofino Regular" w:eastAsia="Arial" w:hAnsi="Tofino Regular" w:cs="Calibri Light"/>
          <w:b/>
          <w:sz w:val="20"/>
          <w:szCs w:val="20"/>
        </w:rPr>
        <w:t>O</w:t>
      </w:r>
      <w:r w:rsidRPr="00E923C2">
        <w:rPr>
          <w:rFonts w:ascii="Tofino Regular" w:eastAsia="Arial" w:hAnsi="Tofino Regular" w:cs="Calibri Light"/>
          <w:b/>
          <w:sz w:val="20"/>
          <w:szCs w:val="20"/>
        </w:rPr>
        <w:t>bligados del Estado de Yucatán como un organismo autónomo, asignándole para tal efecto la clave correspondiente.</w:t>
      </w:r>
    </w:p>
    <w:p w14:paraId="3889AE90" w14:textId="77777777" w:rsidR="00EC2DF9" w:rsidRPr="00E923C2" w:rsidRDefault="00EC2DF9" w:rsidP="00EC2DF9">
      <w:pPr>
        <w:jc w:val="both"/>
        <w:rPr>
          <w:rFonts w:ascii="Tofino Regular" w:eastAsia="Arial" w:hAnsi="Tofino Regular" w:cs="Calibri Light"/>
          <w:b/>
          <w:sz w:val="20"/>
          <w:szCs w:val="20"/>
        </w:rPr>
      </w:pPr>
    </w:p>
    <w:p w14:paraId="14FA9CE3" w14:textId="3FCB0849" w:rsidR="00EC2DF9" w:rsidRPr="00E923C2" w:rsidRDefault="00EC2DF9" w:rsidP="00EC2DF9">
      <w:pPr>
        <w:jc w:val="both"/>
        <w:rPr>
          <w:rFonts w:ascii="Tofino Regular" w:eastAsia="Arial" w:hAnsi="Tofino Regular" w:cs="Calibri Light"/>
          <w:bCs/>
          <w:sz w:val="20"/>
          <w:szCs w:val="20"/>
        </w:rPr>
      </w:pPr>
      <w:bookmarkStart w:id="3" w:name="_Hlk171497258"/>
      <w:r w:rsidRPr="00E923C2">
        <w:rPr>
          <w:rFonts w:ascii="Tofino Regular" w:eastAsia="Arial" w:hAnsi="Tofino Regular" w:cs="Calibri Light"/>
          <w:bCs/>
          <w:sz w:val="20"/>
          <w:szCs w:val="20"/>
        </w:rPr>
        <w:t>Con motivo de lo anterior, este sujeto obligado contará con un periodo de seis meses para publicar en la Plataforma Nacional</w:t>
      </w:r>
      <w:r w:rsidR="00AD3FAD">
        <w:rPr>
          <w:rFonts w:ascii="Tofino Regular" w:eastAsia="Arial" w:hAnsi="Tofino Regular" w:cs="Calibri Light"/>
          <w:bCs/>
          <w:sz w:val="20"/>
          <w:szCs w:val="20"/>
        </w:rPr>
        <w:t xml:space="preserve"> de Transparencia</w:t>
      </w:r>
      <w:r w:rsidRPr="00E923C2">
        <w:rPr>
          <w:rFonts w:ascii="Tofino Regular" w:eastAsia="Arial" w:hAnsi="Tofino Regular" w:cs="Calibri Light"/>
          <w:bCs/>
          <w:sz w:val="20"/>
          <w:szCs w:val="20"/>
        </w:rPr>
        <w:t xml:space="preserve"> y en su sitio de Internet la información derivada de sus obligaciones de transparencia. Dicho periodo se contará a partir de que el órgano garante proporcione a la persona Titular de la Unidad de Transparencia los elementos de seguridad de la PNT para acceder a los sistemas, </w:t>
      </w:r>
      <w:r w:rsidRPr="00282719">
        <w:rPr>
          <w:rFonts w:ascii="Tofino Regular" w:hAnsi="Tofino Regular"/>
          <w:sz w:val="20"/>
          <w:szCs w:val="20"/>
        </w:rPr>
        <w:t xml:space="preserve">de conformidad con lo establecido en los Lineamientos de la Funcionalidad, Operación y Mejoras de la Plataforma Nacional de Transparencia publicados en el Diario Oficial de la federación el 13 de agosto de 2021, así como la Tabla de aplicabilidad de las obligaciones de transparencia comunes y específicas elaborada, </w:t>
      </w:r>
      <w:r w:rsidRPr="00282719">
        <w:rPr>
          <w:rFonts w:ascii="Tofino Regular" w:eastAsia="Arial" w:hAnsi="Tofino Regular" w:cs="Calibri Light"/>
          <w:bCs/>
          <w:sz w:val="20"/>
          <w:szCs w:val="20"/>
        </w:rPr>
        <w:t>de conformidad con lo establecido en el numeral cuarto, fracción III, de los Lineamientos técnicos generales vigentes.</w:t>
      </w:r>
    </w:p>
    <w:bookmarkEnd w:id="3"/>
    <w:p w14:paraId="6D616A62" w14:textId="77777777" w:rsidR="00EC2DF9" w:rsidRPr="00E923C2" w:rsidRDefault="00EC2DF9" w:rsidP="00EC2DF9">
      <w:pPr>
        <w:jc w:val="both"/>
        <w:rPr>
          <w:rFonts w:ascii="Tofino Regular" w:eastAsia="Arial" w:hAnsi="Tofino Regular" w:cs="Calibri Light"/>
          <w:b/>
          <w:sz w:val="20"/>
          <w:szCs w:val="20"/>
        </w:rPr>
      </w:pPr>
    </w:p>
    <w:p w14:paraId="4D3B1B1A" w14:textId="372D2807"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
          <w:sz w:val="20"/>
          <w:szCs w:val="20"/>
        </w:rPr>
        <w:t>Cuarto.</w:t>
      </w:r>
      <w:r w:rsidRPr="00E923C2">
        <w:rPr>
          <w:rFonts w:ascii="Tofino Regular" w:eastAsia="Arial" w:hAnsi="Tofino Regular" w:cs="Calibri Light"/>
          <w:bCs/>
          <w:sz w:val="20"/>
          <w:szCs w:val="20"/>
        </w:rPr>
        <w:t xml:space="preserve"> En este mismo sentido el 27 de junio de 2024, se publicó en el Diario Oficial del Gobierno del Estado de Yucatán, el Decreto 772/2024 por el que se modifica la Constitución Política del Estado de Yucatán y se expide la Ley Orgánica del Centro de Innovación Tecnológica de Yucatán, mismo que entró en vigor al día siguiente de su publicación, mediante el cual se crea el Centro de Innovación Tecnológica de Yucatán, como un organismo público autónomo, con personalidad jurídica y patrimonio propio</w:t>
      </w:r>
      <w:r w:rsidR="00282719">
        <w:rPr>
          <w:rFonts w:ascii="Tofino Regular" w:eastAsia="Arial" w:hAnsi="Tofino Regular" w:cs="Calibri Light"/>
          <w:bCs/>
          <w:sz w:val="20"/>
          <w:szCs w:val="20"/>
        </w:rPr>
        <w:t>s</w:t>
      </w:r>
      <w:r w:rsidRPr="00E923C2">
        <w:rPr>
          <w:rFonts w:ascii="Tofino Regular" w:eastAsia="Arial" w:hAnsi="Tofino Regular" w:cs="Calibri Light"/>
          <w:bCs/>
          <w:sz w:val="20"/>
          <w:szCs w:val="20"/>
        </w:rPr>
        <w:t xml:space="preserve">, con plena autonomía técnica, presupuestal y de gestión, con capacidad para determinar su organización interna y el ejercicio de sus recursos </w:t>
      </w:r>
      <w:r w:rsidRPr="00E923C2">
        <w:rPr>
          <w:rFonts w:ascii="Tofino Regular" w:eastAsia="Arial" w:hAnsi="Tofino Regular" w:cs="Calibri Light"/>
          <w:bCs/>
          <w:sz w:val="20"/>
          <w:szCs w:val="20"/>
        </w:rPr>
        <w:lastRenderedPageBreak/>
        <w:t>con arreglo a las normas aplicables, cuyo objeto es coadyuvar en la adopción de mejores prácticas de tecnología, innovación y seguridad digital en el estado de Yucatán. Así como propiciar el pleno ejercicio y acceso a los derechos humanos relacionados con las tecnologías y la innovación.</w:t>
      </w:r>
    </w:p>
    <w:p w14:paraId="6F8B84B1" w14:textId="77777777" w:rsidR="00EC2DF9" w:rsidRPr="00E923C2" w:rsidRDefault="00EC2DF9" w:rsidP="00EC2DF9">
      <w:pPr>
        <w:jc w:val="both"/>
        <w:rPr>
          <w:rFonts w:ascii="Tofino Regular" w:eastAsia="Arial" w:hAnsi="Tofino Regular" w:cs="Calibri Light"/>
          <w:bCs/>
          <w:sz w:val="20"/>
          <w:szCs w:val="20"/>
        </w:rPr>
      </w:pPr>
    </w:p>
    <w:p w14:paraId="566E68BE" w14:textId="1B497457"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
          <w:sz w:val="20"/>
          <w:szCs w:val="20"/>
        </w:rPr>
        <w:t xml:space="preserve">Con base a lo anterior, resulta procedente incorporar al Centro de Innovación Tecnológica de Yucatán, en el Padrón de </w:t>
      </w:r>
      <w:r w:rsidR="00AD3FAD">
        <w:rPr>
          <w:rFonts w:ascii="Tofino Regular" w:eastAsia="Arial" w:hAnsi="Tofino Regular" w:cs="Calibri Light"/>
          <w:b/>
          <w:sz w:val="20"/>
          <w:szCs w:val="20"/>
        </w:rPr>
        <w:t>S</w:t>
      </w:r>
      <w:r w:rsidRPr="00E923C2">
        <w:rPr>
          <w:rFonts w:ascii="Tofino Regular" w:eastAsia="Arial" w:hAnsi="Tofino Regular" w:cs="Calibri Light"/>
          <w:b/>
          <w:sz w:val="20"/>
          <w:szCs w:val="20"/>
        </w:rPr>
        <w:t xml:space="preserve">ujetos </w:t>
      </w:r>
      <w:r w:rsidR="00AD3FAD">
        <w:rPr>
          <w:rFonts w:ascii="Tofino Regular" w:eastAsia="Arial" w:hAnsi="Tofino Regular" w:cs="Calibri Light"/>
          <w:b/>
          <w:sz w:val="20"/>
          <w:szCs w:val="20"/>
        </w:rPr>
        <w:t>O</w:t>
      </w:r>
      <w:r w:rsidRPr="00E923C2">
        <w:rPr>
          <w:rFonts w:ascii="Tofino Regular" w:eastAsia="Arial" w:hAnsi="Tofino Regular" w:cs="Calibri Light"/>
          <w:b/>
          <w:sz w:val="20"/>
          <w:szCs w:val="20"/>
        </w:rPr>
        <w:t>bligados del Estado de Yucatán como un organismo autónomo, asignándole para tal efecto la clave correspondiente.</w:t>
      </w:r>
    </w:p>
    <w:p w14:paraId="64B53755" w14:textId="77777777" w:rsidR="00EC2DF9" w:rsidRPr="00E923C2" w:rsidRDefault="00EC2DF9" w:rsidP="00EC2DF9">
      <w:pPr>
        <w:jc w:val="both"/>
        <w:rPr>
          <w:rFonts w:ascii="Tofino Regular" w:eastAsia="Arial" w:hAnsi="Tofino Regular" w:cs="Calibri Light"/>
          <w:bCs/>
          <w:sz w:val="20"/>
          <w:szCs w:val="20"/>
        </w:rPr>
      </w:pPr>
    </w:p>
    <w:p w14:paraId="1718B0D1" w14:textId="2D9C138B"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Cs/>
          <w:sz w:val="20"/>
          <w:szCs w:val="20"/>
        </w:rPr>
        <w:t>Con motivo de lo anterior, este sujeto obligado contará con un periodo de seis meses para publicar en la Plataforma Nacional</w:t>
      </w:r>
      <w:r w:rsidR="00AD3FAD">
        <w:rPr>
          <w:rFonts w:ascii="Tofino Regular" w:eastAsia="Arial" w:hAnsi="Tofino Regular" w:cs="Calibri Light"/>
          <w:bCs/>
          <w:sz w:val="20"/>
          <w:szCs w:val="20"/>
        </w:rPr>
        <w:t xml:space="preserve"> de Transparencia</w:t>
      </w:r>
      <w:r w:rsidRPr="00E923C2">
        <w:rPr>
          <w:rFonts w:ascii="Tofino Regular" w:eastAsia="Arial" w:hAnsi="Tofino Regular" w:cs="Calibri Light"/>
          <w:bCs/>
          <w:sz w:val="20"/>
          <w:szCs w:val="20"/>
        </w:rPr>
        <w:t xml:space="preserve"> y en su sitio de Internet la información derivada de sus obligaciones de transparencia. Dicho periodo se contará a partir de que el órgano garante proporcione a la persona Titular de la Unidad de Transparencia los elementos de seguridad de la PNT para acceder a los sistemas, </w:t>
      </w:r>
      <w:r w:rsidRPr="00282719">
        <w:rPr>
          <w:rFonts w:ascii="Tofino Regular" w:hAnsi="Tofino Regular"/>
          <w:sz w:val="20"/>
          <w:szCs w:val="20"/>
        </w:rPr>
        <w:t xml:space="preserve">de conformidad con lo establecido en los Lineamientos de la Funcionalidad, Operación y Mejoras de la Plataforma Nacional de Transparencia publicados en el Diario Oficial de la federación el 13 de agosto de 2021, así como la Tabla de aplicabilidad de las obligaciones de transparencia comunes y específicas elaborada, </w:t>
      </w:r>
      <w:r w:rsidRPr="00282719">
        <w:rPr>
          <w:rFonts w:ascii="Tofino Regular" w:eastAsia="Arial" w:hAnsi="Tofino Regular" w:cs="Calibri Light"/>
          <w:bCs/>
          <w:sz w:val="20"/>
          <w:szCs w:val="20"/>
        </w:rPr>
        <w:t>de conformidad con lo establecido en el numeral cuarto, fracción III, de los Lineamientos técnicos generales vigentes.</w:t>
      </w:r>
    </w:p>
    <w:p w14:paraId="2943FBD9" w14:textId="77777777" w:rsidR="00EC2DF9" w:rsidRPr="00E923C2" w:rsidRDefault="00EC2DF9" w:rsidP="00EC2DF9">
      <w:pPr>
        <w:jc w:val="both"/>
        <w:rPr>
          <w:rFonts w:ascii="Tofino Regular" w:eastAsia="Arial" w:hAnsi="Tofino Regular" w:cs="Calibri Light"/>
          <w:bCs/>
          <w:sz w:val="20"/>
          <w:szCs w:val="20"/>
        </w:rPr>
      </w:pPr>
    </w:p>
    <w:bookmarkEnd w:id="2"/>
    <w:p w14:paraId="302176F8" w14:textId="77777777"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
          <w:sz w:val="20"/>
          <w:szCs w:val="20"/>
        </w:rPr>
        <w:t>Quinto.</w:t>
      </w:r>
      <w:r w:rsidRPr="00E923C2">
        <w:rPr>
          <w:rFonts w:ascii="Tofino Regular" w:eastAsia="Arial" w:hAnsi="Tofino Regular" w:cs="Calibri Light"/>
          <w:bCs/>
          <w:sz w:val="20"/>
          <w:szCs w:val="20"/>
        </w:rPr>
        <w:t xml:space="preserve"> </w:t>
      </w:r>
      <w:bookmarkStart w:id="4" w:name="_Hlk170375470"/>
      <w:r w:rsidRPr="00E923C2">
        <w:rPr>
          <w:rFonts w:ascii="Tofino Regular" w:eastAsia="Arial" w:hAnsi="Tofino Regular" w:cs="Calibri Light"/>
          <w:bCs/>
          <w:sz w:val="20"/>
          <w:szCs w:val="20"/>
        </w:rPr>
        <w:t xml:space="preserve">El 02 de febrero de 2024, se publicó en el Diario Oficial del Gobierno del Estado de Yucatán, el Decreto 733/2024 por el </w:t>
      </w:r>
      <w:bookmarkEnd w:id="4"/>
      <w:r w:rsidRPr="00E923C2">
        <w:rPr>
          <w:rFonts w:ascii="Tofino Regular" w:eastAsia="Arial" w:hAnsi="Tofino Regular" w:cs="Calibri Light"/>
          <w:bCs/>
          <w:sz w:val="20"/>
          <w:szCs w:val="20"/>
        </w:rPr>
        <w:t>que se modifica la Constitución Política del Estado de Yucatán y el Código de la Administración Pública de Yucatán y para expedir la Ley de la Operadora Energética y Marítima de Yucatán, Sociedad Anónima de Capital Variable de Participación Estatal Mayoritaria, mismo que entró en vigor el día siguiente al de su publicación.</w:t>
      </w:r>
    </w:p>
    <w:p w14:paraId="0EDDD858" w14:textId="77777777" w:rsidR="00EC2DF9" w:rsidRPr="00E923C2" w:rsidRDefault="00EC2DF9" w:rsidP="00EC2DF9">
      <w:pPr>
        <w:jc w:val="both"/>
        <w:rPr>
          <w:rFonts w:ascii="Tofino Regular" w:eastAsia="Arial" w:hAnsi="Tofino Regular" w:cs="Calibri Light"/>
          <w:bCs/>
          <w:sz w:val="20"/>
          <w:szCs w:val="20"/>
        </w:rPr>
      </w:pPr>
    </w:p>
    <w:p w14:paraId="6FC1700C" w14:textId="6D922C88"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Cs/>
          <w:sz w:val="20"/>
          <w:szCs w:val="20"/>
        </w:rPr>
        <w:t>Este sujeto obligado se regula como entidad de la administración pública paraestatal, al ser una empresa de participación estatal mayoritaria, con las características y requisitos generales de una sociedad mercantil de la especie sociedad anónima de capital variable, con autonomía técnica y administrativa para el ejercicio de sus atribuciones y se regirá por lo dispuesto en su ley, sus estatutos sociales, la Ley del Presupuesto y Contabilidad Gubernamental del Estado de Yucatán, la Ley de Disciplina Financiera de las Entidades Federativas y los Municipios, la Ley General de Sociedades Mercantiles, el Código de la Administración Pública de Yucatán y demás normativa</w:t>
      </w:r>
      <w:r w:rsidR="00C510DE">
        <w:rPr>
          <w:rFonts w:ascii="Tofino Regular" w:eastAsia="Arial" w:hAnsi="Tofino Regular" w:cs="Calibri Light"/>
          <w:bCs/>
          <w:sz w:val="20"/>
          <w:szCs w:val="20"/>
        </w:rPr>
        <w:t>s</w:t>
      </w:r>
      <w:r w:rsidRPr="00E923C2">
        <w:rPr>
          <w:rFonts w:ascii="Tofino Regular" w:eastAsia="Arial" w:hAnsi="Tofino Regular" w:cs="Calibri Light"/>
          <w:bCs/>
          <w:sz w:val="20"/>
          <w:szCs w:val="20"/>
        </w:rPr>
        <w:t xml:space="preserve"> aplicable</w:t>
      </w:r>
      <w:r w:rsidR="00C510DE">
        <w:rPr>
          <w:rFonts w:ascii="Tofino Regular" w:eastAsia="Arial" w:hAnsi="Tofino Regular" w:cs="Calibri Light"/>
          <w:bCs/>
          <w:sz w:val="20"/>
          <w:szCs w:val="20"/>
        </w:rPr>
        <w:t>s</w:t>
      </w:r>
      <w:r w:rsidRPr="00E923C2">
        <w:rPr>
          <w:rFonts w:ascii="Tofino Regular" w:eastAsia="Arial" w:hAnsi="Tofino Regular" w:cs="Calibri Light"/>
          <w:bCs/>
          <w:sz w:val="20"/>
          <w:szCs w:val="20"/>
        </w:rPr>
        <w:t>.</w:t>
      </w:r>
    </w:p>
    <w:p w14:paraId="6AF47285" w14:textId="77777777" w:rsidR="00EC2DF9" w:rsidRPr="00E923C2" w:rsidRDefault="00EC2DF9" w:rsidP="00EC2DF9">
      <w:pPr>
        <w:jc w:val="both"/>
        <w:rPr>
          <w:rFonts w:ascii="Tofino Regular" w:eastAsia="Arial" w:hAnsi="Tofino Regular" w:cs="Calibri Light"/>
          <w:bCs/>
          <w:sz w:val="20"/>
          <w:szCs w:val="20"/>
        </w:rPr>
      </w:pPr>
    </w:p>
    <w:p w14:paraId="3EDA4364" w14:textId="77777777" w:rsidR="00EC2DF9" w:rsidRPr="00E923C2" w:rsidRDefault="00EC2DF9" w:rsidP="00EC2DF9">
      <w:pPr>
        <w:jc w:val="both"/>
        <w:rPr>
          <w:rFonts w:ascii="Tofino Regular" w:eastAsia="Arial" w:hAnsi="Tofino Regular" w:cs="Calibri Light"/>
          <w:b/>
          <w:sz w:val="20"/>
          <w:szCs w:val="20"/>
        </w:rPr>
      </w:pPr>
      <w:r w:rsidRPr="00E923C2">
        <w:rPr>
          <w:rFonts w:ascii="Tofino Regular" w:eastAsia="Arial" w:hAnsi="Tofino Regular" w:cs="Calibri Light"/>
          <w:b/>
          <w:sz w:val="20"/>
          <w:szCs w:val="20"/>
        </w:rPr>
        <w:t>Con base a lo anterior, y en razón que este sujeto obligado ya se encuentra registrado en el Registro de Entidades Paraestatales que lleva la Secretaría de Administración y Finanzas del Gobierno del Estado de Yucatán, resulta procedente incorporar a la Operadora Energética y Marítima de Yucatán, Sociedad Anónima de Capital Variable de Participación Estatal Mayoritaria, en el Padrón de sujetos obligados del Estado de Yucatán, asignándole para tal efecto la clave correspondiente.</w:t>
      </w:r>
    </w:p>
    <w:p w14:paraId="56581C88" w14:textId="77777777" w:rsidR="00EC2DF9" w:rsidRPr="00E923C2" w:rsidRDefault="00EC2DF9" w:rsidP="00EC2DF9">
      <w:pPr>
        <w:jc w:val="both"/>
        <w:rPr>
          <w:rFonts w:ascii="Tofino Regular" w:eastAsia="Arial" w:hAnsi="Tofino Regular" w:cs="Calibri Light"/>
          <w:bCs/>
          <w:sz w:val="20"/>
          <w:szCs w:val="20"/>
        </w:rPr>
      </w:pPr>
    </w:p>
    <w:p w14:paraId="0D4B7902" w14:textId="4D89CF7C"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Cs/>
          <w:sz w:val="20"/>
          <w:szCs w:val="20"/>
        </w:rPr>
        <w:t xml:space="preserve">Con motivo de lo anterior, este sujeto obligado contará con un periodo de seis meses para publicar en la Plataforma Nacional </w:t>
      </w:r>
      <w:r w:rsidR="00C437C5">
        <w:rPr>
          <w:rFonts w:ascii="Tofino Regular" w:eastAsia="Arial" w:hAnsi="Tofino Regular" w:cs="Calibri Light"/>
          <w:bCs/>
          <w:sz w:val="20"/>
          <w:szCs w:val="20"/>
        </w:rPr>
        <w:t xml:space="preserve">de Transparencia </w:t>
      </w:r>
      <w:r w:rsidRPr="00E923C2">
        <w:rPr>
          <w:rFonts w:ascii="Tofino Regular" w:eastAsia="Arial" w:hAnsi="Tofino Regular" w:cs="Calibri Light"/>
          <w:bCs/>
          <w:sz w:val="20"/>
          <w:szCs w:val="20"/>
        </w:rPr>
        <w:t xml:space="preserve">y en su sitio de Internet la información derivada de sus obligaciones de transparencia. Dicho periodo se contará a partir de que el órgano garante proporcione a la persona Titular de la Unidad de Transparencia los elementos de seguridad de la PNT para acceder a los sistemas, </w:t>
      </w:r>
      <w:r w:rsidRPr="00654502">
        <w:rPr>
          <w:rFonts w:ascii="Tofino Regular" w:hAnsi="Tofino Regular"/>
          <w:sz w:val="20"/>
          <w:szCs w:val="20"/>
        </w:rPr>
        <w:t xml:space="preserve">de conformidad con lo establecido en los </w:t>
      </w:r>
      <w:r w:rsidRPr="00654502">
        <w:rPr>
          <w:rFonts w:ascii="Tofino Regular" w:hAnsi="Tofino Regular"/>
          <w:sz w:val="20"/>
          <w:szCs w:val="20"/>
        </w:rPr>
        <w:lastRenderedPageBreak/>
        <w:t xml:space="preserve">Lineamientos de la Funcionalidad, Operación y Mejoras de la Plataforma Nacional de Transparencia publicados en el Diario Oficial de la federación el 13 de agosto de 2021, así como la Tabla de aplicabilidad de las obligaciones de transparencia comunes y específicas elaborada, </w:t>
      </w:r>
      <w:r w:rsidRPr="00654502">
        <w:rPr>
          <w:rFonts w:ascii="Tofino Regular" w:eastAsia="Arial" w:hAnsi="Tofino Regular" w:cs="Calibri Light"/>
          <w:bCs/>
          <w:sz w:val="20"/>
          <w:szCs w:val="20"/>
        </w:rPr>
        <w:t>de conformidad con lo establecido en el numeral cuarto, fracción III, de los Lineamientos técnicos generales vigentes.</w:t>
      </w:r>
    </w:p>
    <w:p w14:paraId="236DEEE9" w14:textId="77777777" w:rsidR="00EC2DF9" w:rsidRPr="00E923C2" w:rsidRDefault="00EC2DF9" w:rsidP="00EC2DF9">
      <w:pPr>
        <w:jc w:val="both"/>
        <w:rPr>
          <w:rFonts w:ascii="Tofino Regular" w:eastAsia="Arial" w:hAnsi="Tofino Regular" w:cs="Calibri Light"/>
          <w:bCs/>
          <w:sz w:val="20"/>
          <w:szCs w:val="20"/>
        </w:rPr>
      </w:pPr>
    </w:p>
    <w:p w14:paraId="4B73286D" w14:textId="77777777" w:rsidR="00EC2DF9" w:rsidRPr="00E923C2" w:rsidRDefault="00EC2DF9" w:rsidP="00EC2DF9">
      <w:pPr>
        <w:jc w:val="both"/>
        <w:rPr>
          <w:rFonts w:ascii="Tofino Regular" w:eastAsia="Arial" w:hAnsi="Tofino Regular" w:cs="Calibri Light"/>
          <w:bCs/>
          <w:sz w:val="20"/>
          <w:szCs w:val="20"/>
        </w:rPr>
      </w:pPr>
      <w:r w:rsidRPr="00E923C2">
        <w:rPr>
          <w:rFonts w:ascii="Tofino Regular" w:eastAsia="Arial" w:hAnsi="Tofino Regular" w:cs="Calibri Light"/>
          <w:b/>
          <w:sz w:val="20"/>
          <w:szCs w:val="20"/>
        </w:rPr>
        <w:t xml:space="preserve">Sexto. </w:t>
      </w:r>
      <w:r w:rsidRPr="00E923C2">
        <w:rPr>
          <w:rFonts w:ascii="Tofino Regular" w:eastAsia="Arial" w:hAnsi="Tofino Regular" w:cs="Calibri Light"/>
          <w:bCs/>
          <w:sz w:val="20"/>
          <w:szCs w:val="20"/>
        </w:rPr>
        <w:t>En fecha 08 de septiembre de 2023, se publicó en el Diario Oficial del Gobierno del Estado de Yucatán, el Decreto 671/2023 por el que se extingue y liquida el Hospital General de Tekax, mismo que entró en vigor al día siguiente de su publicación, y estableció en su artículo transitorio quinto, que los asuntos jurídicos, administrativos o de cualquier otra índole, pendientes o en  trámite, que, a partir de la entrada en vigor de este decreto, se encuentren bajo cualquier concepto en el Hospital General de Tekax, Yucatán, se transferirán y  quedarán a cargo de la Secretaría de Salud.</w:t>
      </w:r>
    </w:p>
    <w:p w14:paraId="1BE2B7E4" w14:textId="77777777" w:rsidR="00EC2DF9" w:rsidRPr="00E923C2" w:rsidRDefault="00EC2DF9" w:rsidP="00EC2DF9">
      <w:pPr>
        <w:jc w:val="both"/>
        <w:rPr>
          <w:rFonts w:ascii="Tofino Regular" w:eastAsia="Arial" w:hAnsi="Tofino Regular" w:cs="Calibri Light"/>
          <w:bCs/>
          <w:sz w:val="20"/>
          <w:szCs w:val="20"/>
        </w:rPr>
      </w:pPr>
    </w:p>
    <w:p w14:paraId="63B55495" w14:textId="69C82299" w:rsidR="00EC2DF9" w:rsidRPr="00E923C2" w:rsidRDefault="00EC2DF9" w:rsidP="00EC2DF9">
      <w:pPr>
        <w:jc w:val="both"/>
        <w:rPr>
          <w:rFonts w:ascii="Tofino Regular" w:eastAsia="Arial" w:hAnsi="Tofino Regular" w:cs="Calibri Light"/>
          <w:bCs/>
          <w:sz w:val="20"/>
          <w:szCs w:val="20"/>
        </w:rPr>
      </w:pPr>
      <w:r w:rsidRPr="00654502">
        <w:rPr>
          <w:rFonts w:ascii="Tofino Regular" w:eastAsia="Arial" w:hAnsi="Tofino Regular" w:cs="Calibri Light"/>
          <w:bCs/>
          <w:sz w:val="20"/>
          <w:szCs w:val="20"/>
        </w:rPr>
        <w:t xml:space="preserve">Con motivo de lo anterior, resulta oportuno retirar del </w:t>
      </w:r>
      <w:r w:rsidR="00E735B8">
        <w:rPr>
          <w:rFonts w:ascii="Tofino Regular" w:eastAsia="Arial" w:hAnsi="Tofino Regular" w:cs="Calibri Light"/>
          <w:bCs/>
          <w:sz w:val="20"/>
          <w:szCs w:val="20"/>
        </w:rPr>
        <w:t>P</w:t>
      </w:r>
      <w:r w:rsidRPr="00654502">
        <w:rPr>
          <w:rFonts w:ascii="Tofino Regular" w:eastAsia="Arial" w:hAnsi="Tofino Regular" w:cs="Calibri Light"/>
          <w:bCs/>
          <w:sz w:val="20"/>
          <w:szCs w:val="20"/>
        </w:rPr>
        <w:t xml:space="preserve">adrón de </w:t>
      </w:r>
      <w:r w:rsidR="00E735B8">
        <w:rPr>
          <w:rFonts w:ascii="Tofino Regular" w:eastAsia="Arial" w:hAnsi="Tofino Regular" w:cs="Calibri Light"/>
          <w:bCs/>
          <w:sz w:val="20"/>
          <w:szCs w:val="20"/>
        </w:rPr>
        <w:t>S</w:t>
      </w:r>
      <w:r w:rsidRPr="00654502">
        <w:rPr>
          <w:rFonts w:ascii="Tofino Regular" w:eastAsia="Arial" w:hAnsi="Tofino Regular" w:cs="Calibri Light"/>
          <w:bCs/>
          <w:sz w:val="20"/>
          <w:szCs w:val="20"/>
        </w:rPr>
        <w:t xml:space="preserve">ujetos </w:t>
      </w:r>
      <w:r w:rsidR="00E735B8">
        <w:rPr>
          <w:rFonts w:ascii="Tofino Regular" w:eastAsia="Arial" w:hAnsi="Tofino Regular" w:cs="Calibri Light"/>
          <w:bCs/>
          <w:sz w:val="20"/>
          <w:szCs w:val="20"/>
        </w:rPr>
        <w:t>O</w:t>
      </w:r>
      <w:r w:rsidRPr="00654502">
        <w:rPr>
          <w:rFonts w:ascii="Tofino Regular" w:eastAsia="Arial" w:hAnsi="Tofino Regular" w:cs="Calibri Light"/>
          <w:bCs/>
          <w:sz w:val="20"/>
          <w:szCs w:val="20"/>
        </w:rPr>
        <w:t>bligados</w:t>
      </w:r>
      <w:r w:rsidR="00E735B8">
        <w:rPr>
          <w:rFonts w:ascii="Tofino Regular" w:eastAsia="Arial" w:hAnsi="Tofino Regular" w:cs="Calibri Light"/>
          <w:bCs/>
          <w:sz w:val="20"/>
          <w:szCs w:val="20"/>
        </w:rPr>
        <w:t xml:space="preserve"> del Estado de Yucatán</w:t>
      </w:r>
      <w:r w:rsidRPr="00654502">
        <w:rPr>
          <w:rFonts w:ascii="Tofino Regular" w:eastAsia="Arial" w:hAnsi="Tofino Regular" w:cs="Calibri Light"/>
          <w:bCs/>
          <w:sz w:val="20"/>
          <w:szCs w:val="20"/>
        </w:rPr>
        <w:t xml:space="preserve"> al Hospital General de Tekax; por lo que éste, en cumplimiento de lo establecido en el numeral cuarto fracción V de los Lineamientos técnicos generales vigentes, deberá tener publicada en la Plataforma Nacional de Transparencia y en su sitio de internet propio a través del cual se encuentre publicando sus obligaciones de transparencia comunes y específicas que correspondan; la información derivada de sus obligaciones de transparencia durante el tiempo que se señale en la Tabla de actualización y conservación de la información, contado a partir de su fecha de extinción</w:t>
      </w:r>
      <w:r w:rsidR="00535764">
        <w:rPr>
          <w:rFonts w:ascii="Tofino Regular" w:eastAsia="Arial" w:hAnsi="Tofino Regular" w:cs="Calibri Light"/>
          <w:bCs/>
          <w:sz w:val="20"/>
          <w:szCs w:val="20"/>
        </w:rPr>
        <w:t>.</w:t>
      </w:r>
    </w:p>
    <w:p w14:paraId="3E7ABF28" w14:textId="77777777" w:rsidR="00EC2DF9" w:rsidRPr="00E923C2" w:rsidRDefault="00EC2DF9" w:rsidP="00EC2DF9">
      <w:pPr>
        <w:jc w:val="both"/>
        <w:rPr>
          <w:rFonts w:ascii="Tofino Regular" w:eastAsia="Arial" w:hAnsi="Tofino Regular" w:cs="Calibri Light"/>
          <w:bCs/>
          <w:sz w:val="20"/>
          <w:szCs w:val="20"/>
        </w:rPr>
      </w:pPr>
    </w:p>
    <w:p w14:paraId="06043202" w14:textId="77777777" w:rsidR="00EC2DF9" w:rsidRPr="00E923C2" w:rsidRDefault="00EC2DF9" w:rsidP="00EC2DF9">
      <w:pPr>
        <w:jc w:val="both"/>
        <w:rPr>
          <w:rFonts w:ascii="Tofino Regular" w:eastAsia="Arial" w:hAnsi="Tofino Regular" w:cs="Calibri Light"/>
          <w:b/>
          <w:sz w:val="20"/>
          <w:szCs w:val="20"/>
        </w:rPr>
      </w:pPr>
      <w:proofErr w:type="gramStart"/>
      <w:r w:rsidRPr="00E923C2">
        <w:rPr>
          <w:rFonts w:ascii="Tofino Regular" w:eastAsia="Arial" w:hAnsi="Tofino Regular" w:cs="Calibri Light"/>
          <w:b/>
          <w:sz w:val="20"/>
          <w:szCs w:val="20"/>
        </w:rPr>
        <w:t>En razón de</w:t>
      </w:r>
      <w:proofErr w:type="gramEnd"/>
      <w:r w:rsidRPr="00E923C2">
        <w:rPr>
          <w:rFonts w:ascii="Tofino Regular" w:eastAsia="Arial" w:hAnsi="Tofino Regular" w:cs="Calibri Light"/>
          <w:b/>
          <w:sz w:val="20"/>
          <w:szCs w:val="20"/>
        </w:rPr>
        <w:t xml:space="preserve"> lo anterior, resulta procedente cancelar la clave asignada y retirar del Padrón de Sujetos Obligados del Estado de Yucatán al Hospital General de Tekax.</w:t>
      </w:r>
    </w:p>
    <w:p w14:paraId="69FF2D59" w14:textId="77777777" w:rsidR="00EC2DF9" w:rsidRPr="00E923C2" w:rsidRDefault="00EC2DF9" w:rsidP="00EC2DF9">
      <w:pPr>
        <w:jc w:val="both"/>
        <w:rPr>
          <w:rFonts w:ascii="Tofino Regular" w:hAnsi="Tofino Regular" w:cs="Calibri Light"/>
          <w:sz w:val="20"/>
          <w:szCs w:val="20"/>
        </w:rPr>
      </w:pPr>
    </w:p>
    <w:p w14:paraId="7D7B9921"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b/>
          <w:sz w:val="20"/>
          <w:szCs w:val="20"/>
        </w:rPr>
        <w:t xml:space="preserve">Séptimo. </w:t>
      </w:r>
      <w:r w:rsidRPr="00E923C2">
        <w:rPr>
          <w:rFonts w:ascii="Tofino Regular" w:hAnsi="Tofino Regular" w:cs="Calibri Light"/>
          <w:sz w:val="20"/>
          <w:szCs w:val="20"/>
        </w:rPr>
        <w:t>En cumplimiento de lo dispuesto en el artículo 50 de la Ley de Transparencia y Acceso a la Información Pública del Estado de Yucatán, 09 sujetos obligados informaron haberles entregado recursos públicos a sindicatos durante el ejercicio 2023, los cuales se enlistan a continuación:</w:t>
      </w:r>
    </w:p>
    <w:p w14:paraId="09AE731D" w14:textId="77777777" w:rsidR="00EC2DF9" w:rsidRPr="00E923C2" w:rsidRDefault="00EC2DF9" w:rsidP="00EC2DF9">
      <w:pPr>
        <w:jc w:val="both"/>
        <w:rPr>
          <w:rFonts w:ascii="Tofino Regular" w:hAnsi="Tofino Regular" w:cs="Calibri Light"/>
          <w:sz w:val="20"/>
          <w:szCs w:val="20"/>
        </w:rPr>
      </w:pPr>
    </w:p>
    <w:tbl>
      <w:tblPr>
        <w:tblStyle w:val="Tablaconcuadrculaclara"/>
        <w:tblW w:w="0" w:type="auto"/>
        <w:jc w:val="center"/>
        <w:tblInd w:w="0" w:type="dxa"/>
        <w:tblLayout w:type="fixed"/>
        <w:tblLook w:val="04A0" w:firstRow="1" w:lastRow="0" w:firstColumn="1" w:lastColumn="0" w:noHBand="0" w:noVBand="1"/>
      </w:tblPr>
      <w:tblGrid>
        <w:gridCol w:w="2689"/>
        <w:gridCol w:w="6139"/>
      </w:tblGrid>
      <w:tr w:rsidR="00EC2DF9" w:rsidRPr="00E923C2" w14:paraId="2A86E485" w14:textId="77777777" w:rsidTr="002860B1">
        <w:trPr>
          <w:tblHeader/>
          <w:jc w:val="center"/>
        </w:trPr>
        <w:tc>
          <w:tcPr>
            <w:tcW w:w="8828" w:type="dxa"/>
            <w:gridSpan w:val="2"/>
            <w:shd w:val="clear" w:color="auto" w:fill="4472C4" w:themeFill="accent1"/>
            <w:vAlign w:val="center"/>
          </w:tcPr>
          <w:p w14:paraId="0482D736" w14:textId="77777777" w:rsidR="00EC2DF9" w:rsidRPr="00E923C2" w:rsidRDefault="00EC2DF9" w:rsidP="002860B1">
            <w:pPr>
              <w:jc w:val="center"/>
              <w:rPr>
                <w:rFonts w:ascii="Tofino Regular" w:hAnsi="Tofino Regular" w:cstheme="majorHAnsi"/>
                <w:b/>
                <w:sz w:val="20"/>
                <w:szCs w:val="20"/>
              </w:rPr>
            </w:pPr>
            <w:r w:rsidRPr="00E923C2">
              <w:rPr>
                <w:rFonts w:ascii="Tofino Regular" w:hAnsi="Tofino Regular" w:cstheme="majorHAnsi"/>
                <w:b/>
                <w:sz w:val="20"/>
                <w:szCs w:val="20"/>
              </w:rPr>
              <w:t>RELACIÓN DE SUJETOS OBLIGADOS QUE ENTREGARON RECURSOS PÚBLICOS A SINDICATOS</w:t>
            </w:r>
          </w:p>
        </w:tc>
      </w:tr>
      <w:tr w:rsidR="00EC2DF9" w:rsidRPr="00E923C2" w14:paraId="0F17E5D0" w14:textId="77777777" w:rsidTr="002860B1">
        <w:trPr>
          <w:jc w:val="center"/>
        </w:trPr>
        <w:tc>
          <w:tcPr>
            <w:tcW w:w="2689" w:type="dxa"/>
            <w:shd w:val="clear" w:color="auto" w:fill="FFFFFF" w:themeFill="background1"/>
            <w:vAlign w:val="center"/>
          </w:tcPr>
          <w:p w14:paraId="13F99B1C" w14:textId="77777777" w:rsidR="00EC2DF9" w:rsidRPr="00E923C2" w:rsidRDefault="00EC2DF9" w:rsidP="002860B1">
            <w:pPr>
              <w:jc w:val="center"/>
              <w:rPr>
                <w:rFonts w:ascii="Tofino Regular" w:hAnsi="Tofino Regular" w:cstheme="majorHAnsi"/>
                <w:b/>
                <w:sz w:val="20"/>
                <w:szCs w:val="20"/>
              </w:rPr>
            </w:pPr>
            <w:r w:rsidRPr="00E923C2">
              <w:rPr>
                <w:rFonts w:ascii="Tofino Regular" w:hAnsi="Tofino Regular" w:cstheme="majorHAnsi"/>
                <w:b/>
                <w:sz w:val="20"/>
                <w:szCs w:val="20"/>
              </w:rPr>
              <w:t>SUJETO OBLIGADO</w:t>
            </w:r>
          </w:p>
        </w:tc>
        <w:tc>
          <w:tcPr>
            <w:tcW w:w="6139" w:type="dxa"/>
            <w:shd w:val="clear" w:color="auto" w:fill="FFFFFF" w:themeFill="background1"/>
            <w:vAlign w:val="center"/>
          </w:tcPr>
          <w:p w14:paraId="69C03E03" w14:textId="77777777" w:rsidR="00EC2DF9" w:rsidRPr="00E923C2" w:rsidRDefault="00EC2DF9" w:rsidP="002860B1">
            <w:pPr>
              <w:jc w:val="center"/>
              <w:rPr>
                <w:rFonts w:ascii="Tofino Regular" w:hAnsi="Tofino Regular" w:cstheme="majorHAnsi"/>
                <w:b/>
                <w:sz w:val="20"/>
                <w:szCs w:val="20"/>
              </w:rPr>
            </w:pPr>
            <w:r w:rsidRPr="00E923C2">
              <w:rPr>
                <w:rFonts w:ascii="Tofino Regular" w:hAnsi="Tofino Regular" w:cstheme="majorHAnsi"/>
                <w:b/>
                <w:sz w:val="20"/>
                <w:szCs w:val="20"/>
              </w:rPr>
              <w:t>SINDICATO</w:t>
            </w:r>
          </w:p>
        </w:tc>
      </w:tr>
      <w:tr w:rsidR="00EC2DF9" w:rsidRPr="00E923C2" w14:paraId="7FB73D58" w14:textId="77777777" w:rsidTr="002860B1">
        <w:trPr>
          <w:jc w:val="center"/>
        </w:trPr>
        <w:tc>
          <w:tcPr>
            <w:tcW w:w="2689" w:type="dxa"/>
            <w:vMerge w:val="restart"/>
            <w:vAlign w:val="center"/>
          </w:tcPr>
          <w:p w14:paraId="22D8258B" w14:textId="63C54DA8" w:rsidR="00EC2DF9" w:rsidRPr="00E923C2" w:rsidRDefault="00EC2DF9" w:rsidP="002860B1">
            <w:pPr>
              <w:jc w:val="center"/>
              <w:rPr>
                <w:rFonts w:ascii="Tofino Regular" w:hAnsi="Tofino Regular" w:cstheme="majorHAnsi"/>
                <w:sz w:val="20"/>
                <w:szCs w:val="20"/>
              </w:rPr>
            </w:pPr>
            <w:r w:rsidRPr="00E923C2">
              <w:rPr>
                <w:rFonts w:ascii="Tofino Regular" w:hAnsi="Tofino Regular" w:cstheme="majorHAnsi"/>
                <w:sz w:val="20"/>
                <w:szCs w:val="20"/>
              </w:rPr>
              <w:t>Abastos de Mérida</w:t>
            </w:r>
          </w:p>
        </w:tc>
        <w:tc>
          <w:tcPr>
            <w:tcW w:w="6139" w:type="dxa"/>
            <w:vAlign w:val="center"/>
          </w:tcPr>
          <w:p w14:paraId="59251C30"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Sindicato Único de Trabajadores de la Industria de la Carne, Alimentos, Similares y Conexos de la República Mexicana, CTM, sección 43.</w:t>
            </w:r>
          </w:p>
        </w:tc>
      </w:tr>
      <w:tr w:rsidR="00EC2DF9" w:rsidRPr="00E923C2" w14:paraId="669E0848" w14:textId="77777777" w:rsidTr="002860B1">
        <w:trPr>
          <w:jc w:val="center"/>
        </w:trPr>
        <w:tc>
          <w:tcPr>
            <w:tcW w:w="2689" w:type="dxa"/>
            <w:vMerge/>
            <w:vAlign w:val="center"/>
          </w:tcPr>
          <w:p w14:paraId="33B945FE" w14:textId="77777777" w:rsidR="00EC2DF9" w:rsidRPr="00E923C2" w:rsidRDefault="00EC2DF9" w:rsidP="002860B1">
            <w:pPr>
              <w:jc w:val="center"/>
              <w:rPr>
                <w:rFonts w:ascii="Tofino Regular" w:hAnsi="Tofino Regular" w:cstheme="majorHAnsi"/>
                <w:sz w:val="20"/>
                <w:szCs w:val="20"/>
              </w:rPr>
            </w:pPr>
          </w:p>
        </w:tc>
        <w:tc>
          <w:tcPr>
            <w:tcW w:w="6139" w:type="dxa"/>
            <w:vAlign w:val="center"/>
          </w:tcPr>
          <w:p w14:paraId="65BEDFD6"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Sindicato Único de Trabajadores de la Industria de la Carne, Alimentos, Similares y Conexos de la República Mexicana, CTM. Sección 152.</w:t>
            </w:r>
          </w:p>
        </w:tc>
      </w:tr>
      <w:tr w:rsidR="00EC2DF9" w:rsidRPr="00E923C2" w14:paraId="45B5C20F" w14:textId="77777777" w:rsidTr="002860B1">
        <w:trPr>
          <w:trHeight w:val="150"/>
          <w:jc w:val="center"/>
        </w:trPr>
        <w:tc>
          <w:tcPr>
            <w:tcW w:w="2689" w:type="dxa"/>
            <w:vMerge w:val="restart"/>
            <w:vAlign w:val="center"/>
          </w:tcPr>
          <w:p w14:paraId="57B08F71" w14:textId="49C9F4E8" w:rsidR="00EC2DF9" w:rsidRPr="00E923C2" w:rsidRDefault="00EC2DF9" w:rsidP="002860B1">
            <w:pPr>
              <w:jc w:val="center"/>
              <w:rPr>
                <w:rFonts w:ascii="Tofino Regular" w:hAnsi="Tofino Regular" w:cstheme="majorHAnsi"/>
                <w:sz w:val="20"/>
                <w:szCs w:val="20"/>
                <w:lang w:eastAsia="es-MX"/>
              </w:rPr>
            </w:pPr>
            <w:r w:rsidRPr="00E923C2">
              <w:rPr>
                <w:rFonts w:ascii="Tofino Regular" w:hAnsi="Tofino Regular" w:cstheme="majorHAnsi"/>
                <w:sz w:val="20"/>
                <w:szCs w:val="20"/>
              </w:rPr>
              <w:t>Consejo de la Judicatura del Estado de Yucatán</w:t>
            </w:r>
          </w:p>
        </w:tc>
        <w:tc>
          <w:tcPr>
            <w:tcW w:w="6139" w:type="dxa"/>
            <w:vAlign w:val="center"/>
          </w:tcPr>
          <w:p w14:paraId="2B7BC15C" w14:textId="77777777" w:rsidR="00EC2DF9" w:rsidRPr="00E923C2" w:rsidRDefault="00EC2DF9" w:rsidP="002860B1">
            <w:pPr>
              <w:jc w:val="both"/>
              <w:rPr>
                <w:rFonts w:ascii="Tofino Regular" w:hAnsi="Tofino Regular" w:cstheme="majorHAnsi"/>
                <w:sz w:val="20"/>
                <w:szCs w:val="20"/>
                <w:lang w:eastAsia="es-MX"/>
              </w:rPr>
            </w:pPr>
            <w:r w:rsidRPr="00E923C2">
              <w:rPr>
                <w:rFonts w:ascii="Tofino Regular" w:hAnsi="Tofino Regular" w:cstheme="majorHAnsi"/>
                <w:sz w:val="20"/>
                <w:szCs w:val="20"/>
              </w:rPr>
              <w:t>Sindicato Único de Trabajadores Profesionistas, Administrativos y Manuales del Poder Judicial de Yucatán.</w:t>
            </w:r>
          </w:p>
        </w:tc>
      </w:tr>
      <w:tr w:rsidR="00EC2DF9" w:rsidRPr="00E923C2" w14:paraId="1B4ED9C7" w14:textId="77777777" w:rsidTr="002860B1">
        <w:trPr>
          <w:trHeight w:val="150"/>
          <w:jc w:val="center"/>
        </w:trPr>
        <w:tc>
          <w:tcPr>
            <w:tcW w:w="2689" w:type="dxa"/>
            <w:vMerge/>
            <w:vAlign w:val="center"/>
          </w:tcPr>
          <w:p w14:paraId="68E298E8" w14:textId="77777777" w:rsidR="00EC2DF9" w:rsidRPr="00E923C2" w:rsidRDefault="00EC2DF9" w:rsidP="002860B1">
            <w:pPr>
              <w:jc w:val="center"/>
              <w:rPr>
                <w:rFonts w:ascii="Tofino Regular" w:hAnsi="Tofino Regular" w:cstheme="majorHAnsi"/>
                <w:sz w:val="20"/>
                <w:szCs w:val="20"/>
              </w:rPr>
            </w:pPr>
          </w:p>
        </w:tc>
        <w:tc>
          <w:tcPr>
            <w:tcW w:w="6139" w:type="dxa"/>
            <w:vAlign w:val="center"/>
          </w:tcPr>
          <w:p w14:paraId="5810E5DB" w14:textId="77777777" w:rsidR="00EC2DF9" w:rsidRPr="00E923C2" w:rsidRDefault="00EC2DF9" w:rsidP="002860B1">
            <w:pPr>
              <w:jc w:val="both"/>
              <w:rPr>
                <w:rFonts w:ascii="Tofino Regular" w:hAnsi="Tofino Regular" w:cstheme="majorHAnsi"/>
                <w:sz w:val="20"/>
                <w:szCs w:val="20"/>
                <w:lang w:eastAsia="es-MX"/>
              </w:rPr>
            </w:pPr>
            <w:r w:rsidRPr="00E923C2">
              <w:rPr>
                <w:rFonts w:ascii="Tofino Regular" w:hAnsi="Tofino Regular" w:cstheme="majorHAnsi"/>
                <w:sz w:val="20"/>
                <w:szCs w:val="20"/>
              </w:rPr>
              <w:t>Sindicato de los Trabajadores al Servicio del Poder Judicial del Estado de Yucatán.</w:t>
            </w:r>
          </w:p>
        </w:tc>
      </w:tr>
      <w:tr w:rsidR="00EC2DF9" w:rsidRPr="00E923C2" w14:paraId="778A427E" w14:textId="77777777" w:rsidTr="002860B1">
        <w:trPr>
          <w:trHeight w:val="150"/>
          <w:jc w:val="center"/>
        </w:trPr>
        <w:tc>
          <w:tcPr>
            <w:tcW w:w="2689" w:type="dxa"/>
            <w:vMerge/>
            <w:vAlign w:val="center"/>
          </w:tcPr>
          <w:p w14:paraId="3B056B41" w14:textId="77777777" w:rsidR="00EC2DF9" w:rsidRPr="00E923C2" w:rsidRDefault="00EC2DF9" w:rsidP="002860B1">
            <w:pPr>
              <w:jc w:val="center"/>
              <w:rPr>
                <w:rFonts w:ascii="Tofino Regular" w:hAnsi="Tofino Regular" w:cstheme="majorHAnsi"/>
                <w:sz w:val="20"/>
                <w:szCs w:val="20"/>
              </w:rPr>
            </w:pPr>
          </w:p>
        </w:tc>
        <w:tc>
          <w:tcPr>
            <w:tcW w:w="6139" w:type="dxa"/>
            <w:vAlign w:val="center"/>
          </w:tcPr>
          <w:p w14:paraId="59F06CC9"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 xml:space="preserve">Sindicato Progresista de los Trabajadores del Poder Judicial del Estado de Yucatán. </w:t>
            </w:r>
          </w:p>
        </w:tc>
      </w:tr>
      <w:tr w:rsidR="00EC2DF9" w:rsidRPr="00E923C2" w14:paraId="5EC128CD" w14:textId="77777777" w:rsidTr="002860B1">
        <w:trPr>
          <w:jc w:val="center"/>
        </w:trPr>
        <w:tc>
          <w:tcPr>
            <w:tcW w:w="2689" w:type="dxa"/>
            <w:vAlign w:val="center"/>
          </w:tcPr>
          <w:p w14:paraId="0E25D60F" w14:textId="686019C8" w:rsidR="00EC2DF9" w:rsidRPr="00E923C2" w:rsidRDefault="00EC2DF9" w:rsidP="002860B1">
            <w:pPr>
              <w:jc w:val="center"/>
              <w:rPr>
                <w:rFonts w:ascii="Tofino Regular" w:hAnsi="Tofino Regular" w:cstheme="majorHAnsi"/>
                <w:sz w:val="20"/>
                <w:szCs w:val="20"/>
              </w:rPr>
            </w:pPr>
            <w:r w:rsidRPr="00E923C2">
              <w:rPr>
                <w:rFonts w:ascii="Tofino Regular" w:hAnsi="Tofino Regular" w:cstheme="majorHAnsi"/>
                <w:sz w:val="20"/>
                <w:szCs w:val="20"/>
              </w:rPr>
              <w:t>Secretaría de Administración Y Finanzas</w:t>
            </w:r>
          </w:p>
        </w:tc>
        <w:tc>
          <w:tcPr>
            <w:tcW w:w="6139" w:type="dxa"/>
            <w:vAlign w:val="center"/>
          </w:tcPr>
          <w:p w14:paraId="5C91C1B5" w14:textId="77777777" w:rsidR="00EC2DF9" w:rsidRPr="00E923C2" w:rsidRDefault="00EC2DF9" w:rsidP="002860B1">
            <w:pPr>
              <w:jc w:val="both"/>
              <w:rPr>
                <w:rFonts w:ascii="Tofino Regular" w:hAnsi="Tofino Regular" w:cstheme="majorHAnsi"/>
                <w:color w:val="000000"/>
                <w:sz w:val="20"/>
                <w:szCs w:val="20"/>
              </w:rPr>
            </w:pPr>
            <w:r w:rsidRPr="00E923C2">
              <w:rPr>
                <w:rFonts w:ascii="Tofino Regular" w:hAnsi="Tofino Regular" w:cstheme="majorHAnsi"/>
                <w:color w:val="000000"/>
                <w:sz w:val="20"/>
                <w:szCs w:val="20"/>
              </w:rPr>
              <w:t>Sindicato de Trabajadores al Servicio del Poder Ejecutivo e Instituciones Descentralizadas de Yucatán. (</w:t>
            </w:r>
            <w:proofErr w:type="spellStart"/>
            <w:r w:rsidRPr="00E923C2">
              <w:rPr>
                <w:rFonts w:ascii="Tofino Regular" w:hAnsi="Tofino Regular" w:cstheme="majorHAnsi"/>
                <w:color w:val="000000"/>
                <w:sz w:val="20"/>
                <w:szCs w:val="20"/>
              </w:rPr>
              <w:t>STSPEIDY</w:t>
            </w:r>
            <w:proofErr w:type="spellEnd"/>
            <w:r w:rsidRPr="00E923C2">
              <w:rPr>
                <w:rFonts w:ascii="Tofino Regular" w:hAnsi="Tofino Regular" w:cstheme="majorHAnsi"/>
                <w:color w:val="000000"/>
                <w:sz w:val="20"/>
                <w:szCs w:val="20"/>
              </w:rPr>
              <w:t>)</w:t>
            </w:r>
          </w:p>
        </w:tc>
      </w:tr>
      <w:tr w:rsidR="00EC2DF9" w:rsidRPr="00E923C2" w14:paraId="6A518DD7" w14:textId="77777777" w:rsidTr="002860B1">
        <w:trPr>
          <w:jc w:val="center"/>
        </w:trPr>
        <w:tc>
          <w:tcPr>
            <w:tcW w:w="2689" w:type="dxa"/>
            <w:vAlign w:val="center"/>
          </w:tcPr>
          <w:p w14:paraId="33471777" w14:textId="43DF4B7F" w:rsidR="00EC2DF9" w:rsidRPr="00E923C2" w:rsidRDefault="00EC2DF9" w:rsidP="002860B1">
            <w:pPr>
              <w:jc w:val="center"/>
              <w:rPr>
                <w:rFonts w:ascii="Tofino Regular" w:hAnsi="Tofino Regular" w:cstheme="majorHAnsi"/>
                <w:sz w:val="20"/>
                <w:szCs w:val="20"/>
              </w:rPr>
            </w:pPr>
            <w:r w:rsidRPr="00E923C2">
              <w:rPr>
                <w:rFonts w:ascii="Tofino Regular" w:hAnsi="Tofino Regular" w:cstheme="majorHAnsi"/>
                <w:sz w:val="20"/>
                <w:szCs w:val="20"/>
              </w:rPr>
              <w:lastRenderedPageBreak/>
              <w:t>Junta de Agua Potable y Alcantarillado de Yucatán</w:t>
            </w:r>
          </w:p>
        </w:tc>
        <w:tc>
          <w:tcPr>
            <w:tcW w:w="6139" w:type="dxa"/>
            <w:vAlign w:val="center"/>
          </w:tcPr>
          <w:p w14:paraId="495C05A6" w14:textId="77777777" w:rsidR="00EC2DF9" w:rsidRPr="00E923C2" w:rsidRDefault="00EC2DF9" w:rsidP="002860B1">
            <w:pPr>
              <w:jc w:val="both"/>
              <w:rPr>
                <w:rFonts w:ascii="Tofino Regular" w:hAnsi="Tofino Regular" w:cstheme="majorHAnsi"/>
                <w:color w:val="000000"/>
                <w:sz w:val="20"/>
                <w:szCs w:val="20"/>
              </w:rPr>
            </w:pPr>
            <w:r w:rsidRPr="00E923C2">
              <w:rPr>
                <w:rFonts w:ascii="Tofino Regular" w:hAnsi="Tofino Regular" w:cstheme="majorHAnsi"/>
                <w:color w:val="000000"/>
                <w:sz w:val="20"/>
                <w:szCs w:val="20"/>
              </w:rPr>
              <w:t>Sindicato de Trabajadores de los Sistemas de Agua Potable y Alcantarillado, Similares y Conexos de Yucatán.</w:t>
            </w:r>
          </w:p>
        </w:tc>
      </w:tr>
      <w:tr w:rsidR="00EC2DF9" w:rsidRPr="00E923C2" w14:paraId="00B422A0" w14:textId="77777777" w:rsidTr="002860B1">
        <w:trPr>
          <w:jc w:val="center"/>
        </w:trPr>
        <w:tc>
          <w:tcPr>
            <w:tcW w:w="2689" w:type="dxa"/>
            <w:vMerge w:val="restart"/>
            <w:vAlign w:val="center"/>
          </w:tcPr>
          <w:p w14:paraId="55BB5775" w14:textId="77777777" w:rsidR="00EC2DF9" w:rsidRPr="00E923C2" w:rsidRDefault="00EC2DF9" w:rsidP="002860B1">
            <w:pPr>
              <w:jc w:val="center"/>
              <w:rPr>
                <w:rFonts w:ascii="Tofino Regular" w:hAnsi="Tofino Regular" w:cstheme="majorHAnsi"/>
                <w:color w:val="000000"/>
                <w:sz w:val="20"/>
                <w:szCs w:val="20"/>
              </w:rPr>
            </w:pPr>
            <w:r w:rsidRPr="00E923C2">
              <w:rPr>
                <w:rFonts w:ascii="Tofino Regular" w:hAnsi="Tofino Regular" w:cstheme="majorHAnsi"/>
                <w:sz w:val="20"/>
                <w:szCs w:val="20"/>
              </w:rPr>
              <w:t>Mérida</w:t>
            </w:r>
          </w:p>
        </w:tc>
        <w:tc>
          <w:tcPr>
            <w:tcW w:w="6139" w:type="dxa"/>
            <w:vAlign w:val="center"/>
          </w:tcPr>
          <w:p w14:paraId="0F1701FE"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Sindicato Integrado de los Trabajadores Municipales (Mérida)</w:t>
            </w:r>
          </w:p>
        </w:tc>
      </w:tr>
      <w:tr w:rsidR="00EC2DF9" w:rsidRPr="00E923C2" w14:paraId="63FBBFEB" w14:textId="77777777" w:rsidTr="002860B1">
        <w:trPr>
          <w:jc w:val="center"/>
        </w:trPr>
        <w:tc>
          <w:tcPr>
            <w:tcW w:w="2689" w:type="dxa"/>
            <w:vMerge/>
            <w:vAlign w:val="center"/>
          </w:tcPr>
          <w:p w14:paraId="19A11431"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53905AE4"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Sindicato de Profesionales, Técnicos y Empleados al Servicio del H. Ayuntamiento de Mérida.</w:t>
            </w:r>
          </w:p>
        </w:tc>
      </w:tr>
      <w:tr w:rsidR="00EC2DF9" w:rsidRPr="00E923C2" w14:paraId="12324AEE" w14:textId="77777777" w:rsidTr="002860B1">
        <w:trPr>
          <w:jc w:val="center"/>
        </w:trPr>
        <w:tc>
          <w:tcPr>
            <w:tcW w:w="2689" w:type="dxa"/>
            <w:vMerge/>
            <w:vAlign w:val="center"/>
          </w:tcPr>
          <w:p w14:paraId="4BFE8FDC"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7FE1BD90"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 xml:space="preserve">Sindicato de Trabajadores al Servicio del Municipio de Mérida. </w:t>
            </w:r>
          </w:p>
        </w:tc>
      </w:tr>
      <w:tr w:rsidR="00EC2DF9" w:rsidRPr="00E923C2" w14:paraId="7FEC7740" w14:textId="77777777" w:rsidTr="002860B1">
        <w:trPr>
          <w:jc w:val="center"/>
        </w:trPr>
        <w:tc>
          <w:tcPr>
            <w:tcW w:w="2689" w:type="dxa"/>
            <w:vMerge/>
            <w:vAlign w:val="center"/>
          </w:tcPr>
          <w:p w14:paraId="2E714BA0"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4B6F17AF"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Sindicato de Trabajadores del Ayuntamiento de Mérida.</w:t>
            </w:r>
          </w:p>
        </w:tc>
      </w:tr>
      <w:tr w:rsidR="00EC2DF9" w:rsidRPr="00E923C2" w14:paraId="0A992B9A" w14:textId="77777777" w:rsidTr="002860B1">
        <w:trPr>
          <w:jc w:val="center"/>
        </w:trPr>
        <w:tc>
          <w:tcPr>
            <w:tcW w:w="2689" w:type="dxa"/>
            <w:vMerge/>
            <w:vAlign w:val="center"/>
          </w:tcPr>
          <w:p w14:paraId="2DA7DAEC"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1B864F34"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 xml:space="preserve">Sindicato de Trabajadores Unidos del Ayuntamiento de Mérida. </w:t>
            </w:r>
          </w:p>
        </w:tc>
      </w:tr>
      <w:tr w:rsidR="00EC2DF9" w:rsidRPr="00E923C2" w14:paraId="544282D2" w14:textId="77777777" w:rsidTr="002860B1">
        <w:trPr>
          <w:jc w:val="center"/>
        </w:trPr>
        <w:tc>
          <w:tcPr>
            <w:tcW w:w="2689" w:type="dxa"/>
            <w:vMerge/>
            <w:vAlign w:val="center"/>
          </w:tcPr>
          <w:p w14:paraId="312A5EC8"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4182DC19"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Sindicato Nueva Alianza de Trabajadores al Servicio del Municipio de Mérida.</w:t>
            </w:r>
          </w:p>
        </w:tc>
      </w:tr>
      <w:tr w:rsidR="00EC2DF9" w:rsidRPr="00E923C2" w14:paraId="357D6E88" w14:textId="77777777" w:rsidTr="002860B1">
        <w:trPr>
          <w:jc w:val="center"/>
        </w:trPr>
        <w:tc>
          <w:tcPr>
            <w:tcW w:w="2689" w:type="dxa"/>
            <w:vMerge/>
            <w:vAlign w:val="center"/>
          </w:tcPr>
          <w:p w14:paraId="16A1A708"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5291913B" w14:textId="77777777" w:rsidR="00EC2DF9" w:rsidRPr="00E923C2" w:rsidRDefault="00EC2DF9" w:rsidP="002860B1">
            <w:pPr>
              <w:jc w:val="both"/>
              <w:rPr>
                <w:rFonts w:ascii="Tofino Regular" w:hAnsi="Tofino Regular" w:cstheme="majorHAnsi"/>
                <w:sz w:val="20"/>
                <w:szCs w:val="20"/>
                <w:lang w:eastAsia="es-MX"/>
              </w:rPr>
            </w:pPr>
            <w:r w:rsidRPr="00E923C2">
              <w:rPr>
                <w:rFonts w:ascii="Tofino Regular" w:hAnsi="Tofino Regular" w:cstheme="majorHAnsi"/>
                <w:sz w:val="20"/>
                <w:szCs w:val="20"/>
              </w:rPr>
              <w:t>Sindicato Unión y Fuerza de Trabajadores al Servicio del Ayuntamiento de Mérida.</w:t>
            </w:r>
          </w:p>
        </w:tc>
      </w:tr>
      <w:tr w:rsidR="00EC2DF9" w:rsidRPr="00E923C2" w14:paraId="1AA8BEF8" w14:textId="77777777" w:rsidTr="002860B1">
        <w:trPr>
          <w:jc w:val="center"/>
        </w:trPr>
        <w:tc>
          <w:tcPr>
            <w:tcW w:w="2689" w:type="dxa"/>
            <w:vMerge w:val="restart"/>
            <w:vAlign w:val="center"/>
          </w:tcPr>
          <w:p w14:paraId="2806390A" w14:textId="77777777" w:rsidR="00EC2DF9" w:rsidRPr="00E923C2" w:rsidRDefault="00EC2DF9" w:rsidP="002860B1">
            <w:pPr>
              <w:jc w:val="center"/>
              <w:rPr>
                <w:rFonts w:ascii="Tofino Regular" w:hAnsi="Tofino Regular" w:cstheme="majorHAnsi"/>
                <w:color w:val="000000"/>
                <w:sz w:val="20"/>
                <w:szCs w:val="20"/>
              </w:rPr>
            </w:pPr>
            <w:r w:rsidRPr="00E923C2">
              <w:rPr>
                <w:rFonts w:ascii="Tofino Regular" w:hAnsi="Tofino Regular" w:cstheme="majorHAnsi"/>
                <w:color w:val="000000"/>
                <w:sz w:val="20"/>
                <w:szCs w:val="20"/>
              </w:rPr>
              <w:t>Progreso</w:t>
            </w:r>
          </w:p>
        </w:tc>
        <w:tc>
          <w:tcPr>
            <w:tcW w:w="6139" w:type="dxa"/>
            <w:vAlign w:val="center"/>
          </w:tcPr>
          <w:p w14:paraId="11C7021D" w14:textId="77777777" w:rsidR="00EC2DF9" w:rsidRPr="00E923C2" w:rsidRDefault="00EC2DF9" w:rsidP="002860B1">
            <w:pPr>
              <w:jc w:val="both"/>
              <w:rPr>
                <w:rFonts w:ascii="Tofino Regular" w:hAnsi="Tofino Regular" w:cstheme="majorHAnsi"/>
                <w:color w:val="000000"/>
                <w:sz w:val="20"/>
                <w:szCs w:val="20"/>
              </w:rPr>
            </w:pPr>
            <w:r w:rsidRPr="00E923C2">
              <w:rPr>
                <w:rFonts w:ascii="Tofino Regular" w:hAnsi="Tofino Regular" w:cstheme="majorHAnsi"/>
                <w:color w:val="000000"/>
                <w:sz w:val="20"/>
                <w:szCs w:val="20"/>
              </w:rPr>
              <w:t>Sindicato de Empleados y Obreros del H. Ayuntamiento de Progreso.</w:t>
            </w:r>
          </w:p>
        </w:tc>
      </w:tr>
      <w:tr w:rsidR="00EC2DF9" w:rsidRPr="00E923C2" w14:paraId="589EFE99" w14:textId="77777777" w:rsidTr="002860B1">
        <w:trPr>
          <w:jc w:val="center"/>
        </w:trPr>
        <w:tc>
          <w:tcPr>
            <w:tcW w:w="2689" w:type="dxa"/>
            <w:vMerge/>
            <w:vAlign w:val="center"/>
          </w:tcPr>
          <w:p w14:paraId="56B2FEEB"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2BEA5A82" w14:textId="77777777" w:rsidR="00EC2DF9" w:rsidRPr="00E923C2" w:rsidRDefault="00EC2DF9" w:rsidP="002860B1">
            <w:pPr>
              <w:jc w:val="both"/>
              <w:rPr>
                <w:rFonts w:ascii="Tofino Regular" w:hAnsi="Tofino Regular" w:cstheme="majorHAnsi"/>
                <w:color w:val="000000"/>
                <w:sz w:val="20"/>
                <w:szCs w:val="20"/>
              </w:rPr>
            </w:pPr>
            <w:r w:rsidRPr="00E923C2">
              <w:rPr>
                <w:rFonts w:ascii="Tofino Regular" w:hAnsi="Tofino Regular" w:cstheme="majorHAnsi"/>
                <w:color w:val="000000"/>
                <w:sz w:val="20"/>
                <w:szCs w:val="20"/>
              </w:rPr>
              <w:t>Sindicato de Trabajadores al Servicio del Municipio de Progreso.</w:t>
            </w:r>
          </w:p>
        </w:tc>
      </w:tr>
      <w:tr w:rsidR="00EC2DF9" w:rsidRPr="00E923C2" w14:paraId="79214004" w14:textId="77777777" w:rsidTr="002860B1">
        <w:trPr>
          <w:jc w:val="center"/>
        </w:trPr>
        <w:tc>
          <w:tcPr>
            <w:tcW w:w="2689" w:type="dxa"/>
            <w:vMerge/>
            <w:vAlign w:val="center"/>
          </w:tcPr>
          <w:p w14:paraId="669A1776"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4082E894" w14:textId="77777777" w:rsidR="00EC2DF9" w:rsidRPr="00E923C2" w:rsidRDefault="00EC2DF9" w:rsidP="002860B1">
            <w:pPr>
              <w:jc w:val="both"/>
              <w:rPr>
                <w:rFonts w:ascii="Tofino Regular" w:hAnsi="Tofino Regular" w:cstheme="majorHAnsi"/>
                <w:color w:val="000000"/>
                <w:sz w:val="20"/>
                <w:szCs w:val="20"/>
                <w:lang w:eastAsia="es-MX"/>
              </w:rPr>
            </w:pPr>
            <w:r w:rsidRPr="00E923C2">
              <w:rPr>
                <w:rFonts w:ascii="Tofino Regular" w:hAnsi="Tofino Regular" w:cstheme="majorHAnsi"/>
                <w:color w:val="000000"/>
                <w:sz w:val="20"/>
                <w:szCs w:val="20"/>
              </w:rPr>
              <w:t>Sindicato de Trabajadores del H. Ayuntamiento de la Ciudad y Puerto de Progreso, Yucatán “Felipe Carrillo Puerto”</w:t>
            </w:r>
          </w:p>
        </w:tc>
      </w:tr>
      <w:tr w:rsidR="00EC2DF9" w:rsidRPr="00E923C2" w14:paraId="6CCA7731" w14:textId="77777777" w:rsidTr="002860B1">
        <w:trPr>
          <w:jc w:val="center"/>
        </w:trPr>
        <w:tc>
          <w:tcPr>
            <w:tcW w:w="2689" w:type="dxa"/>
            <w:vMerge/>
            <w:vAlign w:val="center"/>
          </w:tcPr>
          <w:p w14:paraId="0BA1D9E2"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5B307377" w14:textId="77777777" w:rsidR="00EC2DF9" w:rsidRPr="00E923C2" w:rsidRDefault="00EC2DF9" w:rsidP="002860B1">
            <w:pPr>
              <w:jc w:val="both"/>
              <w:rPr>
                <w:rFonts w:ascii="Tofino Regular" w:hAnsi="Tofino Regular" w:cstheme="majorHAnsi"/>
                <w:color w:val="000000"/>
                <w:sz w:val="20"/>
                <w:szCs w:val="20"/>
                <w:lang w:eastAsia="es-MX"/>
              </w:rPr>
            </w:pPr>
            <w:r w:rsidRPr="00E923C2">
              <w:rPr>
                <w:rFonts w:ascii="Tofino Regular" w:hAnsi="Tofino Regular" w:cstheme="majorHAnsi"/>
                <w:color w:val="000000"/>
                <w:sz w:val="20"/>
                <w:szCs w:val="20"/>
              </w:rPr>
              <w:t>Sindicato de Trabajadores en General al Servicio del Ayuntamiento de la Ciudad y Puerto de Progreso de Castro, Yucatán “Rafael Cházaro Pérez”.</w:t>
            </w:r>
          </w:p>
        </w:tc>
      </w:tr>
      <w:tr w:rsidR="00EC2DF9" w:rsidRPr="00E923C2" w14:paraId="7CB12CDC" w14:textId="77777777" w:rsidTr="002860B1">
        <w:trPr>
          <w:jc w:val="center"/>
        </w:trPr>
        <w:tc>
          <w:tcPr>
            <w:tcW w:w="2689" w:type="dxa"/>
            <w:vMerge w:val="restart"/>
            <w:vAlign w:val="center"/>
          </w:tcPr>
          <w:p w14:paraId="2E4B8046" w14:textId="77777777" w:rsidR="00EC2DF9" w:rsidRPr="00E923C2" w:rsidRDefault="00EC2DF9" w:rsidP="002860B1">
            <w:pPr>
              <w:jc w:val="center"/>
              <w:rPr>
                <w:rFonts w:ascii="Tofino Regular" w:hAnsi="Tofino Regular" w:cstheme="majorHAnsi"/>
                <w:color w:val="000000"/>
                <w:sz w:val="20"/>
                <w:szCs w:val="20"/>
              </w:rPr>
            </w:pPr>
            <w:r w:rsidRPr="00E923C2">
              <w:rPr>
                <w:rFonts w:ascii="Tofino Regular" w:hAnsi="Tofino Regular" w:cstheme="majorHAnsi"/>
                <w:color w:val="000000"/>
                <w:sz w:val="20"/>
                <w:szCs w:val="20"/>
              </w:rPr>
              <w:t>Universidad Autónoma de Yucatán</w:t>
            </w:r>
          </w:p>
        </w:tc>
        <w:tc>
          <w:tcPr>
            <w:tcW w:w="6139" w:type="dxa"/>
            <w:vAlign w:val="center"/>
          </w:tcPr>
          <w:p w14:paraId="2184BF72"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 xml:space="preserve">Asociación de Personal Académico de la Universidad Autónoma de Yucatán, </w:t>
            </w:r>
            <w:proofErr w:type="spellStart"/>
            <w:r w:rsidRPr="00E923C2">
              <w:rPr>
                <w:rFonts w:ascii="Tofino Regular" w:hAnsi="Tofino Regular" w:cstheme="majorHAnsi"/>
                <w:sz w:val="20"/>
                <w:szCs w:val="20"/>
              </w:rPr>
              <w:t>APAUADY</w:t>
            </w:r>
            <w:proofErr w:type="spellEnd"/>
            <w:r w:rsidRPr="00E923C2">
              <w:rPr>
                <w:rFonts w:ascii="Tofino Regular" w:hAnsi="Tofino Regular" w:cstheme="majorHAnsi"/>
                <w:sz w:val="20"/>
                <w:szCs w:val="20"/>
              </w:rPr>
              <w:t>.</w:t>
            </w:r>
          </w:p>
        </w:tc>
      </w:tr>
      <w:tr w:rsidR="00EC2DF9" w:rsidRPr="00E923C2" w14:paraId="37BC2990" w14:textId="77777777" w:rsidTr="002860B1">
        <w:trPr>
          <w:jc w:val="center"/>
        </w:trPr>
        <w:tc>
          <w:tcPr>
            <w:tcW w:w="2689" w:type="dxa"/>
            <w:vMerge/>
            <w:vAlign w:val="center"/>
          </w:tcPr>
          <w:p w14:paraId="3412F9D2" w14:textId="77777777" w:rsidR="00EC2DF9" w:rsidRPr="00E923C2" w:rsidRDefault="00EC2DF9" w:rsidP="002860B1">
            <w:pPr>
              <w:jc w:val="center"/>
              <w:rPr>
                <w:rFonts w:ascii="Tofino Regular" w:hAnsi="Tofino Regular" w:cstheme="majorHAnsi"/>
                <w:color w:val="000000"/>
                <w:sz w:val="20"/>
                <w:szCs w:val="20"/>
              </w:rPr>
            </w:pPr>
          </w:p>
        </w:tc>
        <w:tc>
          <w:tcPr>
            <w:tcW w:w="6139" w:type="dxa"/>
            <w:vAlign w:val="center"/>
          </w:tcPr>
          <w:p w14:paraId="5706B78B" w14:textId="77777777" w:rsidR="00EC2DF9" w:rsidRPr="00E923C2" w:rsidRDefault="00EC2DF9" w:rsidP="002860B1">
            <w:pPr>
              <w:jc w:val="both"/>
              <w:rPr>
                <w:rFonts w:ascii="Tofino Regular" w:hAnsi="Tofino Regular" w:cstheme="majorHAnsi"/>
                <w:sz w:val="20"/>
                <w:szCs w:val="20"/>
              </w:rPr>
            </w:pPr>
            <w:r w:rsidRPr="00E923C2">
              <w:rPr>
                <w:rFonts w:ascii="Tofino Regular" w:hAnsi="Tofino Regular" w:cstheme="majorHAnsi"/>
                <w:sz w:val="20"/>
                <w:szCs w:val="20"/>
              </w:rPr>
              <w:t xml:space="preserve">Asociación Única de Trabajadores Administrativos y Manuales de la Universidad Autónoma de Yucatán “Felipe Carrillo Puerto”, </w:t>
            </w:r>
            <w:proofErr w:type="spellStart"/>
            <w:r w:rsidRPr="00E923C2">
              <w:rPr>
                <w:rFonts w:ascii="Tofino Regular" w:hAnsi="Tofino Regular" w:cstheme="majorHAnsi"/>
                <w:sz w:val="20"/>
                <w:szCs w:val="20"/>
              </w:rPr>
              <w:t>AUTAMUADY</w:t>
            </w:r>
            <w:proofErr w:type="spellEnd"/>
            <w:r w:rsidRPr="00E923C2">
              <w:rPr>
                <w:rFonts w:ascii="Tofino Regular" w:hAnsi="Tofino Regular" w:cstheme="majorHAnsi"/>
                <w:sz w:val="20"/>
                <w:szCs w:val="20"/>
              </w:rPr>
              <w:t>.</w:t>
            </w:r>
          </w:p>
        </w:tc>
      </w:tr>
      <w:tr w:rsidR="00EC2DF9" w:rsidRPr="00E923C2" w14:paraId="10EC2AE4" w14:textId="77777777" w:rsidTr="002860B1">
        <w:trPr>
          <w:jc w:val="center"/>
        </w:trPr>
        <w:tc>
          <w:tcPr>
            <w:tcW w:w="2689" w:type="dxa"/>
            <w:vAlign w:val="center"/>
          </w:tcPr>
          <w:p w14:paraId="48933987" w14:textId="539A58D0" w:rsidR="00EC2DF9" w:rsidRPr="00E923C2" w:rsidRDefault="00EC2DF9" w:rsidP="002860B1">
            <w:pPr>
              <w:jc w:val="center"/>
              <w:rPr>
                <w:rFonts w:ascii="Tofino Regular" w:hAnsi="Tofino Regular" w:cstheme="majorHAnsi"/>
                <w:color w:val="000000"/>
                <w:sz w:val="20"/>
                <w:szCs w:val="20"/>
              </w:rPr>
            </w:pPr>
            <w:r w:rsidRPr="00E923C2">
              <w:rPr>
                <w:rFonts w:ascii="Tofino Regular" w:hAnsi="Tofino Regular" w:cstheme="majorHAnsi"/>
                <w:sz w:val="20"/>
                <w:szCs w:val="20"/>
              </w:rPr>
              <w:t>Auditoría Superior del Estado de Yucatán</w:t>
            </w:r>
          </w:p>
        </w:tc>
        <w:tc>
          <w:tcPr>
            <w:tcW w:w="6139" w:type="dxa"/>
            <w:vMerge w:val="restart"/>
            <w:vAlign w:val="center"/>
          </w:tcPr>
          <w:p w14:paraId="5312BD12" w14:textId="77777777" w:rsidR="00EC2DF9" w:rsidRPr="00E923C2" w:rsidRDefault="00EC2DF9" w:rsidP="002860B1">
            <w:pPr>
              <w:jc w:val="both"/>
              <w:rPr>
                <w:rFonts w:ascii="Tofino Regular" w:hAnsi="Tofino Regular" w:cstheme="majorHAnsi"/>
                <w:color w:val="000000"/>
                <w:sz w:val="20"/>
                <w:szCs w:val="20"/>
              </w:rPr>
            </w:pPr>
            <w:r w:rsidRPr="00E923C2">
              <w:rPr>
                <w:rFonts w:ascii="Tofino Regular" w:hAnsi="Tofino Regular" w:cstheme="majorHAnsi"/>
                <w:color w:val="000000"/>
                <w:sz w:val="20"/>
                <w:szCs w:val="20"/>
              </w:rPr>
              <w:t>Sindicato de Empleados del Poder Legislativo de Yucatán.</w:t>
            </w:r>
          </w:p>
        </w:tc>
      </w:tr>
      <w:tr w:rsidR="00EC2DF9" w:rsidRPr="00E923C2" w14:paraId="71B5321B" w14:textId="77777777" w:rsidTr="002860B1">
        <w:trPr>
          <w:jc w:val="center"/>
        </w:trPr>
        <w:tc>
          <w:tcPr>
            <w:tcW w:w="2689" w:type="dxa"/>
            <w:vAlign w:val="center"/>
          </w:tcPr>
          <w:p w14:paraId="4F362E04" w14:textId="634E09EA" w:rsidR="00EC2DF9" w:rsidRPr="00E923C2" w:rsidRDefault="00EC2DF9" w:rsidP="002860B1">
            <w:pPr>
              <w:jc w:val="center"/>
              <w:rPr>
                <w:rFonts w:ascii="Tofino Regular" w:hAnsi="Tofino Regular" w:cstheme="majorHAnsi"/>
                <w:color w:val="000000"/>
                <w:sz w:val="20"/>
                <w:szCs w:val="20"/>
              </w:rPr>
            </w:pPr>
            <w:r w:rsidRPr="00E923C2">
              <w:rPr>
                <w:rFonts w:ascii="Tofino Regular" w:hAnsi="Tofino Regular" w:cstheme="majorHAnsi"/>
                <w:color w:val="000000"/>
                <w:sz w:val="20"/>
                <w:szCs w:val="20"/>
              </w:rPr>
              <w:t>Congreso del Estado de Yucatán</w:t>
            </w:r>
          </w:p>
        </w:tc>
        <w:tc>
          <w:tcPr>
            <w:tcW w:w="6139" w:type="dxa"/>
            <w:vMerge/>
            <w:vAlign w:val="center"/>
          </w:tcPr>
          <w:p w14:paraId="6C902A57" w14:textId="77777777" w:rsidR="00EC2DF9" w:rsidRPr="00E923C2" w:rsidRDefault="00EC2DF9" w:rsidP="002860B1">
            <w:pPr>
              <w:jc w:val="both"/>
              <w:rPr>
                <w:rFonts w:ascii="Tofino Regular" w:hAnsi="Tofino Regular" w:cstheme="majorHAnsi"/>
                <w:color w:val="000000"/>
                <w:sz w:val="20"/>
                <w:szCs w:val="20"/>
              </w:rPr>
            </w:pPr>
          </w:p>
        </w:tc>
      </w:tr>
    </w:tbl>
    <w:p w14:paraId="4F50223B" w14:textId="77777777" w:rsidR="00EC2DF9" w:rsidRPr="00E923C2" w:rsidRDefault="00EC2DF9" w:rsidP="00EC2DF9">
      <w:pPr>
        <w:jc w:val="both"/>
        <w:rPr>
          <w:rFonts w:ascii="Tofino Regular" w:hAnsi="Tofino Regular" w:cs="Calibri Light"/>
          <w:sz w:val="20"/>
          <w:szCs w:val="20"/>
        </w:rPr>
      </w:pPr>
    </w:p>
    <w:p w14:paraId="503E04FA"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sz w:val="20"/>
          <w:szCs w:val="20"/>
        </w:rPr>
        <w:t>Ahora bien, con base a la nota técnica elaborada por la Dirección General de Enlace con Autoridades Laborales, Sindicatos, Universidades, Personas Físicas y Morales del Instituto Nacional de Transparencia, Acceso a la Información y Protección de Datos Personales, INAI, misma que fue notificada mediante correo electrónico, por el Licenciado Federico Guzmán Tamayo, entonces Secretario Ejecutivo del Sistema Nacional de Transparencia, en la que da contestación a las consultas realizadas por diversos sindicatos nacionales, y determina lo siguiente:</w:t>
      </w:r>
    </w:p>
    <w:p w14:paraId="7651D8F6" w14:textId="77777777" w:rsidR="00EC2DF9" w:rsidRPr="00E923C2" w:rsidRDefault="00EC2DF9" w:rsidP="00EC2DF9">
      <w:pPr>
        <w:jc w:val="both"/>
        <w:rPr>
          <w:rFonts w:ascii="Tofino Regular" w:hAnsi="Tofino Regular" w:cs="Calibri Light"/>
          <w:sz w:val="20"/>
          <w:szCs w:val="20"/>
        </w:rPr>
      </w:pPr>
    </w:p>
    <w:p w14:paraId="3CFD5605" w14:textId="77777777" w:rsidR="00EC2DF9" w:rsidRPr="00E923C2" w:rsidRDefault="00EC2DF9" w:rsidP="00EC2DF9">
      <w:pPr>
        <w:ind w:left="567" w:right="616"/>
        <w:jc w:val="both"/>
        <w:rPr>
          <w:rFonts w:ascii="Tofino Regular" w:hAnsi="Tofino Regular" w:cs="Calibri Light"/>
          <w:sz w:val="20"/>
          <w:szCs w:val="20"/>
        </w:rPr>
      </w:pPr>
      <w:r w:rsidRPr="00E923C2">
        <w:rPr>
          <w:rFonts w:ascii="Tofino Regular" w:hAnsi="Tofino Regular" w:cs="Calibri Light"/>
          <w:sz w:val="20"/>
          <w:szCs w:val="20"/>
        </w:rPr>
        <w:t xml:space="preserve">“…Que los sindicatos de carácter nacional que cuenten con una estructura unitaria y tengan su representación legal en un solo órgano, constituyen un solo sujeto obligado, con independencia de que para su organización interna y el ejercicio de sus funciones se dividan en secciones sindicales en las entidades federativas, ya que quien tiene la representación legal y ejerce los recursos públicos es un órgano nacional del propio sindicato. Que por ello, el cumplimiento de las obligaciones de transparencia y la atención de solicitudes de información correrá a cargo del órgano directivo nacional del sindicato, y deberá realizarse a </w:t>
      </w:r>
      <w:r w:rsidRPr="00E923C2">
        <w:rPr>
          <w:rFonts w:ascii="Tofino Regular" w:hAnsi="Tofino Regular" w:cs="Calibri Light"/>
          <w:sz w:val="20"/>
          <w:szCs w:val="20"/>
        </w:rPr>
        <w:lastRenderedPageBreak/>
        <w:t>través de la Unidad y Comité de Transparencia establecido por la representación sindical y; al ser sujetos de carácter Nacional, corresponde al instituto Nacional de Transparencia, Acceso a la Información y Protección de Datos Personales (INAI) su integración al padrón de sujetos obligados; en el entendido de que la información que se requiera sobre las secciones sindicales deberá solicitarse al Sujeto Obligado nacional. En tal sentido, las secciones sindicales respectivas, no pueden ser consideradas sujetos obligados del ámbito local…”</w:t>
      </w:r>
    </w:p>
    <w:p w14:paraId="5DD9D302" w14:textId="77777777" w:rsidR="00EC2DF9" w:rsidRPr="00E923C2" w:rsidRDefault="00EC2DF9" w:rsidP="00EC2DF9">
      <w:pPr>
        <w:jc w:val="both"/>
        <w:rPr>
          <w:rFonts w:ascii="Tofino Regular" w:hAnsi="Tofino Regular" w:cs="Calibri Light"/>
          <w:sz w:val="20"/>
          <w:szCs w:val="20"/>
        </w:rPr>
      </w:pPr>
    </w:p>
    <w:p w14:paraId="0880E1BA"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sz w:val="20"/>
          <w:szCs w:val="20"/>
        </w:rPr>
        <w:t xml:space="preserve">Con motivo de lo anterior, y en razón que los sindicatos: </w:t>
      </w:r>
      <w:r w:rsidRPr="00890961">
        <w:rPr>
          <w:rFonts w:ascii="Tofino Regular" w:hAnsi="Tofino Regular" w:cs="Calibri Light"/>
          <w:b/>
          <w:bCs/>
          <w:sz w:val="20"/>
          <w:szCs w:val="20"/>
        </w:rPr>
        <w:t>1</w:t>
      </w:r>
      <w:r w:rsidRPr="00E923C2">
        <w:rPr>
          <w:rFonts w:ascii="Tofino Regular" w:hAnsi="Tofino Regular" w:cs="Calibri Light"/>
          <w:sz w:val="20"/>
          <w:szCs w:val="20"/>
        </w:rPr>
        <w:t xml:space="preserve">. Sindicato Único de Trabajadores de la Industria de la Carne, Alimentos, Similares y Conexos de la República Mexicana, CTM, sección 43; y </w:t>
      </w:r>
      <w:r w:rsidRPr="00890961">
        <w:rPr>
          <w:rFonts w:ascii="Tofino Regular" w:hAnsi="Tofino Regular" w:cs="Calibri Light"/>
          <w:b/>
          <w:bCs/>
          <w:sz w:val="20"/>
          <w:szCs w:val="20"/>
        </w:rPr>
        <w:t>2.</w:t>
      </w:r>
      <w:r w:rsidRPr="00E923C2">
        <w:rPr>
          <w:rFonts w:ascii="Tofino Regular" w:hAnsi="Tofino Regular" w:cs="Calibri Light"/>
          <w:sz w:val="20"/>
          <w:szCs w:val="20"/>
        </w:rPr>
        <w:t xml:space="preserve"> Sindicato Único de Trabajadores de la Industria de la Carne, Alimentos, Similares y Conexos de la República Mexicana, CTM. Sección 152; se tratan de sindicatos nacionales, que ejercen su representación legal a través de sus comités ejecutivos nacionales, no resulta necesario incorporarlos al padrón de sujetos obligados del Estado de Yucatán; por lo que el cumplimiento de sus obligaciones de transparencia y la atención de solicitudes de información, correrá a cargo de sus órganos directivos nacionales, y que se deberá realizarse a través de la Unidad y Comité de Transparencia establecidos para cada representación sindical, en la inteligencia de que dichos sindicatos no pueden ser considerados como sujetos obligados del ámbito local.</w:t>
      </w:r>
    </w:p>
    <w:p w14:paraId="5360428F" w14:textId="77777777" w:rsidR="00EC2DF9" w:rsidRPr="00E923C2" w:rsidRDefault="00EC2DF9" w:rsidP="00EC2DF9">
      <w:pPr>
        <w:jc w:val="both"/>
        <w:rPr>
          <w:rFonts w:ascii="Tofino Regular" w:hAnsi="Tofino Regular" w:cs="Calibri Light"/>
          <w:sz w:val="20"/>
          <w:szCs w:val="20"/>
        </w:rPr>
      </w:pPr>
    </w:p>
    <w:p w14:paraId="2EE64550" w14:textId="77777777" w:rsidR="00EC2DF9" w:rsidRPr="00E923C2" w:rsidRDefault="00EC2DF9" w:rsidP="00EC2DF9">
      <w:pPr>
        <w:jc w:val="both"/>
        <w:rPr>
          <w:rFonts w:ascii="Tofino Regular" w:hAnsi="Tofino Regular" w:cs="Calibri Light"/>
          <w:sz w:val="20"/>
          <w:szCs w:val="20"/>
        </w:rPr>
      </w:pPr>
      <w:r w:rsidRPr="00E923C2">
        <w:rPr>
          <w:rFonts w:ascii="Tofino Regular" w:hAnsi="Tofino Regular" w:cs="Calibri Light"/>
          <w:sz w:val="20"/>
          <w:szCs w:val="20"/>
        </w:rPr>
        <w:t>En lo que respecta a los siguientes sindicatos, continuarán registrados como sujetos obligados, en razón que recibieron recursos públicos en el ejercicio 2023:</w:t>
      </w:r>
    </w:p>
    <w:p w14:paraId="52FDCDFA" w14:textId="77777777" w:rsidR="00EC2DF9" w:rsidRPr="00E923C2" w:rsidRDefault="00EC2DF9" w:rsidP="00EC2DF9">
      <w:pPr>
        <w:jc w:val="both"/>
        <w:rPr>
          <w:rFonts w:ascii="Tofino Regular" w:hAnsi="Tofino Regular" w:cs="Calibri Light"/>
          <w:sz w:val="20"/>
          <w:szCs w:val="20"/>
        </w:rPr>
      </w:pPr>
    </w:p>
    <w:p w14:paraId="6DD3C756"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 xml:space="preserve">1. Asociación de Personal Académico de la Universidad Autónoma de Yucatán, </w:t>
      </w:r>
      <w:proofErr w:type="spellStart"/>
      <w:r w:rsidRPr="00E923C2">
        <w:rPr>
          <w:rFonts w:ascii="Tofino Regular" w:hAnsi="Tofino Regular" w:cstheme="majorHAnsi"/>
          <w:sz w:val="20"/>
          <w:szCs w:val="20"/>
        </w:rPr>
        <w:t>APAUADY</w:t>
      </w:r>
      <w:proofErr w:type="spellEnd"/>
      <w:r w:rsidRPr="00E923C2">
        <w:rPr>
          <w:rFonts w:ascii="Tofino Regular" w:hAnsi="Tofino Regular" w:cstheme="majorHAnsi"/>
          <w:sz w:val="20"/>
          <w:szCs w:val="20"/>
        </w:rPr>
        <w:t>.</w:t>
      </w:r>
    </w:p>
    <w:p w14:paraId="70930E13"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 xml:space="preserve">2. Asociación Única de Trabajadores Administrativos y Manuales de la Universidad Autónoma de Yucatán “Felipe Carrillo Puerto”, </w:t>
      </w:r>
      <w:proofErr w:type="spellStart"/>
      <w:r w:rsidRPr="00E923C2">
        <w:rPr>
          <w:rFonts w:ascii="Tofino Regular" w:hAnsi="Tofino Regular" w:cstheme="majorHAnsi"/>
          <w:sz w:val="20"/>
          <w:szCs w:val="20"/>
        </w:rPr>
        <w:t>AUTAMUADY</w:t>
      </w:r>
      <w:proofErr w:type="spellEnd"/>
      <w:r w:rsidRPr="00E923C2">
        <w:rPr>
          <w:rFonts w:ascii="Tofino Regular" w:hAnsi="Tofino Regular" w:cstheme="majorHAnsi"/>
          <w:sz w:val="20"/>
          <w:szCs w:val="20"/>
        </w:rPr>
        <w:t>.</w:t>
      </w:r>
    </w:p>
    <w:p w14:paraId="548FD507"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3. Sindicato de Empleados del Poder Legislativo de Yucatán (</w:t>
      </w:r>
      <w:proofErr w:type="spellStart"/>
      <w:r w:rsidRPr="00E923C2">
        <w:rPr>
          <w:rFonts w:ascii="Tofino Regular" w:hAnsi="Tofino Regular" w:cstheme="majorHAnsi"/>
          <w:sz w:val="20"/>
          <w:szCs w:val="20"/>
        </w:rPr>
        <w:t>SEPLY</w:t>
      </w:r>
      <w:proofErr w:type="spellEnd"/>
      <w:r w:rsidRPr="00E923C2">
        <w:rPr>
          <w:rFonts w:ascii="Tofino Regular" w:hAnsi="Tofino Regular" w:cstheme="majorHAnsi"/>
          <w:sz w:val="20"/>
          <w:szCs w:val="20"/>
        </w:rPr>
        <w:t>).</w:t>
      </w:r>
    </w:p>
    <w:p w14:paraId="2CEC5D90"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4. Sindicato Integrado de los Trabajadores Municipales (Mérida).</w:t>
      </w:r>
    </w:p>
    <w:p w14:paraId="02CE25FF"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5. Sindicato de Profesionales, Técnicos y Empleados al Servicio del H. Ayuntamiento de Mérida.</w:t>
      </w:r>
    </w:p>
    <w:p w14:paraId="39946275"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6. Sindicato de Trabajadores al Servicio del Municipio de Mérida.</w:t>
      </w:r>
    </w:p>
    <w:p w14:paraId="0C91EC8A"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7. Sindicato de Trabajadores al Servicio del Poder Ejecutivo e Instituciones Descentralizadas de Yucatán (</w:t>
      </w:r>
      <w:proofErr w:type="spellStart"/>
      <w:r w:rsidRPr="00E923C2">
        <w:rPr>
          <w:rFonts w:ascii="Tofino Regular" w:hAnsi="Tofino Regular" w:cstheme="majorHAnsi"/>
          <w:sz w:val="20"/>
          <w:szCs w:val="20"/>
        </w:rPr>
        <w:t>STSPEIDY</w:t>
      </w:r>
      <w:proofErr w:type="spellEnd"/>
      <w:r w:rsidRPr="00E923C2">
        <w:rPr>
          <w:rFonts w:ascii="Tofino Regular" w:hAnsi="Tofino Regular" w:cstheme="majorHAnsi"/>
          <w:sz w:val="20"/>
          <w:szCs w:val="20"/>
        </w:rPr>
        <w:t>).</w:t>
      </w:r>
    </w:p>
    <w:p w14:paraId="552C1FEE"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8. Sindicato de Trabajadores del Ayuntamiento de Mérida.</w:t>
      </w:r>
    </w:p>
    <w:p w14:paraId="18D1D756"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9. Sindicato de Trabajadores de los Sistemas de Agua Potable y Alcantarillado, Similares y Conexos de Yucatán (</w:t>
      </w:r>
      <w:proofErr w:type="spellStart"/>
      <w:r w:rsidRPr="00E923C2">
        <w:rPr>
          <w:rFonts w:ascii="Tofino Regular" w:hAnsi="Tofino Regular" w:cstheme="majorHAnsi"/>
          <w:sz w:val="20"/>
          <w:szCs w:val="20"/>
        </w:rPr>
        <w:t>STSAPASCY</w:t>
      </w:r>
      <w:proofErr w:type="spellEnd"/>
      <w:r w:rsidRPr="00E923C2">
        <w:rPr>
          <w:rFonts w:ascii="Tofino Regular" w:hAnsi="Tofino Regular" w:cstheme="majorHAnsi"/>
          <w:sz w:val="20"/>
          <w:szCs w:val="20"/>
        </w:rPr>
        <w:t>).</w:t>
      </w:r>
    </w:p>
    <w:p w14:paraId="453ECAF8"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10. Sindicato de Trabajadores Unidos del Ayuntamiento de Mérida.</w:t>
      </w:r>
    </w:p>
    <w:p w14:paraId="14FD65F0"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11. Sindicato Nueva Alianza de Trabajadores al Servicio del Municipio de Mérida.</w:t>
      </w:r>
    </w:p>
    <w:p w14:paraId="583C537F"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12. Sindicato Único de Trabajadores Profesionistas, Administrativos y Manuales del Poder Judicial del Estado.</w:t>
      </w:r>
    </w:p>
    <w:p w14:paraId="1D5C0887"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13. Sindicato de Trabajadores al Servicio del Poder Judicial del Estado.</w:t>
      </w:r>
    </w:p>
    <w:p w14:paraId="6EBFF144"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14. Sindicato de Empleados y Obreros del H. Ayuntamiento de Progreso.</w:t>
      </w:r>
    </w:p>
    <w:p w14:paraId="5497AFD1"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15. Sindicato de Trabajadores al Servicio del Municipio de Progreso.</w:t>
      </w:r>
    </w:p>
    <w:p w14:paraId="5A40D757"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16. Sindicato Unión y Fuerza de Trabajadores al Servicio del Ayuntamiento de Mérida.</w:t>
      </w:r>
    </w:p>
    <w:p w14:paraId="04920C76"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17. Sindicato de Trabajadores del H. Ayuntamiento de la Ciudad y Puerto de Progreso, Yucatán “Felipe Carrillo Puerto”.</w:t>
      </w:r>
    </w:p>
    <w:p w14:paraId="71F4B4E6" w14:textId="77777777" w:rsidR="00EC2DF9" w:rsidRPr="00E923C2" w:rsidRDefault="00EC2DF9" w:rsidP="00EC2DF9">
      <w:pPr>
        <w:jc w:val="both"/>
        <w:rPr>
          <w:rFonts w:ascii="Tofino Regular" w:hAnsi="Tofino Regular" w:cstheme="majorHAnsi"/>
          <w:sz w:val="20"/>
          <w:szCs w:val="20"/>
        </w:rPr>
      </w:pPr>
      <w:r w:rsidRPr="00E923C2">
        <w:rPr>
          <w:rFonts w:ascii="Tofino Regular" w:hAnsi="Tofino Regular" w:cstheme="majorHAnsi"/>
          <w:sz w:val="20"/>
          <w:szCs w:val="20"/>
        </w:rPr>
        <w:t>18. Sindicato de Trabajadores en General al Servicio del Ayuntamiento de la Ciudad y Puerto de Progreso de Castro, Yucatán “Rafael Cházaro Pérez”.</w:t>
      </w:r>
    </w:p>
    <w:p w14:paraId="53CCD7EF" w14:textId="77777777" w:rsidR="00EC2DF9" w:rsidRPr="00E923C2" w:rsidRDefault="00EC2DF9" w:rsidP="00EC2DF9">
      <w:pPr>
        <w:jc w:val="both"/>
        <w:rPr>
          <w:rFonts w:ascii="Tofino Regular" w:hAnsi="Tofino Regular" w:cstheme="majorHAnsi"/>
          <w:sz w:val="20"/>
          <w:szCs w:val="20"/>
        </w:rPr>
      </w:pPr>
    </w:p>
    <w:p w14:paraId="5DF2722A" w14:textId="63517E98" w:rsidR="00040238" w:rsidRDefault="00EC2DF9" w:rsidP="00EC2DF9">
      <w:pPr>
        <w:jc w:val="both"/>
        <w:rPr>
          <w:rFonts w:ascii="Tofino Regular" w:hAnsi="Tofino Regular" w:cs="Calibri Light"/>
          <w:sz w:val="20"/>
          <w:szCs w:val="20"/>
        </w:rPr>
      </w:pPr>
      <w:r w:rsidRPr="00E923C2">
        <w:rPr>
          <w:rFonts w:ascii="Tofino Regular" w:hAnsi="Tofino Regular" w:cstheme="majorHAnsi"/>
          <w:sz w:val="20"/>
          <w:szCs w:val="20"/>
        </w:rPr>
        <w:t xml:space="preserve">Es este mismo sentido, y en razón que en el ejercicio 2023, también recibió recursos públicos, </w:t>
      </w:r>
      <w:r w:rsidRPr="00E923C2">
        <w:rPr>
          <w:rFonts w:ascii="Tofino Regular" w:hAnsi="Tofino Regular" w:cstheme="majorHAnsi"/>
          <w:b/>
          <w:bCs/>
          <w:sz w:val="20"/>
          <w:szCs w:val="20"/>
        </w:rPr>
        <w:t xml:space="preserve">se </w:t>
      </w:r>
      <w:r w:rsidRPr="002634E3">
        <w:rPr>
          <w:rFonts w:ascii="Tofino Regular" w:hAnsi="Tofino Regular" w:cstheme="majorHAnsi"/>
          <w:b/>
          <w:bCs/>
          <w:sz w:val="20"/>
          <w:szCs w:val="20"/>
        </w:rPr>
        <w:t>reincorpor</w:t>
      </w:r>
      <w:r w:rsidR="00040238" w:rsidRPr="002634E3">
        <w:rPr>
          <w:rFonts w:ascii="Tofino Regular" w:hAnsi="Tofino Regular" w:cstheme="majorHAnsi"/>
          <w:b/>
          <w:bCs/>
          <w:sz w:val="20"/>
          <w:szCs w:val="20"/>
        </w:rPr>
        <w:t>ará</w:t>
      </w:r>
      <w:r w:rsidRPr="00E923C2">
        <w:rPr>
          <w:rFonts w:ascii="Tofino Regular" w:hAnsi="Tofino Regular" w:cstheme="majorHAnsi"/>
          <w:b/>
          <w:bCs/>
          <w:sz w:val="20"/>
          <w:szCs w:val="20"/>
        </w:rPr>
        <w:t xml:space="preserve"> al padrón de sujetos obligados del Estado de Yucatán, el Sindicato Progresista de los Trabajadores del Poder Judicial del Estado de Yucatán, </w:t>
      </w:r>
      <w:r w:rsidRPr="00E923C2">
        <w:rPr>
          <w:rFonts w:ascii="Tofino Regular" w:hAnsi="Tofino Regular" w:cs="Calibri Light"/>
          <w:sz w:val="20"/>
          <w:szCs w:val="20"/>
        </w:rPr>
        <w:t>en términos de lo señalado el artículo 49 fracción VIII de la Ley estatal de transparencia</w:t>
      </w:r>
      <w:r w:rsidR="00040238">
        <w:rPr>
          <w:rFonts w:ascii="Tofino Regular" w:hAnsi="Tofino Regular" w:cs="Calibri Light"/>
          <w:sz w:val="20"/>
          <w:szCs w:val="20"/>
        </w:rPr>
        <w:t xml:space="preserve">, motivo por el cual se le asignará la clave correspondiente. </w:t>
      </w:r>
    </w:p>
    <w:p w14:paraId="1C5E28D7" w14:textId="77777777" w:rsidR="00040238" w:rsidRDefault="00040238" w:rsidP="00EC2DF9">
      <w:pPr>
        <w:jc w:val="both"/>
        <w:rPr>
          <w:rFonts w:ascii="Tofino Regular" w:hAnsi="Tofino Regular" w:cs="Calibri Light"/>
          <w:sz w:val="20"/>
          <w:szCs w:val="20"/>
        </w:rPr>
      </w:pPr>
    </w:p>
    <w:p w14:paraId="7484D9BE" w14:textId="7084CE4E" w:rsidR="00EC2DF9" w:rsidRPr="00E923C2" w:rsidRDefault="00040238" w:rsidP="00EC2DF9">
      <w:pPr>
        <w:jc w:val="both"/>
        <w:rPr>
          <w:rFonts w:ascii="Tofino Regular" w:hAnsi="Tofino Regular" w:cs="Calibri Light"/>
          <w:sz w:val="20"/>
          <w:szCs w:val="20"/>
        </w:rPr>
      </w:pPr>
      <w:r>
        <w:rPr>
          <w:rFonts w:ascii="Tofino Regular" w:hAnsi="Tofino Regular" w:cs="Calibri Light"/>
          <w:sz w:val="20"/>
          <w:szCs w:val="20"/>
        </w:rPr>
        <w:t>E</w:t>
      </w:r>
      <w:r w:rsidR="00EC2DF9" w:rsidRPr="00E923C2">
        <w:rPr>
          <w:rFonts w:ascii="Tofino Regular" w:hAnsi="Tofino Regular" w:cs="Calibri Light"/>
          <w:sz w:val="20"/>
          <w:szCs w:val="20"/>
        </w:rPr>
        <w:t xml:space="preserve">l sujeto obligado denominado </w:t>
      </w:r>
      <w:r w:rsidR="00EC2DF9" w:rsidRPr="00E923C2">
        <w:rPr>
          <w:rFonts w:ascii="Tofino Regular" w:hAnsi="Tofino Regular" w:cs="Calibri Light"/>
          <w:b/>
          <w:bCs/>
          <w:sz w:val="20"/>
          <w:szCs w:val="20"/>
        </w:rPr>
        <w:t xml:space="preserve">Sindicato Progresista de los Trabajadores del Poder Judicial del Estado de Yucatán, </w:t>
      </w:r>
      <w:r w:rsidR="00EC2DF9" w:rsidRPr="00E923C2">
        <w:rPr>
          <w:rFonts w:ascii="Tofino Regular" w:hAnsi="Tofino Regular" w:cs="Calibri Light"/>
          <w:sz w:val="20"/>
          <w:szCs w:val="20"/>
        </w:rPr>
        <w:t xml:space="preserve">contará con un periodo de seis meses para publicar en la Plataforma Nacional de Transparencia y en su sitio de Internet la información derivada de sus obligaciones de transparencia. Dicho periodo se contará a partir de que el órgano garante proporcione a la persona Titular de la Unidad de Transparencia los elementos de seguridad de la PNT para acceder a los sistemas, </w:t>
      </w:r>
      <w:r w:rsidR="00EC2DF9" w:rsidRPr="002634E3">
        <w:rPr>
          <w:rFonts w:ascii="Tofino Regular" w:hAnsi="Tofino Regular"/>
          <w:sz w:val="20"/>
          <w:szCs w:val="20"/>
        </w:rPr>
        <w:t xml:space="preserve">de conformidad con lo establecido en los Lineamientos de la Funcionalidad, Operación y Mejoras de la Plataforma Nacional de Transparencia publicados en el Diario Oficial de la federación el 13 de agosto de 2021, así como la Tabla de aplicabilidad de las obligaciones de transparencia comunes y específicas elaborada, </w:t>
      </w:r>
      <w:r w:rsidR="00EC2DF9" w:rsidRPr="002634E3">
        <w:rPr>
          <w:rFonts w:ascii="Tofino Regular" w:hAnsi="Tofino Regular" w:cs="Calibri Light"/>
          <w:sz w:val="20"/>
          <w:szCs w:val="20"/>
        </w:rPr>
        <w:t>de conformidad con lo establecido en el numeral cuarto, fracción III, de los Lineamientos técnicos generales vigentes</w:t>
      </w:r>
      <w:r w:rsidR="002634E3">
        <w:rPr>
          <w:rFonts w:ascii="Tofino Regular" w:hAnsi="Tofino Regular" w:cs="Calibri Light"/>
          <w:sz w:val="20"/>
          <w:szCs w:val="20"/>
        </w:rPr>
        <w:t>.</w:t>
      </w:r>
    </w:p>
    <w:p w14:paraId="27A239C6" w14:textId="77777777" w:rsidR="00EC2DF9" w:rsidRPr="00E923C2" w:rsidRDefault="00EC2DF9" w:rsidP="00EC2DF9">
      <w:pPr>
        <w:jc w:val="both"/>
        <w:rPr>
          <w:rFonts w:ascii="Tofino Regular" w:hAnsi="Tofino Regular" w:cs="Calibri Light"/>
          <w:sz w:val="20"/>
          <w:szCs w:val="20"/>
        </w:rPr>
      </w:pPr>
    </w:p>
    <w:p w14:paraId="12A276B9" w14:textId="6AB71BCA" w:rsidR="00EC2DF9" w:rsidRPr="00E923C2" w:rsidRDefault="00EC2DF9" w:rsidP="00EC2DF9">
      <w:pPr>
        <w:jc w:val="both"/>
        <w:rPr>
          <w:rFonts w:ascii="Tofino Regular" w:eastAsia="Arial" w:hAnsi="Tofino Regular" w:cs="Calibri Light"/>
          <w:sz w:val="20"/>
          <w:szCs w:val="20"/>
        </w:rPr>
      </w:pPr>
      <w:r w:rsidRPr="00E923C2">
        <w:rPr>
          <w:rFonts w:ascii="Tofino Regular" w:eastAsia="Arial" w:hAnsi="Tofino Regular" w:cs="Calibri Light"/>
          <w:sz w:val="20"/>
          <w:szCs w:val="20"/>
        </w:rPr>
        <w:t xml:space="preserve">Ahora bien, resulta procedente retirar del padrón de sujetos obligados del Estado de Yucatán, </w:t>
      </w:r>
      <w:r w:rsidRPr="00E923C2">
        <w:rPr>
          <w:rFonts w:ascii="Tofino Regular" w:eastAsia="Arial" w:hAnsi="Tofino Regular" w:cs="Calibri Light"/>
          <w:b/>
          <w:bCs/>
          <w:sz w:val="20"/>
          <w:szCs w:val="20"/>
        </w:rPr>
        <w:t>al Sindicato Aut</w:t>
      </w:r>
      <w:r w:rsidR="00040238">
        <w:rPr>
          <w:rFonts w:ascii="Tofino Regular" w:eastAsia="Arial" w:hAnsi="Tofino Regular" w:cs="Calibri Light"/>
          <w:b/>
          <w:bCs/>
          <w:sz w:val="20"/>
          <w:szCs w:val="20"/>
        </w:rPr>
        <w:t>é</w:t>
      </w:r>
      <w:r w:rsidRPr="00E923C2">
        <w:rPr>
          <w:rFonts w:ascii="Tofino Regular" w:eastAsia="Arial" w:hAnsi="Tofino Regular" w:cs="Calibri Light"/>
          <w:b/>
          <w:bCs/>
          <w:sz w:val="20"/>
          <w:szCs w:val="20"/>
        </w:rPr>
        <w:t>ntico de Trabajadores del Ayuntamiento de Mérida</w:t>
      </w:r>
      <w:r w:rsidRPr="00E923C2">
        <w:rPr>
          <w:rFonts w:ascii="Tofino Regular" w:eastAsia="Arial" w:hAnsi="Tofino Regular" w:cs="Calibri Light"/>
          <w:sz w:val="20"/>
          <w:szCs w:val="20"/>
        </w:rPr>
        <w:t xml:space="preserve">, en razón que ningún sujeto obligado refirió haberle asignado recursos públicos durante el ejercicio 2023, motivo por el cual, </w:t>
      </w:r>
      <w:r w:rsidRPr="002634E3">
        <w:rPr>
          <w:rFonts w:ascii="Tofino Regular" w:eastAsia="Arial" w:hAnsi="Tofino Regular" w:cs="Calibri Light"/>
          <w:sz w:val="20"/>
          <w:szCs w:val="20"/>
        </w:rPr>
        <w:t>en cumplimiento de lo establecido en el numeral cuarto fracción V de los Lineamientos técnicos generales vigentes, deberá tener publicada en la Plataforma Nacional de Transparencia y en el sitio de internet propio a través del cual se encuentren publicando sus obligaciones de transparencia comunes y específicas;</w:t>
      </w:r>
      <w:r w:rsidRPr="00E923C2">
        <w:rPr>
          <w:rFonts w:ascii="Tofino Regular" w:eastAsia="Arial" w:hAnsi="Tofino Regular" w:cs="Calibri Light"/>
          <w:sz w:val="20"/>
          <w:szCs w:val="20"/>
        </w:rPr>
        <w:t xml:space="preserve"> la información que hubieren generado hasta el 31 de diciembre de 2022, derivada de sus obligaciones de transparencia, durante el tiempo que se señale en la Tabla de actualización y conservación de la información, contado a partir del primero de enero de 2023.</w:t>
      </w:r>
    </w:p>
    <w:p w14:paraId="7DB14DFA" w14:textId="77777777" w:rsidR="00EC2DF9" w:rsidRPr="00E923C2" w:rsidRDefault="00EC2DF9" w:rsidP="00EC2DF9">
      <w:pPr>
        <w:jc w:val="both"/>
        <w:rPr>
          <w:rFonts w:ascii="Tofino Regular" w:eastAsia="Arial" w:hAnsi="Tofino Regular" w:cs="Calibri Light"/>
          <w:sz w:val="20"/>
          <w:szCs w:val="20"/>
        </w:rPr>
      </w:pPr>
    </w:p>
    <w:p w14:paraId="744CFCD4" w14:textId="77777777" w:rsidR="00040238" w:rsidRDefault="00EC2DF9" w:rsidP="00EC2DF9">
      <w:pPr>
        <w:jc w:val="both"/>
        <w:rPr>
          <w:rFonts w:ascii="Tofino Regular" w:eastAsia="Arial" w:hAnsi="Tofino Regular" w:cs="Calibri Light"/>
          <w:b/>
          <w:bCs/>
          <w:sz w:val="20"/>
          <w:szCs w:val="20"/>
        </w:rPr>
      </w:pPr>
      <w:r w:rsidRPr="00964F37">
        <w:rPr>
          <w:rFonts w:ascii="Tofino Regular" w:eastAsia="Arial" w:hAnsi="Tofino Regular" w:cs="Calibri Light"/>
          <w:b/>
          <w:bCs/>
          <w:sz w:val="20"/>
          <w:szCs w:val="20"/>
        </w:rPr>
        <w:t>Con motivo de la incorporación</w:t>
      </w:r>
      <w:r w:rsidR="00040238" w:rsidRPr="00964F37">
        <w:rPr>
          <w:rFonts w:ascii="Tofino Regular" w:hAnsi="Tofino Regular" w:cs="Calibri Light"/>
          <w:b/>
          <w:bCs/>
          <w:sz w:val="20"/>
          <w:szCs w:val="20"/>
        </w:rPr>
        <w:t xml:space="preserve"> del Sindicato Progresista de los Trabajadores del Poder Judicial del Estado de Yucatán</w:t>
      </w:r>
      <w:r w:rsidRPr="00964F37">
        <w:rPr>
          <w:rFonts w:ascii="Tofino Regular" w:eastAsia="Arial" w:hAnsi="Tofino Regular" w:cs="Calibri Light"/>
          <w:b/>
          <w:bCs/>
          <w:sz w:val="20"/>
          <w:szCs w:val="20"/>
        </w:rPr>
        <w:t>, y en su caso de la eliminación de</w:t>
      </w:r>
      <w:r w:rsidR="00040238" w:rsidRPr="00964F37">
        <w:rPr>
          <w:rFonts w:ascii="Tofino Regular" w:eastAsia="Arial" w:hAnsi="Tofino Regular" w:cs="Calibri Light"/>
          <w:b/>
          <w:bCs/>
          <w:sz w:val="20"/>
          <w:szCs w:val="20"/>
        </w:rPr>
        <w:t>l</w:t>
      </w:r>
      <w:r w:rsidRPr="00964F37">
        <w:rPr>
          <w:rFonts w:ascii="Tofino Regular" w:eastAsia="Arial" w:hAnsi="Tofino Regular" w:cs="Calibri Light"/>
          <w:b/>
          <w:bCs/>
          <w:sz w:val="20"/>
          <w:szCs w:val="20"/>
        </w:rPr>
        <w:t xml:space="preserve"> sujeto obligado</w:t>
      </w:r>
      <w:r w:rsidR="00040238" w:rsidRPr="00964F37">
        <w:rPr>
          <w:rFonts w:ascii="Tofino Regular" w:eastAsia="Arial" w:hAnsi="Tofino Regular" w:cs="Calibri Light"/>
          <w:b/>
          <w:bCs/>
          <w:sz w:val="20"/>
          <w:szCs w:val="20"/>
        </w:rPr>
        <w:t xml:space="preserve"> denominado Sindicato Auténtico de Trabajadores del Ayuntamiento de Mérida</w:t>
      </w:r>
      <w:r w:rsidRPr="00964F37">
        <w:rPr>
          <w:rFonts w:ascii="Tofino Regular" w:eastAsia="Arial" w:hAnsi="Tofino Regular" w:cs="Calibri Light"/>
          <w:b/>
          <w:bCs/>
          <w:sz w:val="20"/>
          <w:szCs w:val="20"/>
        </w:rPr>
        <w:t xml:space="preserve"> del rubro de sindicatos</w:t>
      </w:r>
      <w:r w:rsidR="00040238" w:rsidRPr="00964F37">
        <w:rPr>
          <w:rFonts w:ascii="Tofino Regular" w:eastAsia="Arial" w:hAnsi="Tofino Regular" w:cs="Calibri Light"/>
          <w:b/>
          <w:bCs/>
          <w:sz w:val="20"/>
          <w:szCs w:val="20"/>
        </w:rPr>
        <w:t>,</w:t>
      </w:r>
      <w:r w:rsidRPr="00964F37">
        <w:rPr>
          <w:rFonts w:ascii="Tofino Regular" w:eastAsia="Arial" w:hAnsi="Tofino Regular" w:cs="Calibri Light"/>
          <w:b/>
          <w:bCs/>
          <w:sz w:val="20"/>
          <w:szCs w:val="20"/>
        </w:rPr>
        <w:t xml:space="preserve"> se reenumerarán las claves</w:t>
      </w:r>
      <w:r w:rsidR="00040238" w:rsidRPr="00964F37">
        <w:rPr>
          <w:rFonts w:ascii="Tofino Regular" w:eastAsia="Arial" w:hAnsi="Tofino Regular" w:cs="Calibri Light"/>
          <w:b/>
          <w:bCs/>
          <w:sz w:val="20"/>
          <w:szCs w:val="20"/>
        </w:rPr>
        <w:t xml:space="preserve"> asignadas, para quedar de la siguiente manera:</w:t>
      </w:r>
    </w:p>
    <w:p w14:paraId="4A9BBD16" w14:textId="77777777" w:rsidR="00040238" w:rsidRDefault="00040238" w:rsidP="00EC2DF9">
      <w:pPr>
        <w:jc w:val="both"/>
        <w:rPr>
          <w:rFonts w:ascii="Tofino Regular" w:eastAsia="Arial" w:hAnsi="Tofino Regular" w:cs="Calibri Light"/>
          <w:b/>
          <w:bCs/>
          <w:sz w:val="20"/>
          <w:szCs w:val="20"/>
        </w:rPr>
      </w:pPr>
    </w:p>
    <w:tbl>
      <w:tblPr>
        <w:tblStyle w:val="Tablaconcuadrcula"/>
        <w:tblW w:w="0" w:type="auto"/>
        <w:tblLook w:val="04A0" w:firstRow="1" w:lastRow="0" w:firstColumn="1" w:lastColumn="0" w:noHBand="0" w:noVBand="1"/>
      </w:tblPr>
      <w:tblGrid>
        <w:gridCol w:w="7225"/>
        <w:gridCol w:w="1603"/>
      </w:tblGrid>
      <w:tr w:rsidR="00040238" w14:paraId="5481CCD5" w14:textId="77777777" w:rsidTr="00040238">
        <w:tc>
          <w:tcPr>
            <w:tcW w:w="7225" w:type="dxa"/>
          </w:tcPr>
          <w:p w14:paraId="3AD70751" w14:textId="26588487" w:rsidR="00040238" w:rsidRDefault="00040238" w:rsidP="00040238">
            <w:pPr>
              <w:jc w:val="center"/>
              <w:rPr>
                <w:rFonts w:ascii="Tofino Regular" w:eastAsia="Arial" w:hAnsi="Tofino Regular" w:cs="Calibri Light"/>
                <w:b/>
                <w:bCs/>
                <w:sz w:val="20"/>
                <w:szCs w:val="20"/>
              </w:rPr>
            </w:pPr>
            <w:proofErr w:type="gramStart"/>
            <w:r>
              <w:rPr>
                <w:rFonts w:ascii="Tofino Regular" w:eastAsia="Arial" w:hAnsi="Tofino Regular" w:cs="Calibri Light"/>
                <w:b/>
                <w:bCs/>
                <w:sz w:val="20"/>
                <w:szCs w:val="20"/>
              </w:rPr>
              <w:t>Sujeto obligados</w:t>
            </w:r>
            <w:proofErr w:type="gramEnd"/>
          </w:p>
        </w:tc>
        <w:tc>
          <w:tcPr>
            <w:tcW w:w="1603" w:type="dxa"/>
          </w:tcPr>
          <w:p w14:paraId="664086D7" w14:textId="65C27BCE" w:rsidR="00040238" w:rsidRDefault="00040238" w:rsidP="00040238">
            <w:pPr>
              <w:jc w:val="center"/>
              <w:rPr>
                <w:rFonts w:ascii="Tofino Regular" w:eastAsia="Arial" w:hAnsi="Tofino Regular" w:cs="Calibri Light"/>
                <w:b/>
                <w:bCs/>
                <w:sz w:val="20"/>
                <w:szCs w:val="20"/>
              </w:rPr>
            </w:pPr>
            <w:r>
              <w:rPr>
                <w:rFonts w:ascii="Tofino Regular" w:eastAsia="Arial" w:hAnsi="Tofino Regular" w:cs="Calibri Light"/>
                <w:b/>
                <w:bCs/>
                <w:sz w:val="20"/>
                <w:szCs w:val="20"/>
              </w:rPr>
              <w:t>Clave asignada</w:t>
            </w:r>
          </w:p>
        </w:tc>
      </w:tr>
      <w:tr w:rsidR="00040238" w:rsidRPr="00040238" w14:paraId="1E66EE34" w14:textId="77777777" w:rsidTr="00040238">
        <w:tc>
          <w:tcPr>
            <w:tcW w:w="7225" w:type="dxa"/>
          </w:tcPr>
          <w:p w14:paraId="129BE258" w14:textId="6B5440AD" w:rsidR="00040238" w:rsidRPr="00040238" w:rsidRDefault="00040238" w:rsidP="00EC2DF9">
            <w:pPr>
              <w:jc w:val="both"/>
              <w:rPr>
                <w:rFonts w:ascii="Tofino Regular" w:eastAsia="Arial" w:hAnsi="Tofino Regular" w:cs="Calibri Light"/>
                <w:sz w:val="20"/>
                <w:szCs w:val="20"/>
              </w:rPr>
            </w:pPr>
            <w:r w:rsidRPr="00040238">
              <w:rPr>
                <w:rFonts w:ascii="Tofino Regular" w:eastAsia="Arial" w:hAnsi="Tofino Regular" w:cs="Calibri Light"/>
                <w:sz w:val="20"/>
                <w:szCs w:val="20"/>
              </w:rPr>
              <w:t>Sindicato de empleados y Obreros del H. Ayuntamiento de Progreso</w:t>
            </w:r>
          </w:p>
        </w:tc>
        <w:tc>
          <w:tcPr>
            <w:tcW w:w="1603" w:type="dxa"/>
          </w:tcPr>
          <w:p w14:paraId="01471114" w14:textId="17B28ACC" w:rsidR="00040238" w:rsidRPr="00040238" w:rsidRDefault="00040238" w:rsidP="00040238">
            <w:pPr>
              <w:jc w:val="center"/>
              <w:rPr>
                <w:rFonts w:ascii="Tofino Regular" w:eastAsia="Arial" w:hAnsi="Tofino Regular" w:cs="Calibri Light"/>
                <w:sz w:val="20"/>
                <w:szCs w:val="20"/>
              </w:rPr>
            </w:pPr>
            <w:r w:rsidRPr="00040238">
              <w:rPr>
                <w:rFonts w:ascii="Tofino Regular" w:eastAsia="Arial" w:hAnsi="Tofino Regular" w:cs="Calibri Light"/>
                <w:sz w:val="20"/>
                <w:szCs w:val="20"/>
              </w:rPr>
              <w:t>31-10-25-001</w:t>
            </w:r>
          </w:p>
        </w:tc>
      </w:tr>
      <w:tr w:rsidR="00040238" w:rsidRPr="00040238" w14:paraId="1CD7BDA2" w14:textId="77777777" w:rsidTr="00040238">
        <w:tc>
          <w:tcPr>
            <w:tcW w:w="7225" w:type="dxa"/>
          </w:tcPr>
          <w:p w14:paraId="6DCD14BC" w14:textId="2F3DBAE6" w:rsidR="00040238" w:rsidRPr="00040238" w:rsidRDefault="00040238" w:rsidP="00EC2DF9">
            <w:pPr>
              <w:jc w:val="both"/>
              <w:rPr>
                <w:rFonts w:ascii="Tofino Regular" w:eastAsia="Arial" w:hAnsi="Tofino Regular" w:cs="Calibri Light"/>
                <w:sz w:val="20"/>
                <w:szCs w:val="20"/>
              </w:rPr>
            </w:pPr>
            <w:r w:rsidRPr="00040238">
              <w:rPr>
                <w:rFonts w:ascii="Tofino Regular" w:eastAsia="Arial" w:hAnsi="Tofino Regular" w:cs="Calibri Light"/>
                <w:sz w:val="20"/>
                <w:szCs w:val="20"/>
              </w:rPr>
              <w:t>Sindicato Unión y Fuerza de Trabajadores al Servicio del Ayuntamiento de Mérida</w:t>
            </w:r>
          </w:p>
        </w:tc>
        <w:tc>
          <w:tcPr>
            <w:tcW w:w="1603" w:type="dxa"/>
          </w:tcPr>
          <w:p w14:paraId="6FA15F73" w14:textId="418C29BC" w:rsidR="00040238" w:rsidRPr="00040238" w:rsidRDefault="00040238" w:rsidP="00040238">
            <w:pPr>
              <w:jc w:val="center"/>
              <w:rPr>
                <w:rFonts w:ascii="Tofino Regular" w:eastAsia="Arial" w:hAnsi="Tofino Regular" w:cs="Calibri Light"/>
                <w:sz w:val="20"/>
                <w:szCs w:val="20"/>
              </w:rPr>
            </w:pPr>
            <w:r w:rsidRPr="00040238">
              <w:rPr>
                <w:rFonts w:ascii="Tofino Regular" w:eastAsia="Arial" w:hAnsi="Tofino Regular" w:cs="Calibri Light"/>
                <w:sz w:val="20"/>
                <w:szCs w:val="20"/>
              </w:rPr>
              <w:t>31-10-26-001</w:t>
            </w:r>
          </w:p>
        </w:tc>
      </w:tr>
      <w:tr w:rsidR="00040238" w:rsidRPr="00040238" w14:paraId="153A54BE" w14:textId="77777777" w:rsidTr="00040238">
        <w:tc>
          <w:tcPr>
            <w:tcW w:w="7225" w:type="dxa"/>
          </w:tcPr>
          <w:p w14:paraId="2F768C86" w14:textId="3F1C88FA" w:rsidR="00040238" w:rsidRPr="00040238" w:rsidRDefault="00040238" w:rsidP="00EC2DF9">
            <w:pPr>
              <w:jc w:val="both"/>
              <w:rPr>
                <w:rFonts w:ascii="Tofino Regular" w:eastAsia="Arial" w:hAnsi="Tofino Regular" w:cs="Calibri Light"/>
                <w:sz w:val="20"/>
                <w:szCs w:val="20"/>
              </w:rPr>
            </w:pPr>
            <w:r w:rsidRPr="00040238">
              <w:rPr>
                <w:rFonts w:ascii="Tofino Regular" w:eastAsia="Arial" w:hAnsi="Tofino Regular" w:cs="Calibri Light"/>
                <w:sz w:val="20"/>
                <w:szCs w:val="20"/>
              </w:rPr>
              <w:t>Sindicato Progresista de los Trabajadores del Poder Judicial del Estado de Yucatán</w:t>
            </w:r>
          </w:p>
        </w:tc>
        <w:tc>
          <w:tcPr>
            <w:tcW w:w="1603" w:type="dxa"/>
          </w:tcPr>
          <w:p w14:paraId="71F9BFA7" w14:textId="26F8BE06" w:rsidR="00040238" w:rsidRPr="00040238" w:rsidRDefault="00040238" w:rsidP="00040238">
            <w:pPr>
              <w:jc w:val="center"/>
              <w:rPr>
                <w:rFonts w:ascii="Tofino Regular" w:eastAsia="Arial" w:hAnsi="Tofino Regular" w:cs="Calibri Light"/>
                <w:sz w:val="20"/>
                <w:szCs w:val="20"/>
              </w:rPr>
            </w:pPr>
            <w:r w:rsidRPr="00040238">
              <w:rPr>
                <w:rFonts w:ascii="Tofino Regular" w:eastAsia="Arial" w:hAnsi="Tofino Regular" w:cs="Calibri Light"/>
                <w:sz w:val="20"/>
                <w:szCs w:val="20"/>
              </w:rPr>
              <w:t>31-10-27-001</w:t>
            </w:r>
          </w:p>
        </w:tc>
      </w:tr>
    </w:tbl>
    <w:p w14:paraId="69161F01" w14:textId="77777777" w:rsidR="00040238" w:rsidRDefault="00040238" w:rsidP="00EC2DF9">
      <w:pPr>
        <w:jc w:val="both"/>
        <w:rPr>
          <w:rFonts w:ascii="Tofino Regular" w:eastAsia="Arial" w:hAnsi="Tofino Regular" w:cs="Calibri Light"/>
          <w:b/>
          <w:bCs/>
          <w:sz w:val="20"/>
          <w:szCs w:val="20"/>
        </w:rPr>
      </w:pPr>
    </w:p>
    <w:p w14:paraId="1774D450" w14:textId="25C393BE" w:rsidR="00EC2DF9" w:rsidRPr="00E923C2" w:rsidRDefault="00EC2DF9" w:rsidP="00EC2DF9">
      <w:pPr>
        <w:jc w:val="both"/>
        <w:rPr>
          <w:rFonts w:ascii="Tofino Regular" w:hAnsi="Tofino Regular" w:cs="Calibri Light"/>
          <w:sz w:val="20"/>
          <w:szCs w:val="20"/>
        </w:rPr>
      </w:pPr>
      <w:r w:rsidRPr="00964F37">
        <w:rPr>
          <w:rFonts w:ascii="Tofino Regular" w:hAnsi="Tofino Regular" w:cs="Calibri Light"/>
          <w:b/>
          <w:bCs/>
          <w:sz w:val="20"/>
          <w:szCs w:val="20"/>
        </w:rPr>
        <w:t>Octavo.</w:t>
      </w:r>
      <w:r w:rsidRPr="00E923C2">
        <w:rPr>
          <w:rFonts w:ascii="Tofino Regular" w:hAnsi="Tofino Regular" w:cs="Calibri Light"/>
          <w:sz w:val="20"/>
          <w:szCs w:val="20"/>
        </w:rPr>
        <w:t xml:space="preserve"> El 01 de julio de 2024</w:t>
      </w:r>
      <w:r w:rsidRPr="00E923C2">
        <w:rPr>
          <w:rFonts w:ascii="Tofino Regular" w:hAnsi="Tofino Regular" w:cs="Calibri Light"/>
          <w:bCs/>
          <w:sz w:val="20"/>
          <w:szCs w:val="20"/>
        </w:rPr>
        <w:t xml:space="preserve">, </w:t>
      </w:r>
      <w:r w:rsidRPr="00E923C2">
        <w:rPr>
          <w:rFonts w:ascii="Tofino Regular" w:hAnsi="Tofino Regular" w:cs="Calibri Light"/>
          <w:sz w:val="20"/>
          <w:szCs w:val="20"/>
        </w:rPr>
        <w:t xml:space="preserve">se recibió en la Oficialía de Partes del </w:t>
      </w:r>
      <w:proofErr w:type="spellStart"/>
      <w:r w:rsidRPr="00E923C2">
        <w:rPr>
          <w:rFonts w:ascii="Tofino Regular" w:hAnsi="Tofino Regular" w:cs="Calibri Light"/>
          <w:sz w:val="20"/>
          <w:szCs w:val="20"/>
        </w:rPr>
        <w:t>Inaip</w:t>
      </w:r>
      <w:proofErr w:type="spellEnd"/>
      <w:r w:rsidRPr="00E923C2">
        <w:rPr>
          <w:rFonts w:ascii="Tofino Regular" w:hAnsi="Tofino Regular" w:cs="Calibri Light"/>
          <w:sz w:val="20"/>
          <w:szCs w:val="20"/>
        </w:rPr>
        <w:t xml:space="preserve"> Yucatán, el oficio número </w:t>
      </w:r>
      <w:proofErr w:type="spellStart"/>
      <w:r w:rsidRPr="00E923C2">
        <w:rPr>
          <w:rFonts w:ascii="Tofino Regular" w:hAnsi="Tofino Regular" w:cs="Calibri Light"/>
          <w:sz w:val="20"/>
          <w:szCs w:val="20"/>
        </w:rPr>
        <w:t>SAF</w:t>
      </w:r>
      <w:proofErr w:type="spellEnd"/>
      <w:r w:rsidRPr="00E923C2">
        <w:rPr>
          <w:rFonts w:ascii="Tofino Regular" w:hAnsi="Tofino Regular" w:cs="Calibri Light"/>
          <w:sz w:val="20"/>
          <w:szCs w:val="20"/>
        </w:rPr>
        <w:t>/</w:t>
      </w:r>
      <w:proofErr w:type="spellStart"/>
      <w:r w:rsidRPr="00E923C2">
        <w:rPr>
          <w:rFonts w:ascii="Tofino Regular" w:hAnsi="Tofino Regular" w:cs="Calibri Light"/>
          <w:sz w:val="20"/>
          <w:szCs w:val="20"/>
        </w:rPr>
        <w:t>DGJ</w:t>
      </w:r>
      <w:proofErr w:type="spellEnd"/>
      <w:r w:rsidRPr="00E923C2">
        <w:rPr>
          <w:rFonts w:ascii="Tofino Regular" w:hAnsi="Tofino Regular" w:cs="Calibri Light"/>
          <w:sz w:val="20"/>
          <w:szCs w:val="20"/>
        </w:rPr>
        <w:t xml:space="preserve">/0709/2024, de fecha 26 de junio de 2024, suscrito por la Mtra. Lucy Carolina Guillermo Alcocer, Directora General Jurídica de la Secretaría de Administración y Finanzas del Gobierno del Estado de Yucatán, en el que se nos informó la relación de fideicomisos y </w:t>
      </w:r>
      <w:r w:rsidRPr="00E923C2">
        <w:rPr>
          <w:rFonts w:ascii="Tofino Regular" w:hAnsi="Tofino Regular" w:cs="Calibri Light"/>
          <w:sz w:val="20"/>
          <w:szCs w:val="20"/>
        </w:rPr>
        <w:lastRenderedPageBreak/>
        <w:t>fondos públicos constituidos por la administración pública estatal, que se encuentran operando, así como de la extinción de diversos fondos y fideicomisos públicos</w:t>
      </w:r>
      <w:r w:rsidR="00B13AB5">
        <w:rPr>
          <w:rFonts w:ascii="Tofino Regular" w:hAnsi="Tofino Regular" w:cs="Calibri Light"/>
          <w:sz w:val="20"/>
          <w:szCs w:val="20"/>
        </w:rPr>
        <w:t>.</w:t>
      </w:r>
    </w:p>
    <w:p w14:paraId="7801B12A" w14:textId="77777777" w:rsidR="00EC2DF9" w:rsidRPr="00E923C2" w:rsidRDefault="00EC2DF9" w:rsidP="00EC2DF9">
      <w:pPr>
        <w:jc w:val="both"/>
        <w:rPr>
          <w:rFonts w:ascii="Tofino Regular" w:hAnsi="Tofino Regular" w:cs="Calibri Light"/>
          <w:sz w:val="20"/>
          <w:szCs w:val="20"/>
        </w:rPr>
      </w:pPr>
    </w:p>
    <w:p w14:paraId="16381289" w14:textId="77777777" w:rsidR="00650F5E" w:rsidRDefault="00EC2DF9" w:rsidP="00EC2DF9">
      <w:pPr>
        <w:jc w:val="both"/>
        <w:rPr>
          <w:rFonts w:ascii="Tofino Regular" w:hAnsi="Tofino Regular" w:cs="Calibri Light"/>
          <w:sz w:val="20"/>
          <w:szCs w:val="20"/>
        </w:rPr>
      </w:pPr>
      <w:r w:rsidRPr="00E923C2">
        <w:rPr>
          <w:rFonts w:ascii="Tofino Regular" w:hAnsi="Tofino Regular" w:cs="Calibri Light"/>
          <w:sz w:val="20"/>
          <w:szCs w:val="20"/>
        </w:rPr>
        <w:t xml:space="preserve">Del oficio de referencia de fecha 26 de junio del presente año, se nos informó de la extinción de los siguientes fondos y fideicomisos públicos: </w:t>
      </w:r>
      <w:r w:rsidRPr="00890961">
        <w:rPr>
          <w:rFonts w:ascii="Tofino Regular" w:hAnsi="Tofino Regular" w:cs="Calibri Light"/>
          <w:b/>
          <w:bCs/>
          <w:sz w:val="20"/>
          <w:szCs w:val="20"/>
        </w:rPr>
        <w:t>1)</w:t>
      </w:r>
      <w:r w:rsidRPr="00E923C2">
        <w:rPr>
          <w:rFonts w:ascii="Tofino Regular" w:hAnsi="Tofino Regular" w:cs="Calibri Light"/>
          <w:sz w:val="20"/>
          <w:szCs w:val="20"/>
        </w:rPr>
        <w:t xml:space="preserve"> Fondo para Emprendedores de Yucatán (</w:t>
      </w:r>
      <w:proofErr w:type="spellStart"/>
      <w:r w:rsidRPr="00E923C2">
        <w:rPr>
          <w:rFonts w:ascii="Tofino Regular" w:hAnsi="Tofino Regular" w:cs="Calibri Light"/>
          <w:sz w:val="20"/>
          <w:szCs w:val="20"/>
        </w:rPr>
        <w:t>FONDEY</w:t>
      </w:r>
      <w:proofErr w:type="spellEnd"/>
      <w:r w:rsidRPr="00E923C2">
        <w:rPr>
          <w:rFonts w:ascii="Tofino Regular" w:hAnsi="Tofino Regular" w:cs="Calibri Light"/>
          <w:sz w:val="20"/>
          <w:szCs w:val="20"/>
        </w:rPr>
        <w:t xml:space="preserve">), </w:t>
      </w:r>
      <w:bookmarkStart w:id="5" w:name="_Hlk171507363"/>
      <w:r w:rsidRPr="00890961">
        <w:rPr>
          <w:rFonts w:ascii="Tofino Regular" w:hAnsi="Tofino Regular" w:cs="Calibri Light"/>
          <w:b/>
          <w:bCs/>
          <w:sz w:val="20"/>
          <w:szCs w:val="20"/>
        </w:rPr>
        <w:t>2)</w:t>
      </w:r>
      <w:r w:rsidRPr="00E923C2">
        <w:rPr>
          <w:rFonts w:ascii="Tofino Regular" w:hAnsi="Tofino Regular" w:cs="Calibri Light"/>
          <w:sz w:val="20"/>
          <w:szCs w:val="20"/>
        </w:rPr>
        <w:t xml:space="preserve"> Fideicomiso para la Construcción del Hospital Regional de Alta Especialidad (</w:t>
      </w:r>
      <w:proofErr w:type="spellStart"/>
      <w:r w:rsidRPr="00E923C2">
        <w:rPr>
          <w:rFonts w:ascii="Tofino Regular" w:hAnsi="Tofino Regular" w:cs="Calibri Light"/>
          <w:sz w:val="20"/>
          <w:szCs w:val="20"/>
        </w:rPr>
        <w:t>HRAE</w:t>
      </w:r>
      <w:proofErr w:type="spellEnd"/>
      <w:r w:rsidRPr="00E923C2">
        <w:rPr>
          <w:rFonts w:ascii="Tofino Regular" w:hAnsi="Tofino Regular" w:cs="Calibri Light"/>
          <w:sz w:val="20"/>
          <w:szCs w:val="20"/>
        </w:rPr>
        <w:t xml:space="preserve">); y </w:t>
      </w:r>
      <w:r w:rsidRPr="00890961">
        <w:rPr>
          <w:rFonts w:ascii="Tofino Regular" w:hAnsi="Tofino Regular" w:cs="Calibri Light"/>
          <w:b/>
          <w:bCs/>
          <w:sz w:val="20"/>
          <w:szCs w:val="20"/>
        </w:rPr>
        <w:t>3)</w:t>
      </w:r>
      <w:r w:rsidRPr="00E923C2">
        <w:rPr>
          <w:rFonts w:ascii="Tofino Regular" w:hAnsi="Tofino Regular" w:cs="Calibri Light"/>
          <w:sz w:val="20"/>
          <w:szCs w:val="20"/>
        </w:rPr>
        <w:t xml:space="preserve"> Fideicomiso de Alto Rendimiento Deportivo Yucatán (</w:t>
      </w:r>
      <w:proofErr w:type="spellStart"/>
      <w:r w:rsidRPr="00E923C2">
        <w:rPr>
          <w:rFonts w:ascii="Tofino Regular" w:hAnsi="Tofino Regular" w:cs="Calibri Light"/>
          <w:sz w:val="20"/>
          <w:szCs w:val="20"/>
        </w:rPr>
        <w:t>FARD</w:t>
      </w:r>
      <w:proofErr w:type="spellEnd"/>
      <w:r w:rsidRPr="00E923C2">
        <w:rPr>
          <w:rFonts w:ascii="Tofino Regular" w:hAnsi="Tofino Regular" w:cs="Calibri Light"/>
          <w:sz w:val="20"/>
          <w:szCs w:val="20"/>
        </w:rPr>
        <w:t>)</w:t>
      </w:r>
      <w:bookmarkEnd w:id="5"/>
      <w:r w:rsidRPr="00E923C2">
        <w:rPr>
          <w:rFonts w:ascii="Tofino Regular" w:hAnsi="Tofino Regular" w:cs="Calibri Light"/>
          <w:sz w:val="20"/>
          <w:szCs w:val="20"/>
        </w:rPr>
        <w:t>, es importante señalar que en cuanto al Fideicomiso para la Construcción del Hospital Regional de Alta Especialidad (</w:t>
      </w:r>
      <w:proofErr w:type="spellStart"/>
      <w:r w:rsidRPr="00E923C2">
        <w:rPr>
          <w:rFonts w:ascii="Tofino Regular" w:hAnsi="Tofino Regular" w:cs="Calibri Light"/>
          <w:sz w:val="20"/>
          <w:szCs w:val="20"/>
        </w:rPr>
        <w:t>HRAE</w:t>
      </w:r>
      <w:proofErr w:type="spellEnd"/>
      <w:r w:rsidRPr="00E923C2">
        <w:rPr>
          <w:rFonts w:ascii="Tofino Regular" w:hAnsi="Tofino Regular" w:cs="Calibri Light"/>
          <w:sz w:val="20"/>
          <w:szCs w:val="20"/>
        </w:rPr>
        <w:t>); y al Fideicomiso de Alto Rendimiento Deportivo Yucatán (</w:t>
      </w:r>
      <w:proofErr w:type="spellStart"/>
      <w:r w:rsidRPr="00E923C2">
        <w:rPr>
          <w:rFonts w:ascii="Tofino Regular" w:hAnsi="Tofino Regular" w:cs="Calibri Light"/>
          <w:sz w:val="20"/>
          <w:szCs w:val="20"/>
        </w:rPr>
        <w:t>FARD</w:t>
      </w:r>
      <w:proofErr w:type="spellEnd"/>
      <w:r w:rsidRPr="00E923C2">
        <w:rPr>
          <w:rFonts w:ascii="Tofino Regular" w:hAnsi="Tofino Regular" w:cs="Calibri Light"/>
          <w:sz w:val="20"/>
          <w:szCs w:val="20"/>
        </w:rPr>
        <w:t>), fueron retirados del Padrón de Sujetos Obligados del Estado de Yucatán</w:t>
      </w:r>
      <w:r w:rsidR="00650F5E">
        <w:rPr>
          <w:rFonts w:ascii="Tofino Regular" w:hAnsi="Tofino Regular" w:cs="Calibri Light"/>
          <w:sz w:val="20"/>
          <w:szCs w:val="20"/>
        </w:rPr>
        <w:t>, en el Acuerdo del Pleno</w:t>
      </w:r>
      <w:r w:rsidRPr="00E923C2">
        <w:rPr>
          <w:rFonts w:ascii="Tofino Regular" w:hAnsi="Tofino Regular" w:cs="Calibri Light"/>
          <w:sz w:val="20"/>
          <w:szCs w:val="20"/>
        </w:rPr>
        <w:t xml:space="preserve"> de fecha 27 de octubre de 2022</w:t>
      </w:r>
      <w:r w:rsidR="00650F5E">
        <w:rPr>
          <w:rFonts w:ascii="Tofino Regular" w:hAnsi="Tofino Regular" w:cs="Calibri Light"/>
          <w:sz w:val="20"/>
          <w:szCs w:val="20"/>
        </w:rPr>
        <w:t xml:space="preserve">, toda vez que ya se nos había informado de su extinción previamente. </w:t>
      </w:r>
    </w:p>
    <w:p w14:paraId="2E70C310" w14:textId="77777777" w:rsidR="00650F5E" w:rsidRDefault="00650F5E" w:rsidP="00EC2DF9">
      <w:pPr>
        <w:jc w:val="both"/>
        <w:rPr>
          <w:rFonts w:ascii="Tofino Regular" w:hAnsi="Tofino Regular" w:cs="Calibri Light"/>
          <w:sz w:val="20"/>
          <w:szCs w:val="20"/>
        </w:rPr>
      </w:pPr>
    </w:p>
    <w:p w14:paraId="73F6899F" w14:textId="4E735F5E" w:rsidR="00EC2DF9" w:rsidRPr="00E923C2" w:rsidRDefault="00650F5E" w:rsidP="000E688D">
      <w:pPr>
        <w:jc w:val="both"/>
        <w:rPr>
          <w:rFonts w:ascii="Tofino Regular" w:hAnsi="Tofino Regular" w:cs="Calibri Light"/>
          <w:sz w:val="20"/>
          <w:szCs w:val="20"/>
        </w:rPr>
      </w:pPr>
      <w:r w:rsidRPr="00964F37">
        <w:rPr>
          <w:rFonts w:ascii="Tofino Regular" w:hAnsi="Tofino Regular" w:cs="Calibri Light"/>
          <w:sz w:val="20"/>
          <w:szCs w:val="20"/>
        </w:rPr>
        <w:t>E</w:t>
      </w:r>
      <w:r w:rsidR="00EC2DF9" w:rsidRPr="00964F37">
        <w:rPr>
          <w:rFonts w:ascii="Tofino Regular" w:hAnsi="Tofino Regular" w:cs="Calibri Light"/>
          <w:sz w:val="20"/>
          <w:szCs w:val="20"/>
        </w:rPr>
        <w:t xml:space="preserve">n </w:t>
      </w:r>
      <w:r w:rsidRPr="00964F37">
        <w:rPr>
          <w:rFonts w:ascii="Tofino Regular" w:hAnsi="Tofino Regular" w:cs="Calibri Light"/>
          <w:sz w:val="20"/>
          <w:szCs w:val="20"/>
        </w:rPr>
        <w:t>lo que respecta</w:t>
      </w:r>
      <w:r w:rsidR="00EC2DF9" w:rsidRPr="00964F37">
        <w:rPr>
          <w:rFonts w:ascii="Tofino Regular" w:hAnsi="Tofino Regular" w:cs="Calibri Light"/>
          <w:sz w:val="20"/>
          <w:szCs w:val="20"/>
        </w:rPr>
        <w:t xml:space="preserve"> al Fondo para Emprendedores de Yucatán (</w:t>
      </w:r>
      <w:proofErr w:type="spellStart"/>
      <w:r w:rsidR="00EC2DF9" w:rsidRPr="00964F37">
        <w:rPr>
          <w:rFonts w:ascii="Tofino Regular" w:hAnsi="Tofino Regular" w:cs="Calibri Light"/>
          <w:sz w:val="20"/>
          <w:szCs w:val="20"/>
        </w:rPr>
        <w:t>FONDEY</w:t>
      </w:r>
      <w:proofErr w:type="spellEnd"/>
      <w:r w:rsidR="00EC2DF9" w:rsidRPr="00964F37">
        <w:rPr>
          <w:rFonts w:ascii="Tofino Regular" w:hAnsi="Tofino Regular" w:cs="Calibri Light"/>
          <w:sz w:val="20"/>
          <w:szCs w:val="20"/>
        </w:rPr>
        <w:t>), resulta procedente retirarlo del Padrón de Sujetos Obligados del Estado de Yucatán</w:t>
      </w:r>
      <w:r w:rsidRPr="00964F37">
        <w:rPr>
          <w:rFonts w:ascii="Tofino Regular" w:hAnsi="Tofino Regular" w:cs="Calibri Light"/>
          <w:sz w:val="20"/>
          <w:szCs w:val="20"/>
        </w:rPr>
        <w:t>, por lo que este Fondo, a través del sujeto obligado que lo administraba, deberá tener publicada en la Plataforma Nacional de Transparencia y en el sitio de internet propio a través del cual se encuentre publicando sus obligaciones de transparencia específicas; la información derivada de sus obligaciones de transparencia durante el tiempo que señala la Tabla de actualización y conservación de la información, contado a partir de su fecha de extinción, en cumplimiento de lo establecido en el numeral cuarto fracción V de los Lineamientos técnicos generales vigentes</w:t>
      </w:r>
      <w:r w:rsidR="00535764">
        <w:rPr>
          <w:rFonts w:ascii="Tofino Regular" w:hAnsi="Tofino Regular" w:cs="Calibri Light"/>
          <w:sz w:val="20"/>
          <w:szCs w:val="20"/>
        </w:rPr>
        <w:t xml:space="preserve">. </w:t>
      </w:r>
    </w:p>
    <w:p w14:paraId="540A9238" w14:textId="77777777" w:rsidR="00EC2DF9" w:rsidRDefault="00EC2DF9" w:rsidP="00EC2DF9">
      <w:pPr>
        <w:jc w:val="both"/>
        <w:rPr>
          <w:rFonts w:ascii="Tofino Regular" w:hAnsi="Tofino Regular" w:cs="Calibri Light"/>
          <w:sz w:val="20"/>
          <w:szCs w:val="20"/>
        </w:rPr>
      </w:pPr>
    </w:p>
    <w:p w14:paraId="1E0FA824" w14:textId="1B54897A" w:rsidR="008C7DDB" w:rsidRPr="00E923C2" w:rsidRDefault="008C7DDB" w:rsidP="008C7DDB">
      <w:pPr>
        <w:jc w:val="both"/>
        <w:rPr>
          <w:rFonts w:ascii="Tofino Regular" w:hAnsi="Tofino Regular" w:cs="Calibri Light"/>
          <w:sz w:val="20"/>
          <w:szCs w:val="20"/>
        </w:rPr>
      </w:pPr>
      <w:r w:rsidRPr="00DA4321">
        <w:rPr>
          <w:rFonts w:ascii="Tofino Regular" w:hAnsi="Tofino Regular" w:cs="Calibri Light"/>
          <w:sz w:val="20"/>
          <w:szCs w:val="20"/>
        </w:rPr>
        <w:t xml:space="preserve">En este mismo sentido, y derivado del análisis que se realizó al citado oficio número </w:t>
      </w:r>
      <w:proofErr w:type="spellStart"/>
      <w:r w:rsidRPr="00DA4321">
        <w:rPr>
          <w:rFonts w:ascii="Tofino Regular" w:hAnsi="Tofino Regular" w:cs="Calibri Light"/>
          <w:sz w:val="20"/>
          <w:szCs w:val="20"/>
        </w:rPr>
        <w:t>SAF</w:t>
      </w:r>
      <w:proofErr w:type="spellEnd"/>
      <w:r w:rsidRPr="00DA4321">
        <w:rPr>
          <w:rFonts w:ascii="Tofino Regular" w:hAnsi="Tofino Regular" w:cs="Calibri Light"/>
          <w:sz w:val="20"/>
          <w:szCs w:val="20"/>
        </w:rPr>
        <w:t>/</w:t>
      </w:r>
      <w:proofErr w:type="spellStart"/>
      <w:r w:rsidRPr="00DA4321">
        <w:rPr>
          <w:rFonts w:ascii="Tofino Regular" w:hAnsi="Tofino Regular" w:cs="Calibri Light"/>
          <w:sz w:val="20"/>
          <w:szCs w:val="20"/>
        </w:rPr>
        <w:t>DGJ</w:t>
      </w:r>
      <w:proofErr w:type="spellEnd"/>
      <w:r w:rsidRPr="00DA4321">
        <w:rPr>
          <w:rFonts w:ascii="Tofino Regular" w:hAnsi="Tofino Regular" w:cs="Calibri Light"/>
          <w:sz w:val="20"/>
          <w:szCs w:val="20"/>
        </w:rPr>
        <w:t xml:space="preserve">/0709/2024, de fecha 26 de junio de 2024, se advirtió de la constitución de 4 fondos y fideicomisos públicos, derivados de contratos de fideicomisos suscritos por la </w:t>
      </w:r>
      <w:proofErr w:type="spellStart"/>
      <w:r w:rsidRPr="00DA4321">
        <w:rPr>
          <w:rFonts w:ascii="Tofino Regular" w:hAnsi="Tofino Regular" w:cs="Calibri Light"/>
          <w:sz w:val="20"/>
          <w:szCs w:val="20"/>
        </w:rPr>
        <w:t>SAF</w:t>
      </w:r>
      <w:proofErr w:type="spellEnd"/>
      <w:r w:rsidRPr="00DA4321">
        <w:rPr>
          <w:rFonts w:ascii="Tofino Regular" w:hAnsi="Tofino Regular" w:cs="Calibri Light"/>
          <w:sz w:val="20"/>
          <w:szCs w:val="20"/>
        </w:rPr>
        <w:t xml:space="preserve"> como fideicomitente único del Gobierno del Estado en términos del artículo 95 del Código de la Administración Pública del Estado de Yucatán, mismos que se enlistan a continuación:</w:t>
      </w:r>
    </w:p>
    <w:p w14:paraId="59B21F34" w14:textId="77777777" w:rsidR="008C7DDB" w:rsidRPr="00E923C2" w:rsidRDefault="008C7DDB" w:rsidP="008C7DDB">
      <w:pPr>
        <w:rPr>
          <w:rFonts w:ascii="Tofino Regular" w:hAnsi="Tofino Regular" w:cs="Calibri Light"/>
          <w:sz w:val="20"/>
          <w:szCs w:val="20"/>
        </w:rPr>
      </w:pPr>
    </w:p>
    <w:tbl>
      <w:tblPr>
        <w:tblStyle w:val="Tablaconcuadrcula"/>
        <w:tblW w:w="8926" w:type="dxa"/>
        <w:tblLook w:val="04A0" w:firstRow="1" w:lastRow="0" w:firstColumn="1" w:lastColumn="0" w:noHBand="0" w:noVBand="1"/>
      </w:tblPr>
      <w:tblGrid>
        <w:gridCol w:w="2852"/>
        <w:gridCol w:w="2852"/>
        <w:gridCol w:w="3222"/>
      </w:tblGrid>
      <w:tr w:rsidR="00551B5B" w:rsidRPr="00E923C2" w14:paraId="4E7FAC27" w14:textId="77777777" w:rsidTr="00737523">
        <w:trPr>
          <w:trHeight w:val="348"/>
          <w:tblHeader/>
        </w:trPr>
        <w:tc>
          <w:tcPr>
            <w:tcW w:w="2852" w:type="dxa"/>
            <w:shd w:val="clear" w:color="auto" w:fill="9CC2E5" w:themeFill="accent5" w:themeFillTint="99"/>
            <w:vAlign w:val="center"/>
          </w:tcPr>
          <w:p w14:paraId="13B78056" w14:textId="77777777" w:rsidR="008C7DDB" w:rsidRPr="00E923C2" w:rsidRDefault="008C7DDB" w:rsidP="008C7DDB">
            <w:pPr>
              <w:jc w:val="center"/>
              <w:rPr>
                <w:rFonts w:ascii="Tofino Regular" w:hAnsi="Tofino Regular" w:cs="Calibri Light"/>
                <w:b/>
                <w:sz w:val="20"/>
                <w:szCs w:val="20"/>
              </w:rPr>
            </w:pPr>
            <w:r w:rsidRPr="00E923C2">
              <w:rPr>
                <w:rFonts w:ascii="Tofino Regular" w:hAnsi="Tofino Regular" w:cs="Calibri Light"/>
                <w:b/>
                <w:sz w:val="20"/>
                <w:szCs w:val="20"/>
              </w:rPr>
              <w:t xml:space="preserve">Nombre del Fideicomiso o Fondo </w:t>
            </w:r>
          </w:p>
        </w:tc>
        <w:tc>
          <w:tcPr>
            <w:tcW w:w="2852" w:type="dxa"/>
            <w:shd w:val="clear" w:color="auto" w:fill="9CC2E5" w:themeFill="accent5" w:themeFillTint="99"/>
            <w:vAlign w:val="center"/>
          </w:tcPr>
          <w:p w14:paraId="01C32ABA" w14:textId="77777777" w:rsidR="008C7DDB" w:rsidRPr="00E923C2" w:rsidRDefault="008C7DDB" w:rsidP="008C7DDB">
            <w:pPr>
              <w:jc w:val="center"/>
              <w:rPr>
                <w:rFonts w:ascii="Tofino Regular" w:hAnsi="Tofino Regular" w:cs="Calibri Light"/>
                <w:b/>
                <w:sz w:val="20"/>
                <w:szCs w:val="20"/>
              </w:rPr>
            </w:pPr>
            <w:r w:rsidRPr="00E923C2">
              <w:rPr>
                <w:rFonts w:ascii="Tofino Regular" w:hAnsi="Tofino Regular" w:cs="Calibri Light"/>
                <w:b/>
                <w:sz w:val="20"/>
                <w:szCs w:val="20"/>
              </w:rPr>
              <w:t>Siglas/Abreviaturas</w:t>
            </w:r>
          </w:p>
        </w:tc>
        <w:tc>
          <w:tcPr>
            <w:tcW w:w="3222" w:type="dxa"/>
            <w:shd w:val="clear" w:color="auto" w:fill="9CC2E5" w:themeFill="accent5" w:themeFillTint="99"/>
            <w:vAlign w:val="center"/>
          </w:tcPr>
          <w:p w14:paraId="374ADFFD" w14:textId="77777777" w:rsidR="008C7DDB" w:rsidRPr="00E923C2" w:rsidRDefault="008C7DDB" w:rsidP="008C7DDB">
            <w:pPr>
              <w:jc w:val="center"/>
              <w:rPr>
                <w:rFonts w:ascii="Tofino Regular" w:hAnsi="Tofino Regular" w:cs="Calibri Light"/>
                <w:b/>
                <w:sz w:val="20"/>
                <w:szCs w:val="20"/>
              </w:rPr>
            </w:pPr>
            <w:r w:rsidRPr="00E923C2">
              <w:rPr>
                <w:rFonts w:ascii="Tofino Regular" w:hAnsi="Tofino Regular" w:cs="Calibri Light"/>
                <w:b/>
                <w:sz w:val="20"/>
                <w:szCs w:val="20"/>
              </w:rPr>
              <w:t>Dependencia o entidad que la administra</w:t>
            </w:r>
          </w:p>
        </w:tc>
      </w:tr>
      <w:tr w:rsidR="008C7DDB" w:rsidRPr="00E923C2" w14:paraId="1B1657B5" w14:textId="77777777" w:rsidTr="00737523">
        <w:trPr>
          <w:trHeight w:val="348"/>
        </w:trPr>
        <w:tc>
          <w:tcPr>
            <w:tcW w:w="2852" w:type="dxa"/>
            <w:vAlign w:val="center"/>
          </w:tcPr>
          <w:p w14:paraId="12FC2A57"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Fondo Estatal de Seguridad Pública</w:t>
            </w:r>
          </w:p>
        </w:tc>
        <w:tc>
          <w:tcPr>
            <w:tcW w:w="2852" w:type="dxa"/>
            <w:vAlign w:val="center"/>
          </w:tcPr>
          <w:p w14:paraId="6EF0FABC" w14:textId="77777777" w:rsidR="008C7DDB" w:rsidRPr="00E923C2" w:rsidRDefault="008C7DDB" w:rsidP="008C7DDB">
            <w:pPr>
              <w:jc w:val="both"/>
              <w:rPr>
                <w:rFonts w:ascii="Tofino Regular" w:hAnsi="Tofino Regular" w:cs="Calibri Light"/>
                <w:sz w:val="20"/>
                <w:szCs w:val="20"/>
              </w:rPr>
            </w:pPr>
            <w:proofErr w:type="spellStart"/>
            <w:r w:rsidRPr="00E923C2">
              <w:rPr>
                <w:rFonts w:ascii="Tofino Regular" w:hAnsi="Tofino Regular" w:cs="Calibri Light"/>
                <w:sz w:val="20"/>
                <w:szCs w:val="20"/>
              </w:rPr>
              <w:t>FOSEG</w:t>
            </w:r>
            <w:proofErr w:type="spellEnd"/>
          </w:p>
        </w:tc>
        <w:tc>
          <w:tcPr>
            <w:tcW w:w="3222" w:type="dxa"/>
            <w:vAlign w:val="center"/>
          </w:tcPr>
          <w:p w14:paraId="2DCFE1CE"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Secretaría de Seguridad Pública.</w:t>
            </w:r>
          </w:p>
        </w:tc>
      </w:tr>
      <w:tr w:rsidR="008C7DDB" w:rsidRPr="00E923C2" w14:paraId="2FD27857" w14:textId="77777777" w:rsidTr="00737523">
        <w:trPr>
          <w:trHeight w:val="348"/>
        </w:trPr>
        <w:tc>
          <w:tcPr>
            <w:tcW w:w="2852" w:type="dxa"/>
            <w:vAlign w:val="center"/>
          </w:tcPr>
          <w:p w14:paraId="432F7340"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Fideicomiso de Administración F/4137634</w:t>
            </w:r>
          </w:p>
        </w:tc>
        <w:tc>
          <w:tcPr>
            <w:tcW w:w="2852" w:type="dxa"/>
            <w:vAlign w:val="center"/>
          </w:tcPr>
          <w:p w14:paraId="0E653672"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F/4137634</w:t>
            </w:r>
          </w:p>
        </w:tc>
        <w:tc>
          <w:tcPr>
            <w:tcW w:w="3222" w:type="dxa"/>
            <w:vAlign w:val="center"/>
          </w:tcPr>
          <w:p w14:paraId="5BE65EDF"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Secretaría de Administración y Finanzas.</w:t>
            </w:r>
          </w:p>
        </w:tc>
      </w:tr>
      <w:tr w:rsidR="008C7DDB" w:rsidRPr="00E923C2" w14:paraId="3572AF18" w14:textId="77777777" w:rsidTr="00737523">
        <w:trPr>
          <w:trHeight w:val="462"/>
        </w:trPr>
        <w:tc>
          <w:tcPr>
            <w:tcW w:w="2852" w:type="dxa"/>
            <w:vAlign w:val="center"/>
          </w:tcPr>
          <w:p w14:paraId="385F6797"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Fideicomiso Fondo Yucatán</w:t>
            </w:r>
          </w:p>
        </w:tc>
        <w:tc>
          <w:tcPr>
            <w:tcW w:w="2852" w:type="dxa"/>
            <w:vAlign w:val="center"/>
          </w:tcPr>
          <w:p w14:paraId="3F15D85C"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Fondo Yucatán</w:t>
            </w:r>
          </w:p>
        </w:tc>
        <w:tc>
          <w:tcPr>
            <w:tcW w:w="3222" w:type="dxa"/>
            <w:vAlign w:val="center"/>
          </w:tcPr>
          <w:p w14:paraId="441A065B"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Secretaría de Fomento Económico y de Trabajo.</w:t>
            </w:r>
          </w:p>
        </w:tc>
      </w:tr>
      <w:tr w:rsidR="008C7DDB" w:rsidRPr="00E923C2" w14:paraId="38A37B23" w14:textId="77777777" w:rsidTr="00737523">
        <w:trPr>
          <w:trHeight w:val="462"/>
        </w:trPr>
        <w:tc>
          <w:tcPr>
            <w:tcW w:w="2852" w:type="dxa"/>
            <w:vAlign w:val="center"/>
          </w:tcPr>
          <w:p w14:paraId="0BB403FD"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Fideicomiso Sistema Integrado de Transporte en la zona metropolitana de Mérida Yucatán Etapa 2.</w:t>
            </w:r>
          </w:p>
        </w:tc>
        <w:tc>
          <w:tcPr>
            <w:tcW w:w="2852" w:type="dxa"/>
            <w:vAlign w:val="center"/>
          </w:tcPr>
          <w:p w14:paraId="1409B357"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SIT Mérida etapa 2</w:t>
            </w:r>
          </w:p>
        </w:tc>
        <w:tc>
          <w:tcPr>
            <w:tcW w:w="3222" w:type="dxa"/>
            <w:vAlign w:val="center"/>
          </w:tcPr>
          <w:p w14:paraId="5331CD72" w14:textId="77777777" w:rsidR="008C7DDB" w:rsidRPr="00E923C2" w:rsidRDefault="008C7DDB" w:rsidP="008C7DDB">
            <w:pPr>
              <w:jc w:val="both"/>
              <w:rPr>
                <w:rFonts w:ascii="Tofino Regular" w:hAnsi="Tofino Regular" w:cs="Calibri Light"/>
                <w:sz w:val="20"/>
                <w:szCs w:val="20"/>
              </w:rPr>
            </w:pPr>
            <w:r w:rsidRPr="00E923C2">
              <w:rPr>
                <w:rFonts w:ascii="Tofino Regular" w:hAnsi="Tofino Regular" w:cs="Calibri Light"/>
                <w:sz w:val="20"/>
                <w:szCs w:val="20"/>
              </w:rPr>
              <w:t>Instituto para la Movilidad y Desarrollo Urbano Territorial.</w:t>
            </w:r>
          </w:p>
        </w:tc>
      </w:tr>
    </w:tbl>
    <w:p w14:paraId="5D517B7E" w14:textId="77777777" w:rsidR="008C7DDB" w:rsidRDefault="008C7DDB" w:rsidP="008C7DDB">
      <w:pPr>
        <w:jc w:val="both"/>
        <w:rPr>
          <w:rFonts w:ascii="Tofino Regular" w:hAnsi="Tofino Regular" w:cs="Calibri Light"/>
          <w:sz w:val="20"/>
          <w:szCs w:val="20"/>
        </w:rPr>
      </w:pPr>
    </w:p>
    <w:p w14:paraId="7AE8F914" w14:textId="23CD7FCE" w:rsidR="00551B5B" w:rsidRPr="00E923C2" w:rsidRDefault="008C7DDB" w:rsidP="00551B5B">
      <w:pPr>
        <w:jc w:val="both"/>
        <w:rPr>
          <w:rFonts w:ascii="Tofino Regular" w:eastAsia="Arial" w:hAnsi="Tofino Regular" w:cs="Calibri Light"/>
          <w:bCs/>
          <w:sz w:val="20"/>
          <w:szCs w:val="20"/>
        </w:rPr>
      </w:pPr>
      <w:r w:rsidRPr="00E923C2">
        <w:rPr>
          <w:rFonts w:ascii="Tofino Regular" w:hAnsi="Tofino Regular" w:cs="Calibri Light"/>
          <w:sz w:val="20"/>
          <w:szCs w:val="20"/>
        </w:rPr>
        <w:t>Con motivo de lo anterior y en virtud que los nuevos fideicomisos públicos no cuentan con estructura orgánica para dar cumplimiento con sus obligaciones de transparencia por sí mismos, sino que cumplirán a través de las dependencias y entidades paraestatales que los administran en términos de lo dispuesto en el artículo 26 de la Ley General de Transparencia y Acceso a la Información Pública</w:t>
      </w:r>
      <w:r w:rsidR="00551B5B">
        <w:rPr>
          <w:rFonts w:ascii="Tofino Regular" w:hAnsi="Tofino Regular" w:cs="Calibri Light"/>
          <w:sz w:val="20"/>
          <w:szCs w:val="20"/>
        </w:rPr>
        <w:t>; por lo anterior</w:t>
      </w:r>
      <w:r w:rsidRPr="00E923C2">
        <w:rPr>
          <w:rFonts w:ascii="Tofino Regular" w:hAnsi="Tofino Regular" w:cs="Calibri Light"/>
          <w:sz w:val="20"/>
          <w:szCs w:val="20"/>
        </w:rPr>
        <w:t xml:space="preserve"> </w:t>
      </w:r>
      <w:r w:rsidRPr="00E923C2">
        <w:rPr>
          <w:rFonts w:ascii="Tofino Regular" w:hAnsi="Tofino Regular" w:cs="Calibri Light"/>
          <w:b/>
          <w:sz w:val="20"/>
          <w:szCs w:val="20"/>
        </w:rPr>
        <w:t xml:space="preserve">resulta procedente adicionar al </w:t>
      </w:r>
      <w:r w:rsidR="00605FD7">
        <w:rPr>
          <w:rFonts w:ascii="Tofino Regular" w:hAnsi="Tofino Regular" w:cs="Calibri Light"/>
          <w:b/>
          <w:sz w:val="20"/>
          <w:szCs w:val="20"/>
        </w:rPr>
        <w:t>P</w:t>
      </w:r>
      <w:r w:rsidRPr="00E923C2">
        <w:rPr>
          <w:rFonts w:ascii="Tofino Regular" w:hAnsi="Tofino Regular" w:cs="Calibri Light"/>
          <w:b/>
          <w:sz w:val="20"/>
          <w:szCs w:val="20"/>
        </w:rPr>
        <w:t xml:space="preserve">adrón de </w:t>
      </w:r>
      <w:r w:rsidR="00605FD7">
        <w:rPr>
          <w:rFonts w:ascii="Tofino Regular" w:hAnsi="Tofino Regular" w:cs="Calibri Light"/>
          <w:b/>
          <w:sz w:val="20"/>
          <w:szCs w:val="20"/>
        </w:rPr>
        <w:t>S</w:t>
      </w:r>
      <w:r w:rsidRPr="00E923C2">
        <w:rPr>
          <w:rFonts w:ascii="Tofino Regular" w:hAnsi="Tofino Regular" w:cs="Calibri Light"/>
          <w:b/>
          <w:sz w:val="20"/>
          <w:szCs w:val="20"/>
        </w:rPr>
        <w:t xml:space="preserve">ujetos </w:t>
      </w:r>
      <w:r w:rsidR="00605FD7">
        <w:rPr>
          <w:rFonts w:ascii="Tofino Regular" w:hAnsi="Tofino Regular" w:cs="Calibri Light"/>
          <w:b/>
          <w:sz w:val="20"/>
          <w:szCs w:val="20"/>
        </w:rPr>
        <w:t>O</w:t>
      </w:r>
      <w:r w:rsidRPr="00E923C2">
        <w:rPr>
          <w:rFonts w:ascii="Tofino Regular" w:hAnsi="Tofino Regular" w:cs="Calibri Light"/>
          <w:b/>
          <w:sz w:val="20"/>
          <w:szCs w:val="20"/>
        </w:rPr>
        <w:t xml:space="preserve">bligados </w:t>
      </w:r>
      <w:r w:rsidR="00605FD7">
        <w:rPr>
          <w:rFonts w:ascii="Tofino Regular" w:hAnsi="Tofino Regular" w:cs="Calibri Light"/>
          <w:b/>
          <w:sz w:val="20"/>
          <w:szCs w:val="20"/>
        </w:rPr>
        <w:t>del Estado de Yucatán</w:t>
      </w:r>
      <w:r w:rsidRPr="00E923C2">
        <w:rPr>
          <w:rFonts w:ascii="Tofino Regular" w:hAnsi="Tofino Regular" w:cs="Calibri Light"/>
          <w:b/>
          <w:sz w:val="20"/>
          <w:szCs w:val="20"/>
        </w:rPr>
        <w:t xml:space="preserve">, a los siguientes fideicomisos y fondos públicos: 1) Fondo Estatal de Seguridad Pública; 2) Fideicomiso de Administración F/4137634; 3) </w:t>
      </w:r>
      <w:r w:rsidRPr="00E923C2">
        <w:rPr>
          <w:rFonts w:ascii="Tofino Regular" w:hAnsi="Tofino Regular" w:cs="Calibri Light"/>
          <w:b/>
          <w:sz w:val="20"/>
          <w:szCs w:val="20"/>
        </w:rPr>
        <w:lastRenderedPageBreak/>
        <w:t>Fideicomiso Fondo Yucatán</w:t>
      </w:r>
      <w:r>
        <w:rPr>
          <w:rFonts w:ascii="Tofino Regular" w:hAnsi="Tofino Regular" w:cs="Calibri Light"/>
          <w:b/>
          <w:sz w:val="20"/>
          <w:szCs w:val="20"/>
        </w:rPr>
        <w:t xml:space="preserve">, </w:t>
      </w:r>
      <w:r w:rsidR="00551B5B">
        <w:rPr>
          <w:rFonts w:ascii="Tofino Regular" w:hAnsi="Tofino Regular" w:cs="Calibri Light"/>
          <w:b/>
          <w:sz w:val="20"/>
          <w:szCs w:val="20"/>
        </w:rPr>
        <w:t xml:space="preserve">y </w:t>
      </w:r>
      <w:r w:rsidRPr="00E923C2">
        <w:rPr>
          <w:rFonts w:ascii="Tofino Regular" w:hAnsi="Tofino Regular" w:cs="Calibri Light"/>
          <w:b/>
          <w:sz w:val="20"/>
          <w:szCs w:val="20"/>
        </w:rPr>
        <w:t>4) Fideicomiso Sistema Integrado de Transporte en la zona metropolitana de Mérida Yucatán Etapa 2</w:t>
      </w:r>
      <w:r w:rsidR="00551B5B">
        <w:rPr>
          <w:rFonts w:ascii="Tofino Regular" w:hAnsi="Tofino Regular" w:cs="Calibri Light"/>
          <w:b/>
          <w:sz w:val="20"/>
          <w:szCs w:val="20"/>
        </w:rPr>
        <w:t xml:space="preserve">; </w:t>
      </w:r>
      <w:r w:rsidR="00551B5B">
        <w:rPr>
          <w:rFonts w:ascii="Tofino Regular" w:eastAsia="Arial" w:hAnsi="Tofino Regular" w:cs="Calibri Light"/>
          <w:b/>
          <w:sz w:val="20"/>
          <w:szCs w:val="20"/>
        </w:rPr>
        <w:t xml:space="preserve">por lo que cumplirán con sus obligaciones específicas establecidas en el artículo 77 de la Ley </w:t>
      </w:r>
      <w:r w:rsidR="00605FD7">
        <w:rPr>
          <w:rFonts w:ascii="Tofino Regular" w:eastAsia="Arial" w:hAnsi="Tofino Regular" w:cs="Calibri Light"/>
          <w:b/>
          <w:sz w:val="20"/>
          <w:szCs w:val="20"/>
        </w:rPr>
        <w:t>G</w:t>
      </w:r>
      <w:r w:rsidR="00551B5B">
        <w:rPr>
          <w:rFonts w:ascii="Tofino Regular" w:eastAsia="Arial" w:hAnsi="Tofino Regular" w:cs="Calibri Light"/>
          <w:b/>
          <w:sz w:val="20"/>
          <w:szCs w:val="20"/>
        </w:rPr>
        <w:t xml:space="preserve">eneral de </w:t>
      </w:r>
      <w:r w:rsidR="00605FD7">
        <w:rPr>
          <w:rFonts w:ascii="Tofino Regular" w:eastAsia="Arial" w:hAnsi="Tofino Regular" w:cs="Calibri Light"/>
          <w:b/>
          <w:sz w:val="20"/>
          <w:szCs w:val="20"/>
        </w:rPr>
        <w:t>T</w:t>
      </w:r>
      <w:r w:rsidR="00551B5B">
        <w:rPr>
          <w:rFonts w:ascii="Tofino Regular" w:eastAsia="Arial" w:hAnsi="Tofino Regular" w:cs="Calibri Light"/>
          <w:b/>
          <w:sz w:val="20"/>
          <w:szCs w:val="20"/>
        </w:rPr>
        <w:t>ransparencia</w:t>
      </w:r>
      <w:r w:rsidR="00605FD7">
        <w:rPr>
          <w:rFonts w:ascii="Tofino Regular" w:eastAsia="Arial" w:hAnsi="Tofino Regular" w:cs="Calibri Light"/>
          <w:b/>
          <w:sz w:val="20"/>
          <w:szCs w:val="20"/>
        </w:rPr>
        <w:t xml:space="preserve"> y Acceso a la Información Pública</w:t>
      </w:r>
      <w:r w:rsidR="00551B5B">
        <w:rPr>
          <w:rFonts w:ascii="Tofino Regular" w:eastAsia="Arial" w:hAnsi="Tofino Regular" w:cs="Calibri Light"/>
          <w:b/>
          <w:sz w:val="20"/>
          <w:szCs w:val="20"/>
        </w:rPr>
        <w:t>, a través de las unidades administrativas encargadas de su administración y operación.</w:t>
      </w:r>
    </w:p>
    <w:p w14:paraId="47CBDC5F" w14:textId="6251E5C7" w:rsidR="008C7DDB" w:rsidRPr="00E923C2" w:rsidRDefault="008C7DDB" w:rsidP="008C7DDB">
      <w:pPr>
        <w:jc w:val="both"/>
        <w:rPr>
          <w:rFonts w:ascii="Tofino Regular" w:hAnsi="Tofino Regular" w:cs="Calibri Light"/>
          <w:sz w:val="20"/>
          <w:szCs w:val="20"/>
        </w:rPr>
      </w:pPr>
    </w:p>
    <w:p w14:paraId="0FCE0CE3" w14:textId="77E381E6" w:rsidR="00B13AB5" w:rsidRPr="00E923C2" w:rsidRDefault="00B13AB5" w:rsidP="00B13AB5">
      <w:pPr>
        <w:jc w:val="both"/>
        <w:rPr>
          <w:rFonts w:ascii="Tofino Regular" w:hAnsi="Tofino Regular" w:cs="Calibri Light"/>
          <w:sz w:val="20"/>
          <w:szCs w:val="20"/>
        </w:rPr>
      </w:pPr>
      <w:r w:rsidRPr="00B13AB5">
        <w:rPr>
          <w:rFonts w:ascii="Tofino Regular" w:hAnsi="Tofino Regular" w:cs="Calibri Light"/>
          <w:b/>
          <w:bCs/>
          <w:sz w:val="20"/>
          <w:szCs w:val="20"/>
        </w:rPr>
        <w:t>Noveno.</w:t>
      </w:r>
      <w:r>
        <w:rPr>
          <w:rFonts w:ascii="Tofino Regular" w:hAnsi="Tofino Regular" w:cs="Calibri Light"/>
          <w:sz w:val="20"/>
          <w:szCs w:val="20"/>
        </w:rPr>
        <w:t xml:space="preserve"> E</w:t>
      </w:r>
      <w:r w:rsidRPr="00E923C2">
        <w:rPr>
          <w:rFonts w:ascii="Tofino Regular" w:hAnsi="Tofino Regular" w:cs="Calibri Light"/>
          <w:sz w:val="20"/>
          <w:szCs w:val="20"/>
        </w:rPr>
        <w:t>n alcance a</w:t>
      </w:r>
      <w:r>
        <w:rPr>
          <w:rFonts w:ascii="Tofino Regular" w:hAnsi="Tofino Regular" w:cs="Calibri Light"/>
          <w:sz w:val="20"/>
          <w:szCs w:val="20"/>
        </w:rPr>
        <w:t>l</w:t>
      </w:r>
      <w:r w:rsidRPr="00E923C2">
        <w:rPr>
          <w:rFonts w:ascii="Tofino Regular" w:hAnsi="Tofino Regular" w:cs="Calibri Light"/>
          <w:sz w:val="20"/>
          <w:szCs w:val="20"/>
        </w:rPr>
        <w:t xml:space="preserve"> oficio</w:t>
      </w:r>
      <w:r>
        <w:rPr>
          <w:rFonts w:ascii="Tofino Regular" w:hAnsi="Tofino Regular" w:cs="Calibri Light"/>
          <w:sz w:val="20"/>
          <w:szCs w:val="20"/>
        </w:rPr>
        <w:t xml:space="preserve"> referido en el considerando octavo</w:t>
      </w:r>
      <w:r w:rsidRPr="00E923C2">
        <w:rPr>
          <w:rFonts w:ascii="Tofino Regular" w:hAnsi="Tofino Regular" w:cs="Calibri Light"/>
          <w:sz w:val="20"/>
          <w:szCs w:val="20"/>
        </w:rPr>
        <w:t xml:space="preserve">, en fecha 08 de julio del presente año, se recibió </w:t>
      </w:r>
      <w:r>
        <w:rPr>
          <w:rFonts w:ascii="Tofino Regular" w:hAnsi="Tofino Regular" w:cs="Calibri Light"/>
          <w:sz w:val="20"/>
          <w:szCs w:val="20"/>
        </w:rPr>
        <w:t xml:space="preserve">el oficio </w:t>
      </w:r>
      <w:r w:rsidRPr="00E923C2">
        <w:rPr>
          <w:rFonts w:ascii="Tofino Regular" w:hAnsi="Tofino Regular" w:cs="Calibri Light"/>
          <w:sz w:val="20"/>
          <w:szCs w:val="20"/>
        </w:rPr>
        <w:t xml:space="preserve">número </w:t>
      </w:r>
      <w:proofErr w:type="spellStart"/>
      <w:r w:rsidRPr="00E923C2">
        <w:rPr>
          <w:rFonts w:ascii="Tofino Regular" w:hAnsi="Tofino Regular" w:cs="Calibri Light"/>
          <w:sz w:val="20"/>
          <w:szCs w:val="20"/>
        </w:rPr>
        <w:t>SAF</w:t>
      </w:r>
      <w:proofErr w:type="spellEnd"/>
      <w:r w:rsidRPr="00E923C2">
        <w:rPr>
          <w:rFonts w:ascii="Tofino Regular" w:hAnsi="Tofino Regular" w:cs="Calibri Light"/>
          <w:sz w:val="20"/>
          <w:szCs w:val="20"/>
        </w:rPr>
        <w:t>/</w:t>
      </w:r>
      <w:proofErr w:type="spellStart"/>
      <w:r w:rsidRPr="00E923C2">
        <w:rPr>
          <w:rFonts w:ascii="Tofino Regular" w:hAnsi="Tofino Regular" w:cs="Calibri Light"/>
          <w:sz w:val="20"/>
          <w:szCs w:val="20"/>
        </w:rPr>
        <w:t>DGJ</w:t>
      </w:r>
      <w:proofErr w:type="spellEnd"/>
      <w:r w:rsidRPr="00E923C2">
        <w:rPr>
          <w:rFonts w:ascii="Tofino Regular" w:hAnsi="Tofino Regular" w:cs="Calibri Light"/>
          <w:sz w:val="20"/>
          <w:szCs w:val="20"/>
        </w:rPr>
        <w:t xml:space="preserve">/0739/2024, de fecha 08 del mismo mes y año, suscrito por la </w:t>
      </w:r>
      <w:r>
        <w:rPr>
          <w:rFonts w:ascii="Tofino Regular" w:hAnsi="Tofino Regular" w:cs="Calibri Light"/>
          <w:sz w:val="20"/>
          <w:szCs w:val="20"/>
        </w:rPr>
        <w:t>citada</w:t>
      </w:r>
      <w:r w:rsidRPr="00E923C2">
        <w:rPr>
          <w:rFonts w:ascii="Tofino Regular" w:hAnsi="Tofino Regular" w:cs="Calibri Light"/>
          <w:sz w:val="20"/>
          <w:szCs w:val="20"/>
        </w:rPr>
        <w:t xml:space="preserve"> </w:t>
      </w:r>
      <w:proofErr w:type="gramStart"/>
      <w:r w:rsidRPr="00E923C2">
        <w:rPr>
          <w:rFonts w:ascii="Tofino Regular" w:hAnsi="Tofino Regular" w:cs="Calibri Light"/>
          <w:sz w:val="20"/>
          <w:szCs w:val="20"/>
        </w:rPr>
        <w:t>Directora General</w:t>
      </w:r>
      <w:proofErr w:type="gramEnd"/>
      <w:r w:rsidRPr="00E923C2">
        <w:rPr>
          <w:rFonts w:ascii="Tofino Regular" w:hAnsi="Tofino Regular" w:cs="Calibri Light"/>
          <w:sz w:val="20"/>
          <w:szCs w:val="20"/>
        </w:rPr>
        <w:t xml:space="preserve"> Jurídica de la </w:t>
      </w:r>
      <w:proofErr w:type="spellStart"/>
      <w:r>
        <w:rPr>
          <w:rFonts w:ascii="Tofino Regular" w:hAnsi="Tofino Regular" w:cs="Calibri Light"/>
          <w:sz w:val="20"/>
          <w:szCs w:val="20"/>
        </w:rPr>
        <w:t>SAF</w:t>
      </w:r>
      <w:proofErr w:type="spellEnd"/>
      <w:r w:rsidRPr="00E923C2">
        <w:rPr>
          <w:rFonts w:ascii="Tofino Regular" w:hAnsi="Tofino Regular" w:cs="Calibri Light"/>
          <w:sz w:val="20"/>
          <w:szCs w:val="20"/>
        </w:rPr>
        <w:t xml:space="preserve">, a través del cual nos realizó diversas precisiones en cuanto a los fondos y fideicomisos que </w:t>
      </w:r>
      <w:r w:rsidRPr="00E75C5D">
        <w:rPr>
          <w:rFonts w:ascii="Tofino Regular" w:hAnsi="Tofino Regular" w:cs="Calibri Light"/>
          <w:sz w:val="20"/>
          <w:szCs w:val="20"/>
        </w:rPr>
        <w:t>se derivan de contratos de</w:t>
      </w:r>
      <w:r w:rsidRPr="00E923C2">
        <w:rPr>
          <w:rFonts w:ascii="Tofino Regular" w:hAnsi="Tofino Regular" w:cs="Calibri Light"/>
          <w:sz w:val="20"/>
          <w:szCs w:val="20"/>
        </w:rPr>
        <w:t xml:space="preserve"> fideicomiso de conformidad con el artículo 95 del Código de la Administración Pública del Estado de Yucatán</w:t>
      </w:r>
      <w:r>
        <w:rPr>
          <w:rFonts w:ascii="Tofino Regular" w:hAnsi="Tofino Regular" w:cs="Calibri Light"/>
          <w:sz w:val="20"/>
          <w:szCs w:val="20"/>
        </w:rPr>
        <w:t>.</w:t>
      </w:r>
    </w:p>
    <w:p w14:paraId="5D1B6F11" w14:textId="6ED1174F" w:rsidR="00B13AB5" w:rsidRDefault="00B13AB5" w:rsidP="00EC2DF9">
      <w:pPr>
        <w:jc w:val="both"/>
        <w:rPr>
          <w:rFonts w:ascii="Tofino Regular" w:hAnsi="Tofino Regular" w:cs="Calibri Light"/>
          <w:sz w:val="20"/>
          <w:szCs w:val="20"/>
        </w:rPr>
      </w:pPr>
    </w:p>
    <w:p w14:paraId="69DE4B3A" w14:textId="2B370502" w:rsidR="00B13AB5" w:rsidRDefault="00B13AB5" w:rsidP="00EC2DF9">
      <w:pPr>
        <w:jc w:val="both"/>
        <w:rPr>
          <w:rFonts w:ascii="Tofino Regular" w:hAnsi="Tofino Regular" w:cs="Calibri Light"/>
          <w:sz w:val="20"/>
          <w:szCs w:val="20"/>
        </w:rPr>
      </w:pPr>
      <w:r w:rsidRPr="007B2D8B">
        <w:rPr>
          <w:rFonts w:ascii="Tofino Regular" w:hAnsi="Tofino Regular" w:cs="Calibri Light"/>
          <w:sz w:val="20"/>
          <w:szCs w:val="20"/>
        </w:rPr>
        <w:t>Del análisis realizado al contenido del oficio</w:t>
      </w:r>
      <w:r w:rsidR="00F057A7" w:rsidRPr="007B2D8B">
        <w:rPr>
          <w:rFonts w:ascii="Tofino Regular" w:hAnsi="Tofino Regular" w:cs="Calibri Light"/>
          <w:sz w:val="20"/>
          <w:szCs w:val="20"/>
        </w:rPr>
        <w:t xml:space="preserve"> </w:t>
      </w:r>
      <w:proofErr w:type="spellStart"/>
      <w:r w:rsidR="00F057A7" w:rsidRPr="007B2D8B">
        <w:rPr>
          <w:rFonts w:ascii="Tofino Regular" w:hAnsi="Tofino Regular" w:cs="Calibri Light"/>
          <w:sz w:val="20"/>
          <w:szCs w:val="20"/>
        </w:rPr>
        <w:t>SAF</w:t>
      </w:r>
      <w:proofErr w:type="spellEnd"/>
      <w:r w:rsidR="00F057A7" w:rsidRPr="007B2D8B">
        <w:rPr>
          <w:rFonts w:ascii="Tofino Regular" w:hAnsi="Tofino Regular" w:cs="Calibri Light"/>
          <w:sz w:val="20"/>
          <w:szCs w:val="20"/>
        </w:rPr>
        <w:t>/</w:t>
      </w:r>
      <w:proofErr w:type="spellStart"/>
      <w:r w:rsidR="00F057A7" w:rsidRPr="007B2D8B">
        <w:rPr>
          <w:rFonts w:ascii="Tofino Regular" w:hAnsi="Tofino Regular" w:cs="Calibri Light"/>
          <w:sz w:val="20"/>
          <w:szCs w:val="20"/>
        </w:rPr>
        <w:t>DGJ</w:t>
      </w:r>
      <w:proofErr w:type="spellEnd"/>
      <w:r w:rsidR="00F057A7" w:rsidRPr="007B2D8B">
        <w:rPr>
          <w:rFonts w:ascii="Tofino Regular" w:hAnsi="Tofino Regular" w:cs="Calibri Light"/>
          <w:sz w:val="20"/>
          <w:szCs w:val="20"/>
        </w:rPr>
        <w:t>/0709/2024,</w:t>
      </w:r>
      <w:r w:rsidRPr="007B2D8B">
        <w:rPr>
          <w:rFonts w:ascii="Tofino Regular" w:hAnsi="Tofino Regular" w:cs="Calibri Light"/>
          <w:sz w:val="20"/>
          <w:szCs w:val="20"/>
        </w:rPr>
        <w:t xml:space="preserve"> así como de la relación de entidades paraestatales remitida con anterioridad por la citada Directora General Jurídica de la </w:t>
      </w:r>
      <w:proofErr w:type="spellStart"/>
      <w:r w:rsidRPr="007B2D8B">
        <w:rPr>
          <w:rFonts w:ascii="Tofino Regular" w:hAnsi="Tofino Regular" w:cs="Calibri Light"/>
          <w:sz w:val="20"/>
          <w:szCs w:val="20"/>
        </w:rPr>
        <w:t>SAF</w:t>
      </w:r>
      <w:proofErr w:type="spellEnd"/>
      <w:r w:rsidRPr="007B2D8B">
        <w:rPr>
          <w:rFonts w:ascii="Tofino Regular" w:hAnsi="Tofino Regular" w:cs="Calibri Light"/>
          <w:sz w:val="20"/>
          <w:szCs w:val="20"/>
        </w:rPr>
        <w:t xml:space="preserve">, </w:t>
      </w:r>
      <w:r w:rsidR="00F057A7" w:rsidRPr="007B2D8B">
        <w:rPr>
          <w:rFonts w:ascii="Tofino Regular" w:hAnsi="Tofino Regular" w:cs="Calibri Light"/>
          <w:sz w:val="20"/>
          <w:szCs w:val="20"/>
        </w:rPr>
        <w:t xml:space="preserve">en correlación al oficio </w:t>
      </w:r>
      <w:proofErr w:type="spellStart"/>
      <w:r w:rsidR="00F057A7" w:rsidRPr="007B2D8B">
        <w:rPr>
          <w:rFonts w:ascii="Tofino Regular" w:hAnsi="Tofino Regular" w:cs="Calibri Light"/>
          <w:sz w:val="20"/>
          <w:szCs w:val="20"/>
        </w:rPr>
        <w:t>SAF</w:t>
      </w:r>
      <w:proofErr w:type="spellEnd"/>
      <w:r w:rsidR="00F057A7" w:rsidRPr="007B2D8B">
        <w:rPr>
          <w:rFonts w:ascii="Tofino Regular" w:hAnsi="Tofino Regular" w:cs="Calibri Light"/>
          <w:sz w:val="20"/>
          <w:szCs w:val="20"/>
        </w:rPr>
        <w:t>/</w:t>
      </w:r>
      <w:proofErr w:type="spellStart"/>
      <w:r w:rsidR="00F057A7" w:rsidRPr="007B2D8B">
        <w:rPr>
          <w:rFonts w:ascii="Tofino Regular" w:hAnsi="Tofino Regular" w:cs="Calibri Light"/>
          <w:sz w:val="20"/>
          <w:szCs w:val="20"/>
        </w:rPr>
        <w:t>DGJ</w:t>
      </w:r>
      <w:proofErr w:type="spellEnd"/>
      <w:r w:rsidR="00F057A7" w:rsidRPr="007B2D8B">
        <w:rPr>
          <w:rFonts w:ascii="Tofino Regular" w:hAnsi="Tofino Regular" w:cs="Calibri Light"/>
          <w:sz w:val="20"/>
          <w:szCs w:val="20"/>
        </w:rPr>
        <w:t xml:space="preserve">/0739/2024, </w:t>
      </w:r>
      <w:r w:rsidRPr="007B2D8B">
        <w:rPr>
          <w:rFonts w:ascii="Tofino Regular" w:hAnsi="Tofino Regular" w:cs="Calibri Light"/>
          <w:sz w:val="20"/>
          <w:szCs w:val="20"/>
        </w:rPr>
        <w:t>se advierte que existen fondos y fideicomisos públicos</w:t>
      </w:r>
      <w:r w:rsidR="00F057A7" w:rsidRPr="007B2D8B">
        <w:rPr>
          <w:rFonts w:ascii="Tofino Regular" w:hAnsi="Tofino Regular" w:cs="Calibri Light"/>
          <w:sz w:val="20"/>
          <w:szCs w:val="20"/>
        </w:rPr>
        <w:t xml:space="preserve"> que no </w:t>
      </w:r>
      <w:r w:rsidRPr="007B2D8B">
        <w:rPr>
          <w:rFonts w:ascii="Tofino Regular" w:hAnsi="Tofino Regular" w:cs="Calibri Light"/>
          <w:sz w:val="20"/>
          <w:szCs w:val="20"/>
        </w:rPr>
        <w:t>recae</w:t>
      </w:r>
      <w:r w:rsidR="00F057A7" w:rsidRPr="007B2D8B">
        <w:rPr>
          <w:rFonts w:ascii="Tofino Regular" w:hAnsi="Tofino Regular" w:cs="Calibri Light"/>
          <w:sz w:val="20"/>
          <w:szCs w:val="20"/>
        </w:rPr>
        <w:t>n</w:t>
      </w:r>
      <w:r w:rsidRPr="007B2D8B">
        <w:rPr>
          <w:rFonts w:ascii="Tofino Regular" w:hAnsi="Tofino Regular" w:cs="Calibri Light"/>
          <w:sz w:val="20"/>
          <w:szCs w:val="20"/>
        </w:rPr>
        <w:t xml:space="preserve"> en los supuestos establecidos en el artículo 26 de la Ley General de Transparencia y Acceso a la Información Pública</w:t>
      </w:r>
      <w:r w:rsidR="00F057A7" w:rsidRPr="007B2D8B">
        <w:rPr>
          <w:rFonts w:ascii="Tofino Regular" w:hAnsi="Tofino Regular" w:cs="Calibri Light"/>
          <w:sz w:val="20"/>
          <w:szCs w:val="20"/>
        </w:rPr>
        <w:t>, es decir, no se derivan</w:t>
      </w:r>
      <w:r w:rsidRPr="007B2D8B">
        <w:rPr>
          <w:rFonts w:ascii="Tofino Regular" w:hAnsi="Tofino Regular" w:cs="Calibri Light"/>
          <w:sz w:val="20"/>
          <w:szCs w:val="20"/>
        </w:rPr>
        <w:t xml:space="preserve"> de un contrato de fideicomiso</w:t>
      </w:r>
      <w:r w:rsidR="00F057A7" w:rsidRPr="007B2D8B">
        <w:rPr>
          <w:rFonts w:ascii="Tofino Regular" w:hAnsi="Tofino Regular" w:cs="Calibri Light"/>
          <w:sz w:val="20"/>
          <w:szCs w:val="20"/>
        </w:rPr>
        <w:t xml:space="preserve"> público, </w:t>
      </w:r>
      <w:r w:rsidRPr="007B2D8B">
        <w:rPr>
          <w:rFonts w:ascii="Tofino Regular" w:hAnsi="Tofino Regular" w:cs="Calibri Light"/>
          <w:sz w:val="20"/>
          <w:szCs w:val="20"/>
        </w:rPr>
        <w:t xml:space="preserve">ni </w:t>
      </w:r>
      <w:r w:rsidR="00F057A7" w:rsidRPr="007B2D8B">
        <w:rPr>
          <w:rFonts w:ascii="Tofino Regular" w:hAnsi="Tofino Regular" w:cs="Calibri Light"/>
          <w:sz w:val="20"/>
          <w:szCs w:val="20"/>
        </w:rPr>
        <w:t xml:space="preserve">tampoco se tratan de </w:t>
      </w:r>
      <w:r w:rsidRPr="007B2D8B">
        <w:rPr>
          <w:rFonts w:ascii="Tofino Regular" w:hAnsi="Tofino Regular" w:cs="Calibri Light"/>
          <w:sz w:val="20"/>
          <w:szCs w:val="20"/>
        </w:rPr>
        <w:t>una entidad paraestatal</w:t>
      </w:r>
      <w:r w:rsidR="00F057A7" w:rsidRPr="007B2D8B">
        <w:rPr>
          <w:rFonts w:ascii="Tofino Regular" w:hAnsi="Tofino Regular" w:cs="Calibri Light"/>
          <w:sz w:val="20"/>
          <w:szCs w:val="20"/>
        </w:rPr>
        <w:t>. Con motivo de lo anterior, no tienen la calidad de sujetos obligados en términos de lo señalado en el artículo 49 de la Ley de Transparencia y Acceso a la Información del Estado de Yucatán; motivo por el cual, se procederá a retirar del Padrón de Sujetos Obligados</w:t>
      </w:r>
      <w:r w:rsidR="00890961">
        <w:rPr>
          <w:rFonts w:ascii="Tofino Regular" w:hAnsi="Tofino Regular" w:cs="Calibri Light"/>
          <w:sz w:val="20"/>
          <w:szCs w:val="20"/>
        </w:rPr>
        <w:t xml:space="preserve"> del Estado de Yucatán</w:t>
      </w:r>
      <w:r w:rsidR="00F057A7" w:rsidRPr="007B2D8B">
        <w:rPr>
          <w:rFonts w:ascii="Tofino Regular" w:hAnsi="Tofino Regular" w:cs="Calibri Light"/>
          <w:sz w:val="20"/>
          <w:szCs w:val="20"/>
        </w:rPr>
        <w:t xml:space="preserve"> a los siguientes:</w:t>
      </w:r>
    </w:p>
    <w:p w14:paraId="6705D012" w14:textId="77777777" w:rsidR="00F057A7" w:rsidRDefault="00F057A7" w:rsidP="00EC2DF9">
      <w:pPr>
        <w:jc w:val="both"/>
        <w:rPr>
          <w:rFonts w:ascii="Tofino Regular" w:hAnsi="Tofino Regular" w:cs="Calibri Light"/>
          <w:sz w:val="20"/>
          <w:szCs w:val="20"/>
        </w:rPr>
      </w:pPr>
    </w:p>
    <w:p w14:paraId="0504217C" w14:textId="77777777" w:rsidR="00F057A7"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Fondo de Aportaciones para la Seguridad Pública de los Estados y el Distrito Federal (</w:t>
      </w:r>
      <w:proofErr w:type="spellStart"/>
      <w:r w:rsidRPr="00F057A7">
        <w:rPr>
          <w:rFonts w:ascii="Tofino Regular" w:hAnsi="Tofino Regular" w:cs="Calibri Light"/>
          <w:sz w:val="20"/>
          <w:szCs w:val="20"/>
        </w:rPr>
        <w:t>FASP</w:t>
      </w:r>
      <w:proofErr w:type="spellEnd"/>
      <w:r w:rsidRPr="00F057A7">
        <w:rPr>
          <w:rFonts w:ascii="Tofino Regular" w:hAnsi="Tofino Regular" w:cs="Calibri Light"/>
          <w:sz w:val="20"/>
          <w:szCs w:val="20"/>
        </w:rPr>
        <w:t>)</w:t>
      </w:r>
      <w:r w:rsidR="00F057A7" w:rsidRPr="00F057A7">
        <w:rPr>
          <w:rFonts w:ascii="Tofino Regular" w:hAnsi="Tofino Regular" w:cs="Calibri Light"/>
          <w:sz w:val="20"/>
          <w:szCs w:val="20"/>
        </w:rPr>
        <w:t>.</w:t>
      </w:r>
    </w:p>
    <w:p w14:paraId="68F55A9B" w14:textId="77777777" w:rsidR="00F057A7"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Fondo de Apoyo a la Productividad Agropecuaria del Estado de Yucatán (</w:t>
      </w:r>
      <w:proofErr w:type="spellStart"/>
      <w:r w:rsidRPr="00F057A7">
        <w:rPr>
          <w:rFonts w:ascii="Tofino Regular" w:hAnsi="Tofino Regular" w:cs="Calibri Light"/>
          <w:sz w:val="20"/>
          <w:szCs w:val="20"/>
        </w:rPr>
        <w:t>FOPROYUC</w:t>
      </w:r>
      <w:proofErr w:type="spellEnd"/>
      <w:r w:rsidRPr="00F057A7">
        <w:rPr>
          <w:rFonts w:ascii="Tofino Regular" w:hAnsi="Tofino Regular" w:cs="Calibri Light"/>
          <w:sz w:val="20"/>
          <w:szCs w:val="20"/>
        </w:rPr>
        <w:t>)</w:t>
      </w:r>
      <w:r w:rsidR="00F057A7" w:rsidRPr="00F057A7">
        <w:rPr>
          <w:rFonts w:ascii="Tofino Regular" w:hAnsi="Tofino Regular" w:cs="Calibri Light"/>
          <w:sz w:val="20"/>
          <w:szCs w:val="20"/>
        </w:rPr>
        <w:t>.</w:t>
      </w:r>
    </w:p>
    <w:p w14:paraId="0EDAA052" w14:textId="77777777" w:rsidR="00F057A7"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Fondo de Crédito Agropecuario y Pesquero (</w:t>
      </w:r>
      <w:proofErr w:type="spellStart"/>
      <w:r w:rsidRPr="00F057A7">
        <w:rPr>
          <w:rFonts w:ascii="Tofino Regular" w:hAnsi="Tofino Regular" w:cs="Calibri Light"/>
          <w:sz w:val="20"/>
          <w:szCs w:val="20"/>
        </w:rPr>
        <w:t>FOCAPY</w:t>
      </w:r>
      <w:proofErr w:type="spellEnd"/>
      <w:r w:rsidRPr="00F057A7">
        <w:rPr>
          <w:rFonts w:ascii="Tofino Regular" w:hAnsi="Tofino Regular" w:cs="Calibri Light"/>
          <w:sz w:val="20"/>
          <w:szCs w:val="20"/>
        </w:rPr>
        <w:t>)</w:t>
      </w:r>
      <w:r w:rsidR="00F057A7" w:rsidRPr="00F057A7">
        <w:rPr>
          <w:rFonts w:ascii="Tofino Regular" w:hAnsi="Tofino Regular" w:cs="Calibri Light"/>
          <w:sz w:val="20"/>
          <w:szCs w:val="20"/>
        </w:rPr>
        <w:t>.</w:t>
      </w:r>
    </w:p>
    <w:p w14:paraId="01574FAA" w14:textId="77777777" w:rsidR="00F057A7"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 xml:space="preserve">Fondo de </w:t>
      </w:r>
      <w:proofErr w:type="gramStart"/>
      <w:r w:rsidRPr="00F057A7">
        <w:rPr>
          <w:rFonts w:ascii="Tofino Regular" w:hAnsi="Tofino Regular" w:cs="Calibri Light"/>
          <w:sz w:val="20"/>
          <w:szCs w:val="20"/>
        </w:rPr>
        <w:t>Micro Créditos</w:t>
      </w:r>
      <w:proofErr w:type="gramEnd"/>
      <w:r w:rsidRPr="00F057A7">
        <w:rPr>
          <w:rFonts w:ascii="Tofino Regular" w:hAnsi="Tofino Regular" w:cs="Calibri Light"/>
          <w:sz w:val="20"/>
          <w:szCs w:val="20"/>
        </w:rPr>
        <w:t xml:space="preserve"> del Estado de Yucatán (</w:t>
      </w:r>
      <w:proofErr w:type="spellStart"/>
      <w:r w:rsidRPr="00F057A7">
        <w:rPr>
          <w:rFonts w:ascii="Tofino Regular" w:hAnsi="Tofino Regular" w:cs="Calibri Light"/>
          <w:sz w:val="20"/>
          <w:szCs w:val="20"/>
        </w:rPr>
        <w:t>FOMICY</w:t>
      </w:r>
      <w:proofErr w:type="spellEnd"/>
      <w:r w:rsidRPr="00F057A7">
        <w:rPr>
          <w:rFonts w:ascii="Tofino Regular" w:hAnsi="Tofino Regular" w:cs="Calibri Light"/>
          <w:sz w:val="20"/>
          <w:szCs w:val="20"/>
        </w:rPr>
        <w:t>)</w:t>
      </w:r>
      <w:r w:rsidR="00F057A7" w:rsidRPr="00F057A7">
        <w:rPr>
          <w:rFonts w:ascii="Tofino Regular" w:hAnsi="Tofino Regular" w:cs="Calibri Light"/>
          <w:sz w:val="20"/>
          <w:szCs w:val="20"/>
        </w:rPr>
        <w:t>.</w:t>
      </w:r>
    </w:p>
    <w:p w14:paraId="6B195953" w14:textId="77777777" w:rsidR="00F057A7"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Fondo para la Consolidación y Fomento del Empleo Permanente del Estado de Yucatán (Empleo Permanente)</w:t>
      </w:r>
      <w:r w:rsidR="00F057A7" w:rsidRPr="00F057A7">
        <w:rPr>
          <w:rFonts w:ascii="Tofino Regular" w:hAnsi="Tofino Regular" w:cs="Calibri Light"/>
          <w:sz w:val="20"/>
          <w:szCs w:val="20"/>
        </w:rPr>
        <w:t>.</w:t>
      </w:r>
    </w:p>
    <w:p w14:paraId="3EF52074" w14:textId="77777777" w:rsidR="00F057A7"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Fondo de Promoción y Fomento a las Empresas en el Estado de Yucatán (</w:t>
      </w:r>
      <w:proofErr w:type="spellStart"/>
      <w:r w:rsidRPr="00F057A7">
        <w:rPr>
          <w:rFonts w:ascii="Tofino Regular" w:hAnsi="Tofino Regular" w:cs="Calibri Light"/>
          <w:sz w:val="20"/>
          <w:szCs w:val="20"/>
        </w:rPr>
        <w:t>FOPROFEY</w:t>
      </w:r>
      <w:proofErr w:type="spellEnd"/>
      <w:r w:rsidRPr="00F057A7">
        <w:rPr>
          <w:rFonts w:ascii="Tofino Regular" w:hAnsi="Tofino Regular" w:cs="Calibri Light"/>
          <w:sz w:val="20"/>
          <w:szCs w:val="20"/>
        </w:rPr>
        <w:t>)</w:t>
      </w:r>
      <w:r w:rsidR="00F057A7" w:rsidRPr="00F057A7">
        <w:rPr>
          <w:rFonts w:ascii="Tofino Regular" w:hAnsi="Tofino Regular" w:cs="Calibri Light"/>
          <w:sz w:val="20"/>
          <w:szCs w:val="20"/>
        </w:rPr>
        <w:t>.</w:t>
      </w:r>
    </w:p>
    <w:p w14:paraId="77AB72FC" w14:textId="77777777" w:rsidR="00F057A7"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Fondo Ambiental</w:t>
      </w:r>
      <w:r w:rsidR="00F057A7" w:rsidRPr="00F057A7">
        <w:rPr>
          <w:rFonts w:ascii="Tofino Regular" w:hAnsi="Tofino Regular" w:cs="Calibri Light"/>
          <w:sz w:val="20"/>
          <w:szCs w:val="20"/>
        </w:rPr>
        <w:t>.</w:t>
      </w:r>
    </w:p>
    <w:p w14:paraId="3498591E" w14:textId="07671D32" w:rsidR="00EC2DF9" w:rsidRPr="00F057A7" w:rsidRDefault="00EC2DF9" w:rsidP="00F057A7">
      <w:pPr>
        <w:pStyle w:val="Prrafodelista"/>
        <w:numPr>
          <w:ilvl w:val="0"/>
          <w:numId w:val="45"/>
        </w:numPr>
        <w:jc w:val="both"/>
        <w:rPr>
          <w:rFonts w:ascii="Tofino Regular" w:hAnsi="Tofino Regular" w:cs="Calibri Light"/>
          <w:sz w:val="20"/>
          <w:szCs w:val="20"/>
        </w:rPr>
      </w:pPr>
      <w:r w:rsidRPr="00F057A7">
        <w:rPr>
          <w:rFonts w:ascii="Tofino Regular" w:hAnsi="Tofino Regular" w:cs="Calibri Light"/>
          <w:sz w:val="20"/>
          <w:szCs w:val="20"/>
        </w:rPr>
        <w:t>Fondo Estatal para la Movilidad (Fondo de Movilidad</w:t>
      </w:r>
      <w:r w:rsidRPr="00972514">
        <w:rPr>
          <w:rFonts w:ascii="Tofino Regular" w:hAnsi="Tofino Regular" w:cs="Calibri Light"/>
          <w:sz w:val="20"/>
          <w:szCs w:val="20"/>
        </w:rPr>
        <w:t>).</w:t>
      </w:r>
      <w:r w:rsidRPr="00F057A7">
        <w:rPr>
          <w:rFonts w:ascii="Tofino Regular" w:hAnsi="Tofino Regular" w:cs="Calibri Light"/>
          <w:sz w:val="20"/>
          <w:szCs w:val="20"/>
        </w:rPr>
        <w:t xml:space="preserve"> </w:t>
      </w:r>
    </w:p>
    <w:p w14:paraId="065BB9CD" w14:textId="6E9AB0EF" w:rsidR="00436462" w:rsidRDefault="00F057A7" w:rsidP="004A1039">
      <w:pPr>
        <w:jc w:val="both"/>
        <w:rPr>
          <w:rFonts w:ascii="Tofino Regular" w:hAnsi="Tofino Regular" w:cs="Calibri Light"/>
          <w:sz w:val="20"/>
          <w:szCs w:val="20"/>
        </w:rPr>
      </w:pPr>
      <w:r w:rsidRPr="00E15785">
        <w:rPr>
          <w:rFonts w:ascii="Tofino Regular" w:hAnsi="Tofino Regular" w:cs="Calibri Light"/>
          <w:b/>
          <w:bCs/>
          <w:sz w:val="20"/>
          <w:szCs w:val="20"/>
        </w:rPr>
        <w:t xml:space="preserve">Décimo.- </w:t>
      </w:r>
      <w:r w:rsidRPr="00E15785">
        <w:rPr>
          <w:rFonts w:ascii="Tofino Regular" w:hAnsi="Tofino Regular" w:cs="Calibri Light"/>
          <w:sz w:val="20"/>
          <w:szCs w:val="20"/>
        </w:rPr>
        <w:t>Con relación al citado oficio, identificado con el</w:t>
      </w:r>
      <w:r w:rsidR="004A1039" w:rsidRPr="00E15785">
        <w:rPr>
          <w:rFonts w:ascii="Tofino Regular" w:hAnsi="Tofino Regular" w:cs="Calibri Light"/>
          <w:sz w:val="20"/>
          <w:szCs w:val="20"/>
        </w:rPr>
        <w:t xml:space="preserve"> número </w:t>
      </w:r>
      <w:proofErr w:type="spellStart"/>
      <w:r w:rsidR="004A1039" w:rsidRPr="00E15785">
        <w:rPr>
          <w:rFonts w:ascii="Tofino Regular" w:hAnsi="Tofino Regular" w:cs="Calibri Light"/>
          <w:sz w:val="20"/>
          <w:szCs w:val="20"/>
        </w:rPr>
        <w:t>SAF</w:t>
      </w:r>
      <w:proofErr w:type="spellEnd"/>
      <w:r w:rsidR="004A1039" w:rsidRPr="00E15785">
        <w:rPr>
          <w:rFonts w:ascii="Tofino Regular" w:hAnsi="Tofino Regular" w:cs="Calibri Light"/>
          <w:sz w:val="20"/>
          <w:szCs w:val="20"/>
        </w:rPr>
        <w:t>/</w:t>
      </w:r>
      <w:proofErr w:type="spellStart"/>
      <w:r w:rsidR="004A1039" w:rsidRPr="00E15785">
        <w:rPr>
          <w:rFonts w:ascii="Tofino Regular" w:hAnsi="Tofino Regular" w:cs="Calibri Light"/>
          <w:sz w:val="20"/>
          <w:szCs w:val="20"/>
        </w:rPr>
        <w:t>DGJ</w:t>
      </w:r>
      <w:proofErr w:type="spellEnd"/>
      <w:r w:rsidR="004A1039" w:rsidRPr="00E15785">
        <w:rPr>
          <w:rFonts w:ascii="Tofino Regular" w:hAnsi="Tofino Regular" w:cs="Calibri Light"/>
          <w:sz w:val="20"/>
          <w:szCs w:val="20"/>
        </w:rPr>
        <w:t>/0709/2024</w:t>
      </w:r>
      <w:r w:rsidR="002D6D5C" w:rsidRPr="00E15785">
        <w:rPr>
          <w:rFonts w:ascii="Tofino Regular" w:hAnsi="Tofino Regular" w:cs="Calibri Light"/>
          <w:sz w:val="20"/>
          <w:szCs w:val="20"/>
        </w:rPr>
        <w:t>,</w:t>
      </w:r>
      <w:r w:rsidR="004A1039" w:rsidRPr="00E15785">
        <w:rPr>
          <w:rFonts w:ascii="Tofino Regular" w:hAnsi="Tofino Regular" w:cs="Calibri Light"/>
          <w:sz w:val="20"/>
          <w:szCs w:val="20"/>
        </w:rPr>
        <w:t xml:space="preserve"> se advi</w:t>
      </w:r>
      <w:r w:rsidR="00436462" w:rsidRPr="00E15785">
        <w:rPr>
          <w:rFonts w:ascii="Tofino Regular" w:hAnsi="Tofino Regular" w:cs="Calibri Light"/>
          <w:sz w:val="20"/>
          <w:szCs w:val="20"/>
        </w:rPr>
        <w:t>rtió</w:t>
      </w:r>
      <w:r w:rsidR="004A1039" w:rsidRPr="00E15785">
        <w:rPr>
          <w:rFonts w:ascii="Tofino Regular" w:hAnsi="Tofino Regular" w:cs="Calibri Light"/>
          <w:sz w:val="20"/>
          <w:szCs w:val="20"/>
        </w:rPr>
        <w:t xml:space="preserve"> de la existencia del Fideicomiso de Inversión y Administración “Fondo de Ahorro Individual”</w:t>
      </w:r>
      <w:r w:rsidR="002D6D5C" w:rsidRPr="00E15785">
        <w:rPr>
          <w:rFonts w:ascii="Tofino Regular" w:hAnsi="Tofino Regular" w:cs="Calibri Light"/>
          <w:sz w:val="20"/>
          <w:szCs w:val="20"/>
        </w:rPr>
        <w:t xml:space="preserve">, </w:t>
      </w:r>
      <w:r w:rsidR="00436462" w:rsidRPr="00E15785">
        <w:rPr>
          <w:rFonts w:ascii="Tofino Regular" w:hAnsi="Tofino Regular" w:cs="Calibri Light"/>
          <w:sz w:val="20"/>
          <w:szCs w:val="20"/>
        </w:rPr>
        <w:t xml:space="preserve">administrado y operado por el </w:t>
      </w:r>
      <w:r w:rsidR="004A1039" w:rsidRPr="00E15785">
        <w:rPr>
          <w:rFonts w:ascii="Tofino Regular" w:hAnsi="Tofino Regular" w:cs="Calibri Light"/>
          <w:sz w:val="20"/>
          <w:szCs w:val="20"/>
        </w:rPr>
        <w:t>Instituto Electoral y de Participación Ciudadana de Yucatán</w:t>
      </w:r>
      <w:r w:rsidR="00436462" w:rsidRPr="00E15785">
        <w:rPr>
          <w:rFonts w:ascii="Tofino Regular" w:hAnsi="Tofino Regular" w:cs="Calibri Light"/>
          <w:sz w:val="20"/>
          <w:szCs w:val="20"/>
        </w:rPr>
        <w:t>; motivo por el cual,</w:t>
      </w:r>
      <w:r w:rsidR="004A1039" w:rsidRPr="00E15785">
        <w:rPr>
          <w:rFonts w:ascii="Tofino Regular" w:hAnsi="Tofino Regular" w:cs="Calibri Light"/>
          <w:sz w:val="20"/>
          <w:szCs w:val="20"/>
        </w:rPr>
        <w:t xml:space="preserve"> mediante oficio número </w:t>
      </w:r>
      <w:proofErr w:type="spellStart"/>
      <w:r w:rsidR="004A1039" w:rsidRPr="00E15785">
        <w:rPr>
          <w:rFonts w:ascii="Tofino Regular" w:hAnsi="Tofino Regular" w:cs="Calibri Light"/>
          <w:sz w:val="20"/>
          <w:szCs w:val="20"/>
        </w:rPr>
        <w:t>INAIP</w:t>
      </w:r>
      <w:proofErr w:type="spellEnd"/>
      <w:r w:rsidR="004A1039" w:rsidRPr="00E15785">
        <w:rPr>
          <w:rFonts w:ascii="Tofino Regular" w:hAnsi="Tofino Regular" w:cs="Calibri Light"/>
          <w:sz w:val="20"/>
          <w:szCs w:val="20"/>
        </w:rPr>
        <w:t>/PLENO/</w:t>
      </w:r>
      <w:proofErr w:type="spellStart"/>
      <w:r w:rsidR="004A1039" w:rsidRPr="00E15785">
        <w:rPr>
          <w:rFonts w:ascii="Tofino Regular" w:hAnsi="Tofino Regular" w:cs="Calibri Light"/>
          <w:sz w:val="20"/>
          <w:szCs w:val="20"/>
        </w:rPr>
        <w:t>DAJP</w:t>
      </w:r>
      <w:proofErr w:type="spellEnd"/>
      <w:r w:rsidR="004A1039" w:rsidRPr="00E15785">
        <w:rPr>
          <w:rFonts w:ascii="Tofino Regular" w:hAnsi="Tofino Regular" w:cs="Calibri Light"/>
          <w:sz w:val="20"/>
          <w:szCs w:val="20"/>
        </w:rPr>
        <w:t>/377/2024, de fecha 03 de julio</w:t>
      </w:r>
      <w:r w:rsidR="00436462" w:rsidRPr="00E15785">
        <w:rPr>
          <w:rFonts w:ascii="Tofino Regular" w:hAnsi="Tofino Regular" w:cs="Calibri Light"/>
          <w:sz w:val="20"/>
          <w:szCs w:val="20"/>
        </w:rPr>
        <w:t xml:space="preserve">, se le requirió </w:t>
      </w:r>
      <w:r w:rsidR="004A1039" w:rsidRPr="00E15785">
        <w:rPr>
          <w:rFonts w:ascii="Tofino Regular" w:hAnsi="Tofino Regular" w:cs="Calibri Light"/>
          <w:sz w:val="20"/>
          <w:szCs w:val="20"/>
        </w:rPr>
        <w:t xml:space="preserve">al Mtro. Moisés Bates Aguilar, Consejero Presidente del </w:t>
      </w:r>
      <w:proofErr w:type="spellStart"/>
      <w:r w:rsidR="004A1039" w:rsidRPr="00E15785">
        <w:rPr>
          <w:rFonts w:ascii="Tofino Regular" w:hAnsi="Tofino Regular" w:cs="Calibri Light"/>
          <w:sz w:val="20"/>
          <w:szCs w:val="20"/>
        </w:rPr>
        <w:t>IEPAC</w:t>
      </w:r>
      <w:proofErr w:type="spellEnd"/>
      <w:r w:rsidR="004A1039" w:rsidRPr="00E15785">
        <w:rPr>
          <w:rFonts w:ascii="Tofino Regular" w:hAnsi="Tofino Regular" w:cs="Calibri Light"/>
          <w:sz w:val="20"/>
          <w:szCs w:val="20"/>
        </w:rPr>
        <w:t xml:space="preserve">, </w:t>
      </w:r>
      <w:r w:rsidR="00436462" w:rsidRPr="00E15785">
        <w:rPr>
          <w:rFonts w:ascii="Tofino Regular" w:hAnsi="Tofino Regular" w:cs="Calibri Light"/>
          <w:sz w:val="20"/>
          <w:szCs w:val="20"/>
        </w:rPr>
        <w:t xml:space="preserve">que </w:t>
      </w:r>
      <w:r w:rsidR="004A1039" w:rsidRPr="00E15785">
        <w:rPr>
          <w:rFonts w:ascii="Tofino Regular" w:hAnsi="Tofino Regular" w:cs="Calibri Light"/>
          <w:sz w:val="20"/>
          <w:szCs w:val="20"/>
        </w:rPr>
        <w:t>nos informe si el citado fideicomiso cumplirá con las obligaciones derivadas de la Ley General de Transparencia y Acceso a la Información Pública a través de la Unidad Administrativa responsable de coordinar su operación, en términos del artículo 26 de la citada Ley general</w:t>
      </w:r>
      <w:r w:rsidR="00436462" w:rsidRPr="00E15785">
        <w:rPr>
          <w:rFonts w:ascii="Tofino Regular" w:hAnsi="Tofino Regular" w:cs="Calibri Light"/>
          <w:sz w:val="20"/>
          <w:szCs w:val="20"/>
        </w:rPr>
        <w:t>.</w:t>
      </w:r>
    </w:p>
    <w:p w14:paraId="285B5CFC" w14:textId="77777777" w:rsidR="00436462" w:rsidRDefault="00436462" w:rsidP="004A1039">
      <w:pPr>
        <w:jc w:val="both"/>
        <w:rPr>
          <w:rFonts w:ascii="Tofino Regular" w:hAnsi="Tofino Regular" w:cs="Calibri Light"/>
          <w:sz w:val="20"/>
          <w:szCs w:val="20"/>
        </w:rPr>
      </w:pPr>
    </w:p>
    <w:p w14:paraId="35A36F71" w14:textId="77777777" w:rsidR="00436462" w:rsidRDefault="00436462" w:rsidP="004A1039">
      <w:pPr>
        <w:jc w:val="both"/>
        <w:rPr>
          <w:rFonts w:ascii="Tofino Regular" w:hAnsi="Tofino Regular" w:cs="Calibri Light"/>
          <w:sz w:val="20"/>
          <w:szCs w:val="20"/>
        </w:rPr>
      </w:pPr>
      <w:r>
        <w:rPr>
          <w:rFonts w:ascii="Tofino Regular" w:hAnsi="Tofino Regular" w:cs="Calibri Light"/>
          <w:sz w:val="20"/>
          <w:szCs w:val="20"/>
        </w:rPr>
        <w:t>E</w:t>
      </w:r>
      <w:r w:rsidR="004A1039">
        <w:rPr>
          <w:rFonts w:ascii="Tofino Regular" w:hAnsi="Tofino Regular" w:cs="Calibri Light"/>
          <w:sz w:val="20"/>
          <w:szCs w:val="20"/>
        </w:rPr>
        <w:t>n fecha 11 de</w:t>
      </w:r>
      <w:r>
        <w:rPr>
          <w:rFonts w:ascii="Tofino Regular" w:hAnsi="Tofino Regular" w:cs="Calibri Light"/>
          <w:sz w:val="20"/>
          <w:szCs w:val="20"/>
        </w:rPr>
        <w:t xml:space="preserve"> julio</w:t>
      </w:r>
      <w:r w:rsidR="004A1039">
        <w:rPr>
          <w:rFonts w:ascii="Tofino Regular" w:hAnsi="Tofino Regular" w:cs="Calibri Light"/>
          <w:sz w:val="20"/>
          <w:szCs w:val="20"/>
        </w:rPr>
        <w:t xml:space="preserve"> se recibió por correo electrónico el oficio número CG/PRESIDENCIA/0411/2024, suscrito por el Consejo Presidente del </w:t>
      </w:r>
      <w:proofErr w:type="spellStart"/>
      <w:r w:rsidR="004A1039">
        <w:rPr>
          <w:rFonts w:ascii="Tofino Regular" w:hAnsi="Tofino Regular" w:cs="Calibri Light"/>
          <w:sz w:val="20"/>
          <w:szCs w:val="20"/>
        </w:rPr>
        <w:t>IEPAC</w:t>
      </w:r>
      <w:proofErr w:type="spellEnd"/>
      <w:r w:rsidR="004A1039">
        <w:rPr>
          <w:rFonts w:ascii="Tofino Regular" w:hAnsi="Tofino Regular" w:cs="Calibri Light"/>
          <w:sz w:val="20"/>
          <w:szCs w:val="20"/>
        </w:rPr>
        <w:t xml:space="preserve">, por medio del cual informó que el Fideicomiso de Inversión y Administración “Fondo de Ahorro Individual” no </w:t>
      </w:r>
      <w:r w:rsidR="004A1039">
        <w:rPr>
          <w:rFonts w:ascii="Tofino Regular" w:hAnsi="Tofino Regular" w:cs="Calibri Light"/>
          <w:sz w:val="20"/>
          <w:szCs w:val="20"/>
        </w:rPr>
        <w:lastRenderedPageBreak/>
        <w:t>cuenta con estructura orgánica y, por lo tanto, no es considerado una entidad paraestatal</w:t>
      </w:r>
      <w:r>
        <w:rPr>
          <w:rFonts w:ascii="Tofino Regular" w:hAnsi="Tofino Regular" w:cs="Calibri Light"/>
          <w:sz w:val="20"/>
          <w:szCs w:val="20"/>
        </w:rPr>
        <w:t>;</w:t>
      </w:r>
      <w:r w:rsidR="004A1039">
        <w:rPr>
          <w:rFonts w:ascii="Tofino Regular" w:hAnsi="Tofino Regular" w:cs="Calibri Light"/>
          <w:sz w:val="20"/>
          <w:szCs w:val="20"/>
        </w:rPr>
        <w:t xml:space="preserve"> por lo que cumplirá con sus obligaciones de transparencia a través de la </w:t>
      </w:r>
      <w:r>
        <w:rPr>
          <w:rFonts w:ascii="Tofino Regular" w:hAnsi="Tofino Regular" w:cs="Calibri Light"/>
          <w:sz w:val="20"/>
          <w:szCs w:val="20"/>
        </w:rPr>
        <w:t>unidad administrativa</w:t>
      </w:r>
      <w:r w:rsidR="004A1039">
        <w:rPr>
          <w:rFonts w:ascii="Tofino Regular" w:hAnsi="Tofino Regular" w:cs="Calibri Light"/>
          <w:sz w:val="20"/>
          <w:szCs w:val="20"/>
        </w:rPr>
        <w:t xml:space="preserve"> responsable de coordinar su operación, en términos del artículo 26 de la Ley General de Transparencia y Acceso a la Información Pública. </w:t>
      </w:r>
    </w:p>
    <w:p w14:paraId="762F9FEE" w14:textId="77777777" w:rsidR="00436462" w:rsidRDefault="00436462" w:rsidP="004A1039">
      <w:pPr>
        <w:jc w:val="both"/>
        <w:rPr>
          <w:rFonts w:ascii="Tofino Regular" w:hAnsi="Tofino Regular" w:cs="Calibri Light"/>
          <w:sz w:val="20"/>
          <w:szCs w:val="20"/>
        </w:rPr>
      </w:pPr>
    </w:p>
    <w:p w14:paraId="49187D6F" w14:textId="6A62B8E5" w:rsidR="004A1039" w:rsidRDefault="004A1039" w:rsidP="004A1039">
      <w:pPr>
        <w:jc w:val="both"/>
        <w:rPr>
          <w:rFonts w:ascii="Tofino Regular" w:eastAsia="Arial" w:hAnsi="Tofino Regular" w:cs="Calibri Light"/>
          <w:b/>
          <w:sz w:val="20"/>
          <w:szCs w:val="20"/>
        </w:rPr>
      </w:pPr>
      <w:r w:rsidRPr="00E923C2">
        <w:rPr>
          <w:rFonts w:ascii="Tofino Regular" w:eastAsia="Arial" w:hAnsi="Tofino Regular" w:cs="Calibri Light"/>
          <w:b/>
          <w:sz w:val="20"/>
          <w:szCs w:val="20"/>
        </w:rPr>
        <w:t xml:space="preserve">Con base a lo anterior, resulta procedente incorporar al </w:t>
      </w:r>
      <w:r w:rsidRPr="004A1039">
        <w:rPr>
          <w:rFonts w:ascii="Tofino Regular" w:eastAsia="Arial" w:hAnsi="Tofino Regular" w:cs="Calibri Light"/>
          <w:b/>
          <w:sz w:val="20"/>
          <w:szCs w:val="20"/>
        </w:rPr>
        <w:t>Fideicomiso de Inversión y Administración “Fondo de Ahorro Individual”</w:t>
      </w:r>
      <w:r w:rsidRPr="00E923C2">
        <w:rPr>
          <w:rFonts w:ascii="Tofino Regular" w:eastAsia="Arial" w:hAnsi="Tofino Regular" w:cs="Calibri Light"/>
          <w:b/>
          <w:sz w:val="20"/>
          <w:szCs w:val="20"/>
        </w:rPr>
        <w:t xml:space="preserve">, en el Padrón de </w:t>
      </w:r>
      <w:r w:rsidR="00605FD7">
        <w:rPr>
          <w:rFonts w:ascii="Tofino Regular" w:eastAsia="Arial" w:hAnsi="Tofino Regular" w:cs="Calibri Light"/>
          <w:b/>
          <w:sz w:val="20"/>
          <w:szCs w:val="20"/>
        </w:rPr>
        <w:t>S</w:t>
      </w:r>
      <w:r w:rsidRPr="00E923C2">
        <w:rPr>
          <w:rFonts w:ascii="Tofino Regular" w:eastAsia="Arial" w:hAnsi="Tofino Regular" w:cs="Calibri Light"/>
          <w:b/>
          <w:sz w:val="20"/>
          <w:szCs w:val="20"/>
        </w:rPr>
        <w:t xml:space="preserve">ujetos </w:t>
      </w:r>
      <w:r w:rsidR="00605FD7">
        <w:rPr>
          <w:rFonts w:ascii="Tofino Regular" w:eastAsia="Arial" w:hAnsi="Tofino Regular" w:cs="Calibri Light"/>
          <w:b/>
          <w:sz w:val="20"/>
          <w:szCs w:val="20"/>
        </w:rPr>
        <w:t>O</w:t>
      </w:r>
      <w:r w:rsidRPr="00E923C2">
        <w:rPr>
          <w:rFonts w:ascii="Tofino Regular" w:eastAsia="Arial" w:hAnsi="Tofino Regular" w:cs="Calibri Light"/>
          <w:b/>
          <w:sz w:val="20"/>
          <w:szCs w:val="20"/>
        </w:rPr>
        <w:t>bligados del Estado de Yucatán</w:t>
      </w:r>
      <w:r w:rsidR="0099717C">
        <w:rPr>
          <w:rFonts w:ascii="Tofino Regular" w:eastAsia="Arial" w:hAnsi="Tofino Regular" w:cs="Calibri Light"/>
          <w:b/>
          <w:sz w:val="20"/>
          <w:szCs w:val="20"/>
        </w:rPr>
        <w:t xml:space="preserve">, por lo que cumplirá con sus </w:t>
      </w:r>
      <w:r w:rsidR="008C7DDB">
        <w:rPr>
          <w:rFonts w:ascii="Tofino Regular" w:eastAsia="Arial" w:hAnsi="Tofino Regular" w:cs="Calibri Light"/>
          <w:b/>
          <w:sz w:val="20"/>
          <w:szCs w:val="20"/>
        </w:rPr>
        <w:t xml:space="preserve">obligaciones específicas establecidas en el artículo 77 de la Ley </w:t>
      </w:r>
      <w:r w:rsidR="00605FD7">
        <w:rPr>
          <w:rFonts w:ascii="Tofino Regular" w:eastAsia="Arial" w:hAnsi="Tofino Regular" w:cs="Calibri Light"/>
          <w:b/>
          <w:sz w:val="20"/>
          <w:szCs w:val="20"/>
        </w:rPr>
        <w:t>G</w:t>
      </w:r>
      <w:r w:rsidR="008C7DDB">
        <w:rPr>
          <w:rFonts w:ascii="Tofino Regular" w:eastAsia="Arial" w:hAnsi="Tofino Regular" w:cs="Calibri Light"/>
          <w:b/>
          <w:sz w:val="20"/>
          <w:szCs w:val="20"/>
        </w:rPr>
        <w:t xml:space="preserve">eneral de </w:t>
      </w:r>
      <w:r w:rsidR="00605FD7">
        <w:rPr>
          <w:rFonts w:ascii="Tofino Regular" w:eastAsia="Arial" w:hAnsi="Tofino Regular" w:cs="Calibri Light"/>
          <w:b/>
          <w:sz w:val="20"/>
          <w:szCs w:val="20"/>
        </w:rPr>
        <w:t>T</w:t>
      </w:r>
      <w:r w:rsidR="008C7DDB">
        <w:rPr>
          <w:rFonts w:ascii="Tofino Regular" w:eastAsia="Arial" w:hAnsi="Tofino Regular" w:cs="Calibri Light"/>
          <w:b/>
          <w:sz w:val="20"/>
          <w:szCs w:val="20"/>
        </w:rPr>
        <w:t>ransparencia</w:t>
      </w:r>
      <w:r w:rsidR="00605FD7">
        <w:rPr>
          <w:rFonts w:ascii="Tofino Regular" w:eastAsia="Arial" w:hAnsi="Tofino Regular" w:cs="Calibri Light"/>
          <w:b/>
          <w:sz w:val="20"/>
          <w:szCs w:val="20"/>
        </w:rPr>
        <w:t xml:space="preserve"> y Acceso a la Información Pública</w:t>
      </w:r>
      <w:r w:rsidR="008C7DDB">
        <w:rPr>
          <w:rFonts w:ascii="Tofino Regular" w:eastAsia="Arial" w:hAnsi="Tofino Regular" w:cs="Calibri Light"/>
          <w:b/>
          <w:sz w:val="20"/>
          <w:szCs w:val="20"/>
        </w:rPr>
        <w:t>, a través de la unidad administrativa encargada de su administración y operación.</w:t>
      </w:r>
    </w:p>
    <w:p w14:paraId="1309DAF6" w14:textId="77777777" w:rsidR="00290C78" w:rsidRPr="00E923C2" w:rsidRDefault="00290C78" w:rsidP="004A1039">
      <w:pPr>
        <w:jc w:val="both"/>
        <w:rPr>
          <w:rFonts w:ascii="Tofino Regular" w:eastAsia="Arial" w:hAnsi="Tofino Regular" w:cs="Calibri Light"/>
          <w:bCs/>
          <w:sz w:val="20"/>
          <w:szCs w:val="20"/>
        </w:rPr>
      </w:pPr>
    </w:p>
    <w:p w14:paraId="640DC06F" w14:textId="251767A8" w:rsidR="00EC2DF9" w:rsidRDefault="00551B5B" w:rsidP="00EC2DF9">
      <w:pPr>
        <w:jc w:val="both"/>
        <w:rPr>
          <w:rFonts w:ascii="Tofino Regular" w:hAnsi="Tofino Regular" w:cs="Calibri Light"/>
          <w:sz w:val="20"/>
          <w:szCs w:val="20"/>
        </w:rPr>
      </w:pPr>
      <w:r>
        <w:rPr>
          <w:rFonts w:ascii="Tofino Regular" w:hAnsi="Tofino Regular" w:cs="Calibri Light"/>
          <w:b/>
          <w:bCs/>
          <w:sz w:val="20"/>
          <w:szCs w:val="20"/>
        </w:rPr>
        <w:t>Décimo primero</w:t>
      </w:r>
      <w:r w:rsidR="00EC2DF9" w:rsidRPr="00E923C2">
        <w:rPr>
          <w:rFonts w:ascii="Tofino Regular" w:hAnsi="Tofino Regular" w:cs="Calibri Light"/>
          <w:b/>
          <w:bCs/>
          <w:sz w:val="20"/>
          <w:szCs w:val="20"/>
        </w:rPr>
        <w:t>.</w:t>
      </w:r>
      <w:r w:rsidR="00EC2DF9" w:rsidRPr="00E923C2">
        <w:rPr>
          <w:rFonts w:ascii="Tofino Regular" w:hAnsi="Tofino Regular" w:cs="Calibri Light"/>
          <w:sz w:val="20"/>
          <w:szCs w:val="20"/>
        </w:rPr>
        <w:t xml:space="preserve"> </w:t>
      </w:r>
      <w:r w:rsidR="00E15785">
        <w:rPr>
          <w:rFonts w:ascii="Tofino Regular" w:hAnsi="Tofino Regular" w:cs="Calibri Light"/>
          <w:sz w:val="20"/>
          <w:szCs w:val="20"/>
        </w:rPr>
        <w:t xml:space="preserve">En los referidos oficios números </w:t>
      </w:r>
      <w:proofErr w:type="spellStart"/>
      <w:r w:rsidR="00E15785">
        <w:rPr>
          <w:rFonts w:ascii="Tofino Regular" w:hAnsi="Tofino Regular" w:cs="Calibri Light"/>
          <w:sz w:val="20"/>
          <w:szCs w:val="20"/>
        </w:rPr>
        <w:t>SAF</w:t>
      </w:r>
      <w:proofErr w:type="spellEnd"/>
      <w:r w:rsidR="00E15785">
        <w:rPr>
          <w:rFonts w:ascii="Tofino Regular" w:hAnsi="Tofino Regular" w:cs="Calibri Light"/>
          <w:sz w:val="20"/>
          <w:szCs w:val="20"/>
        </w:rPr>
        <w:t>/</w:t>
      </w:r>
      <w:proofErr w:type="spellStart"/>
      <w:r w:rsidR="00E15785">
        <w:rPr>
          <w:rFonts w:ascii="Tofino Regular" w:hAnsi="Tofino Regular" w:cs="Calibri Light"/>
          <w:sz w:val="20"/>
          <w:szCs w:val="20"/>
        </w:rPr>
        <w:t>DGJ</w:t>
      </w:r>
      <w:proofErr w:type="spellEnd"/>
      <w:r w:rsidR="00E15785">
        <w:rPr>
          <w:rFonts w:ascii="Tofino Regular" w:hAnsi="Tofino Regular" w:cs="Calibri Light"/>
          <w:sz w:val="20"/>
          <w:szCs w:val="20"/>
        </w:rPr>
        <w:t xml:space="preserve">/0709/2024 y </w:t>
      </w:r>
      <w:proofErr w:type="spellStart"/>
      <w:r w:rsidR="00E15785" w:rsidRPr="00E15785">
        <w:rPr>
          <w:rFonts w:ascii="Tofino Regular" w:hAnsi="Tofino Regular" w:cs="Calibri Light"/>
          <w:sz w:val="20"/>
          <w:szCs w:val="20"/>
        </w:rPr>
        <w:t>SAF</w:t>
      </w:r>
      <w:proofErr w:type="spellEnd"/>
      <w:r w:rsidR="00E15785" w:rsidRPr="00E15785">
        <w:rPr>
          <w:rFonts w:ascii="Tofino Regular" w:hAnsi="Tofino Regular" w:cs="Calibri Light"/>
          <w:sz w:val="20"/>
          <w:szCs w:val="20"/>
        </w:rPr>
        <w:t>/</w:t>
      </w:r>
      <w:proofErr w:type="spellStart"/>
      <w:r w:rsidR="00E15785" w:rsidRPr="00E15785">
        <w:rPr>
          <w:rFonts w:ascii="Tofino Regular" w:hAnsi="Tofino Regular" w:cs="Calibri Light"/>
          <w:sz w:val="20"/>
          <w:szCs w:val="20"/>
        </w:rPr>
        <w:t>DGJ</w:t>
      </w:r>
      <w:proofErr w:type="spellEnd"/>
      <w:r w:rsidR="00E15785" w:rsidRPr="00E15785">
        <w:rPr>
          <w:rFonts w:ascii="Tofino Regular" w:hAnsi="Tofino Regular" w:cs="Calibri Light"/>
          <w:sz w:val="20"/>
          <w:szCs w:val="20"/>
        </w:rPr>
        <w:t>/07</w:t>
      </w:r>
      <w:r w:rsidR="00E15785">
        <w:rPr>
          <w:rFonts w:ascii="Tofino Regular" w:hAnsi="Tofino Regular" w:cs="Calibri Light"/>
          <w:sz w:val="20"/>
          <w:szCs w:val="20"/>
        </w:rPr>
        <w:t>3</w:t>
      </w:r>
      <w:r w:rsidR="00E15785" w:rsidRPr="00E15785">
        <w:rPr>
          <w:rFonts w:ascii="Tofino Regular" w:hAnsi="Tofino Regular" w:cs="Calibri Light"/>
          <w:sz w:val="20"/>
          <w:szCs w:val="20"/>
        </w:rPr>
        <w:t>9/2024</w:t>
      </w:r>
      <w:r w:rsidR="00E15785">
        <w:rPr>
          <w:rFonts w:ascii="Tofino Regular" w:hAnsi="Tofino Regular" w:cs="Calibri Light"/>
          <w:sz w:val="20"/>
          <w:szCs w:val="20"/>
        </w:rPr>
        <w:t xml:space="preserve">, recibidos en Oficialía de Partes del </w:t>
      </w:r>
      <w:proofErr w:type="spellStart"/>
      <w:r w:rsidR="00E15785">
        <w:rPr>
          <w:rFonts w:ascii="Tofino Regular" w:hAnsi="Tofino Regular" w:cs="Calibri Light"/>
          <w:sz w:val="20"/>
          <w:szCs w:val="20"/>
        </w:rPr>
        <w:t>Inaip</w:t>
      </w:r>
      <w:proofErr w:type="spellEnd"/>
      <w:r w:rsidR="00E15785">
        <w:rPr>
          <w:rFonts w:ascii="Tofino Regular" w:hAnsi="Tofino Regular" w:cs="Calibri Light"/>
          <w:sz w:val="20"/>
          <w:szCs w:val="20"/>
        </w:rPr>
        <w:t xml:space="preserve"> Yucatán, </w:t>
      </w:r>
      <w:r w:rsidR="00EC2DF9" w:rsidRPr="00E923C2">
        <w:rPr>
          <w:rFonts w:ascii="Tofino Regular" w:hAnsi="Tofino Regular" w:cs="Calibri Light"/>
          <w:sz w:val="20"/>
          <w:szCs w:val="20"/>
        </w:rPr>
        <w:t>suscrito</w:t>
      </w:r>
      <w:r w:rsidR="00E15785">
        <w:rPr>
          <w:rFonts w:ascii="Tofino Regular" w:hAnsi="Tofino Regular" w:cs="Calibri Light"/>
          <w:sz w:val="20"/>
          <w:szCs w:val="20"/>
        </w:rPr>
        <w:t>s</w:t>
      </w:r>
      <w:r w:rsidR="00EC2DF9" w:rsidRPr="00E923C2">
        <w:rPr>
          <w:rFonts w:ascii="Tofino Regular" w:hAnsi="Tofino Regular" w:cs="Calibri Light"/>
          <w:sz w:val="20"/>
          <w:szCs w:val="20"/>
        </w:rPr>
        <w:t xml:space="preserve"> por la Mtra. Lucy Carolina Guillermo Alcocer, Directora General Jurídica de la </w:t>
      </w:r>
      <w:r w:rsidR="00E15785" w:rsidRPr="00E923C2">
        <w:rPr>
          <w:rFonts w:ascii="Tofino Regular" w:hAnsi="Tofino Regular" w:cs="Calibri Light"/>
          <w:sz w:val="20"/>
          <w:szCs w:val="20"/>
        </w:rPr>
        <w:t>Secretaría de Administración y Finanzas del Gobierno del Estado de Yucatán</w:t>
      </w:r>
      <w:r w:rsidR="00EC2DF9" w:rsidRPr="00E923C2">
        <w:rPr>
          <w:rFonts w:ascii="Tofino Regular" w:hAnsi="Tofino Regular" w:cs="Calibri Light"/>
          <w:sz w:val="20"/>
          <w:szCs w:val="20"/>
        </w:rPr>
        <w:t>, a través de</w:t>
      </w:r>
      <w:r w:rsidR="00E15785">
        <w:rPr>
          <w:rFonts w:ascii="Tofino Regular" w:hAnsi="Tofino Regular" w:cs="Calibri Light"/>
          <w:sz w:val="20"/>
          <w:szCs w:val="20"/>
        </w:rPr>
        <w:t xml:space="preserve"> los</w:t>
      </w:r>
      <w:r w:rsidR="00EC2DF9" w:rsidRPr="00E923C2">
        <w:rPr>
          <w:rFonts w:ascii="Tofino Regular" w:hAnsi="Tofino Regular" w:cs="Calibri Light"/>
          <w:sz w:val="20"/>
          <w:szCs w:val="20"/>
        </w:rPr>
        <w:t xml:space="preserve"> cual</w:t>
      </w:r>
      <w:r w:rsidR="00E15785">
        <w:rPr>
          <w:rFonts w:ascii="Tofino Regular" w:hAnsi="Tofino Regular" w:cs="Calibri Light"/>
          <w:sz w:val="20"/>
          <w:szCs w:val="20"/>
        </w:rPr>
        <w:t>es</w:t>
      </w:r>
      <w:r w:rsidR="00EC2DF9" w:rsidRPr="00E923C2">
        <w:rPr>
          <w:rFonts w:ascii="Tofino Regular" w:hAnsi="Tofino Regular" w:cs="Calibri Light"/>
          <w:sz w:val="20"/>
          <w:szCs w:val="20"/>
        </w:rPr>
        <w:t xml:space="preserve"> se remiti</w:t>
      </w:r>
      <w:r w:rsidR="00E15785">
        <w:rPr>
          <w:rFonts w:ascii="Tofino Regular" w:hAnsi="Tofino Regular" w:cs="Calibri Light"/>
          <w:sz w:val="20"/>
          <w:szCs w:val="20"/>
        </w:rPr>
        <w:t>eron</w:t>
      </w:r>
      <w:r w:rsidR="00EC2DF9" w:rsidRPr="00E923C2">
        <w:rPr>
          <w:rFonts w:ascii="Tofino Regular" w:hAnsi="Tofino Regular" w:cs="Calibri Light"/>
          <w:sz w:val="20"/>
          <w:szCs w:val="20"/>
        </w:rPr>
        <w:t xml:space="preserve"> </w:t>
      </w:r>
      <w:r w:rsidR="00E15785">
        <w:rPr>
          <w:rFonts w:ascii="Tofino Regular" w:hAnsi="Tofino Regular" w:cs="Calibri Light"/>
          <w:sz w:val="20"/>
          <w:szCs w:val="20"/>
        </w:rPr>
        <w:t>los</w:t>
      </w:r>
      <w:r w:rsidR="00EC2DF9" w:rsidRPr="00E923C2">
        <w:rPr>
          <w:rFonts w:ascii="Tofino Regular" w:hAnsi="Tofino Regular" w:cs="Calibri Light"/>
          <w:sz w:val="20"/>
          <w:szCs w:val="20"/>
        </w:rPr>
        <w:t xml:space="preserve"> listado</w:t>
      </w:r>
      <w:r w:rsidR="00E15785">
        <w:rPr>
          <w:rFonts w:ascii="Tofino Regular" w:hAnsi="Tofino Regular" w:cs="Calibri Light"/>
          <w:sz w:val="20"/>
          <w:szCs w:val="20"/>
        </w:rPr>
        <w:t>s</w:t>
      </w:r>
      <w:r w:rsidR="00EC2DF9" w:rsidRPr="00E923C2">
        <w:rPr>
          <w:rFonts w:ascii="Tofino Regular" w:hAnsi="Tofino Regular" w:cs="Calibri Light"/>
          <w:sz w:val="20"/>
          <w:szCs w:val="20"/>
        </w:rPr>
        <w:t xml:space="preserve"> de entidades paraestatales del Estado de Yucatán, inscritas en el Registro de Entidades Paraestatales de la Secretaría de Administración y Finanzas; de dicho</w:t>
      </w:r>
      <w:r w:rsidR="00E15785">
        <w:rPr>
          <w:rFonts w:ascii="Tofino Regular" w:hAnsi="Tofino Regular" w:cs="Calibri Light"/>
          <w:sz w:val="20"/>
          <w:szCs w:val="20"/>
        </w:rPr>
        <w:t>s</w:t>
      </w:r>
      <w:r w:rsidR="00EC2DF9" w:rsidRPr="00E923C2">
        <w:rPr>
          <w:rFonts w:ascii="Tofino Regular" w:hAnsi="Tofino Regular" w:cs="Calibri Light"/>
          <w:sz w:val="20"/>
          <w:szCs w:val="20"/>
        </w:rPr>
        <w:t xml:space="preserve"> listado</w:t>
      </w:r>
      <w:r w:rsidR="00E15785">
        <w:rPr>
          <w:rFonts w:ascii="Tofino Regular" w:hAnsi="Tofino Regular" w:cs="Calibri Light"/>
          <w:sz w:val="20"/>
          <w:szCs w:val="20"/>
        </w:rPr>
        <w:t>s</w:t>
      </w:r>
      <w:r w:rsidR="00EC2DF9" w:rsidRPr="00E923C2">
        <w:rPr>
          <w:rFonts w:ascii="Tofino Regular" w:hAnsi="Tofino Regular" w:cs="Calibri Light"/>
          <w:sz w:val="20"/>
          <w:szCs w:val="20"/>
        </w:rPr>
        <w:t xml:space="preserve"> se advierte que aún no está inscrito en el Registro de Entidades Paraestatales el sujeto obligado denominado Archivo General del Estado de Yucatán, motivo por el cual continuará cumpliendo con sus obligaciones de transparencia a través de la dependencia a la que se encuentra sectorizado, o bien, de la que administrativamente depende, siendo el caso la Secretaría General de Gobierno, en términos de lo señalado en el considerando TERCERO del acuerdo del Pleno por el que se actualiza el Padrón de Sujetos Obligados del Estado de Yucatán, de fecha 27 de octubre del año 2022.</w:t>
      </w:r>
    </w:p>
    <w:p w14:paraId="37C3988E" w14:textId="77777777" w:rsidR="00290C78" w:rsidRDefault="00290C78" w:rsidP="00EC2DF9">
      <w:pPr>
        <w:jc w:val="both"/>
        <w:rPr>
          <w:rFonts w:ascii="Tofino Regular" w:hAnsi="Tofino Regular" w:cs="Calibri Light"/>
          <w:sz w:val="20"/>
          <w:szCs w:val="20"/>
        </w:rPr>
      </w:pPr>
    </w:p>
    <w:p w14:paraId="1BA72524" w14:textId="426330DA" w:rsidR="00290C78" w:rsidRPr="00BD2F26" w:rsidRDefault="00290C78" w:rsidP="00EC2DF9">
      <w:pPr>
        <w:jc w:val="both"/>
        <w:rPr>
          <w:rFonts w:ascii="Tofino Regular" w:hAnsi="Tofino Regular" w:cs="Calibri Light"/>
          <w:i/>
          <w:iCs/>
          <w:sz w:val="20"/>
          <w:szCs w:val="20"/>
        </w:rPr>
      </w:pPr>
      <w:r w:rsidRPr="00737523">
        <w:rPr>
          <w:rFonts w:ascii="Tofino Regular" w:hAnsi="Tofino Regular" w:cs="Calibri Light"/>
          <w:b/>
          <w:bCs/>
          <w:sz w:val="20"/>
          <w:szCs w:val="20"/>
        </w:rPr>
        <w:t>Décimo segundo.</w:t>
      </w:r>
      <w:r w:rsidR="00BD2F26">
        <w:rPr>
          <w:rFonts w:ascii="Tofino Regular" w:hAnsi="Tofino Regular" w:cs="Calibri Light"/>
          <w:b/>
          <w:bCs/>
          <w:sz w:val="20"/>
          <w:szCs w:val="20"/>
        </w:rPr>
        <w:t xml:space="preserve"> </w:t>
      </w:r>
      <w:r w:rsidR="00BD2F26">
        <w:rPr>
          <w:rFonts w:ascii="Tofino Regular" w:hAnsi="Tofino Regular" w:cs="Calibri Light"/>
          <w:sz w:val="20"/>
          <w:szCs w:val="20"/>
        </w:rPr>
        <w:t xml:space="preserve"> En fecha 15 de julio de 2024, se notificó mediante correo electrónico, el acuerdo del Pleno del </w:t>
      </w:r>
      <w:proofErr w:type="spellStart"/>
      <w:r w:rsidR="00BD2F26">
        <w:rPr>
          <w:rFonts w:ascii="Tofino Regular" w:hAnsi="Tofino Regular" w:cs="Calibri Light"/>
          <w:sz w:val="20"/>
          <w:szCs w:val="20"/>
        </w:rPr>
        <w:t>Inaip</w:t>
      </w:r>
      <w:proofErr w:type="spellEnd"/>
      <w:r w:rsidR="00BD2F26">
        <w:rPr>
          <w:rFonts w:ascii="Tofino Regular" w:hAnsi="Tofino Regular" w:cs="Calibri Light"/>
          <w:sz w:val="20"/>
          <w:szCs w:val="20"/>
        </w:rPr>
        <w:t xml:space="preserve"> Yucatán de fecha 10 de julio del presente año, derivado del Procedimiento de Verificación realizado al sujeto obligado denominado Fideicomiso para el Desarrollo Regional del Sur Sureste 2050 (</w:t>
      </w:r>
      <w:proofErr w:type="spellStart"/>
      <w:r w:rsidR="00BD2F26">
        <w:rPr>
          <w:rFonts w:ascii="Tofino Regular" w:hAnsi="Tofino Regular" w:cs="Calibri Light"/>
          <w:sz w:val="20"/>
          <w:szCs w:val="20"/>
        </w:rPr>
        <w:t>FIDESUR</w:t>
      </w:r>
      <w:proofErr w:type="spellEnd"/>
      <w:r w:rsidR="00BD2F26">
        <w:rPr>
          <w:rFonts w:ascii="Tofino Regular" w:hAnsi="Tofino Regular" w:cs="Calibri Light"/>
          <w:sz w:val="20"/>
          <w:szCs w:val="20"/>
        </w:rPr>
        <w:t>), radicado bajo el expediente número 50/2021, mediante el cual se ordenó a la Dirección de Asuntos Jurídicos y Plenarios</w:t>
      </w:r>
      <w:r w:rsidR="00C2274F">
        <w:rPr>
          <w:rFonts w:ascii="Tofino Regular" w:hAnsi="Tofino Regular" w:cs="Calibri Light"/>
          <w:sz w:val="20"/>
          <w:szCs w:val="20"/>
        </w:rPr>
        <w:t>,</w:t>
      </w:r>
      <w:r w:rsidR="00737523">
        <w:rPr>
          <w:rFonts w:ascii="Tofino Regular" w:hAnsi="Tofino Regular" w:cs="Calibri Light"/>
          <w:sz w:val="20"/>
          <w:szCs w:val="20"/>
        </w:rPr>
        <w:t xml:space="preserve"> para que</w:t>
      </w:r>
      <w:r w:rsidR="00C2274F">
        <w:rPr>
          <w:rFonts w:ascii="Tofino Regular" w:hAnsi="Tofino Regular" w:cs="Calibri Light"/>
          <w:sz w:val="20"/>
          <w:szCs w:val="20"/>
        </w:rPr>
        <w:t>,</w:t>
      </w:r>
      <w:r w:rsidR="00737523">
        <w:rPr>
          <w:rFonts w:ascii="Tofino Regular" w:hAnsi="Tofino Regular" w:cs="Calibri Light"/>
          <w:sz w:val="20"/>
          <w:szCs w:val="20"/>
        </w:rPr>
        <w:t xml:space="preserve"> a través de la </w:t>
      </w:r>
      <w:r w:rsidR="00737523" w:rsidRPr="00737523">
        <w:rPr>
          <w:rFonts w:ascii="Tofino Regular" w:hAnsi="Tofino Regular" w:cs="Calibri Light"/>
          <w:sz w:val="20"/>
          <w:szCs w:val="20"/>
        </w:rPr>
        <w:t>Subdirección de Asuntos Jurídicos y Fortalecimiento Institucional</w:t>
      </w:r>
      <w:r w:rsidR="00BD2F26">
        <w:rPr>
          <w:rFonts w:ascii="Tofino Regular" w:hAnsi="Tofino Regular" w:cs="Calibri Light"/>
          <w:sz w:val="20"/>
          <w:szCs w:val="20"/>
        </w:rPr>
        <w:t xml:space="preserve">, </w:t>
      </w:r>
      <w:r w:rsidR="00BD2F26" w:rsidRPr="00BD2F26">
        <w:rPr>
          <w:rFonts w:ascii="Tofino Regular" w:hAnsi="Tofino Regular" w:cs="Calibri Light"/>
          <w:i/>
          <w:iCs/>
          <w:sz w:val="20"/>
          <w:szCs w:val="20"/>
        </w:rPr>
        <w:t>retirar del Padrón de Sujetos Obligados del Estado de Yucatán al Fideicomiso para el Desarrollo Regional del Sur Sureste (</w:t>
      </w:r>
      <w:proofErr w:type="spellStart"/>
      <w:r w:rsidR="00BD2F26" w:rsidRPr="00BD2F26">
        <w:rPr>
          <w:rFonts w:ascii="Tofino Regular" w:hAnsi="Tofino Regular" w:cs="Calibri Light"/>
          <w:i/>
          <w:iCs/>
          <w:sz w:val="20"/>
          <w:szCs w:val="20"/>
        </w:rPr>
        <w:t>FIDESUR</w:t>
      </w:r>
      <w:proofErr w:type="spellEnd"/>
      <w:r w:rsidR="00BD2F26" w:rsidRPr="00BD2F26">
        <w:rPr>
          <w:rFonts w:ascii="Tofino Regular" w:hAnsi="Tofino Regular" w:cs="Calibri Light"/>
          <w:i/>
          <w:iCs/>
          <w:sz w:val="20"/>
          <w:szCs w:val="20"/>
        </w:rPr>
        <w:t>), ya que forma parte del “Padrón de sujetos obligados del ámbito federal, en términos de la Ley General de Transparencia y Acceso a la Información Pública”, aprobado por el Instituto Nacional de Transparencia, Acceso a la Información Pública y Protección de Datos Personales, en el cual aparece enlistado como un sujeto obligado de la Secretaría de Desarrollo Urbano, Territorial y Agrario (SEDATU).</w:t>
      </w:r>
    </w:p>
    <w:p w14:paraId="7E9C5CAE" w14:textId="77777777" w:rsidR="00EC2DF9" w:rsidRDefault="00EC2DF9" w:rsidP="00EC2DF9">
      <w:pPr>
        <w:jc w:val="both"/>
        <w:rPr>
          <w:rFonts w:ascii="Tofino Regular" w:hAnsi="Tofino Regular" w:cs="Calibri Light"/>
          <w:sz w:val="20"/>
          <w:szCs w:val="20"/>
        </w:rPr>
      </w:pPr>
    </w:p>
    <w:p w14:paraId="1AFFC066" w14:textId="322E746D" w:rsidR="00BD2F26" w:rsidRPr="00BD2F26" w:rsidRDefault="00BD2F26" w:rsidP="00EC2DF9">
      <w:pPr>
        <w:jc w:val="both"/>
        <w:rPr>
          <w:rFonts w:ascii="Tofino Regular" w:hAnsi="Tofino Regular" w:cs="Calibri Light"/>
          <w:b/>
          <w:bCs/>
          <w:sz w:val="20"/>
          <w:szCs w:val="20"/>
        </w:rPr>
      </w:pPr>
      <w:r w:rsidRPr="00BD2F26">
        <w:rPr>
          <w:rFonts w:ascii="Tofino Regular" w:hAnsi="Tofino Regular" w:cs="Calibri Light"/>
          <w:b/>
          <w:bCs/>
          <w:sz w:val="20"/>
          <w:szCs w:val="20"/>
        </w:rPr>
        <w:t>Con motivo de lo anterior, se procede a retirar del Padrón de Sujetos Obligados del Estado de Yucatán al Fideicomiso para el Desarrollo Regional del Sur Sureste 2050 (</w:t>
      </w:r>
      <w:proofErr w:type="spellStart"/>
      <w:r w:rsidRPr="00BD2F26">
        <w:rPr>
          <w:rFonts w:ascii="Tofino Regular" w:hAnsi="Tofino Regular" w:cs="Calibri Light"/>
          <w:b/>
          <w:bCs/>
          <w:sz w:val="20"/>
          <w:szCs w:val="20"/>
        </w:rPr>
        <w:t>FIDESUR</w:t>
      </w:r>
      <w:proofErr w:type="spellEnd"/>
      <w:r w:rsidRPr="00BD2F26">
        <w:rPr>
          <w:rFonts w:ascii="Tofino Regular" w:hAnsi="Tofino Regular" w:cs="Calibri Light"/>
          <w:b/>
          <w:bCs/>
          <w:sz w:val="20"/>
          <w:szCs w:val="20"/>
        </w:rPr>
        <w:t>).</w:t>
      </w:r>
    </w:p>
    <w:p w14:paraId="046D884A" w14:textId="77777777" w:rsidR="00BD2F26" w:rsidRPr="00E923C2" w:rsidRDefault="00BD2F26" w:rsidP="00EC2DF9">
      <w:pPr>
        <w:jc w:val="both"/>
        <w:rPr>
          <w:rFonts w:ascii="Tofino Regular" w:hAnsi="Tofino Regular" w:cs="Calibri Light"/>
          <w:sz w:val="20"/>
          <w:szCs w:val="20"/>
        </w:rPr>
      </w:pPr>
    </w:p>
    <w:p w14:paraId="4F9C70CD" w14:textId="77777777" w:rsidR="00EC2DF9" w:rsidRPr="00E923C2" w:rsidRDefault="00EC2DF9" w:rsidP="00EC2DF9">
      <w:pPr>
        <w:jc w:val="both"/>
        <w:rPr>
          <w:rFonts w:ascii="Tofino Regular" w:hAnsi="Tofino Regular" w:cs="Calibri Light"/>
          <w:sz w:val="20"/>
          <w:szCs w:val="20"/>
        </w:rPr>
      </w:pPr>
      <w:r w:rsidRPr="00C82388">
        <w:rPr>
          <w:rFonts w:ascii="Tofino Regular" w:hAnsi="Tofino Regular" w:cs="Calibri Light"/>
          <w:sz w:val="20"/>
          <w:szCs w:val="20"/>
        </w:rPr>
        <w:t>De conformidad con los antecedentes y los considerandos previamente expuestos, se modifica el padrón de sujetos obligados para quedar como sigue:</w:t>
      </w:r>
    </w:p>
    <w:p w14:paraId="3FA05066" w14:textId="77777777" w:rsidR="00EC2DF9" w:rsidRPr="00E923C2" w:rsidRDefault="00EC2DF9" w:rsidP="00EC2DF9">
      <w:pPr>
        <w:jc w:val="both"/>
        <w:rPr>
          <w:rFonts w:ascii="Tofino Regular" w:hAnsi="Tofino Regular" w:cs="Calibri Light"/>
          <w:sz w:val="20"/>
          <w:szCs w:val="20"/>
        </w:rPr>
      </w:pPr>
    </w:p>
    <w:p w14:paraId="0439306D" w14:textId="77777777" w:rsidR="00EC2DF9" w:rsidRPr="00E923C2" w:rsidRDefault="00EC2DF9" w:rsidP="00EC2DF9">
      <w:pPr>
        <w:jc w:val="both"/>
        <w:rPr>
          <w:rFonts w:ascii="Tofino Regular" w:hAnsi="Tofino Regular" w:cs="Calibri Light"/>
          <w:sz w:val="20"/>
          <w:szCs w:val="20"/>
        </w:rPr>
      </w:pPr>
    </w:p>
    <w:p w14:paraId="21037122" w14:textId="77777777" w:rsidR="00EC2DF9" w:rsidRPr="00E923C2" w:rsidRDefault="00EC2DF9" w:rsidP="00EC2DF9">
      <w:pPr>
        <w:pStyle w:val="Ttulo"/>
        <w:jc w:val="center"/>
        <w:rPr>
          <w:rFonts w:ascii="Tofino Regular" w:hAnsi="Tofino Regular" w:cs="Calibri Light"/>
          <w:sz w:val="20"/>
          <w:szCs w:val="20"/>
        </w:rPr>
      </w:pPr>
      <w:r w:rsidRPr="00E923C2">
        <w:rPr>
          <w:rFonts w:ascii="Tofino Regular" w:hAnsi="Tofino Regular" w:cs="Calibri Light"/>
          <w:sz w:val="20"/>
          <w:szCs w:val="20"/>
        </w:rPr>
        <w:t>PADRÓN DE SUJETOS OBLIGADOS DEL ESTADO DE YUCATÁN</w:t>
      </w:r>
    </w:p>
    <w:p w14:paraId="1C17ED49" w14:textId="77777777" w:rsidR="00EC2DF9" w:rsidRPr="00E923C2" w:rsidRDefault="00EC2DF9" w:rsidP="00EC2DF9">
      <w:pPr>
        <w:jc w:val="center"/>
        <w:rPr>
          <w:rFonts w:ascii="Tofino Regular" w:eastAsia="Calibri" w:hAnsi="Tofino Regular" w:cs="Calibri Light"/>
          <w:b/>
          <w:sz w:val="20"/>
          <w:szCs w:val="20"/>
        </w:rPr>
      </w:pPr>
    </w:p>
    <w:p w14:paraId="5CF6CB61" w14:textId="77777777" w:rsidR="00EC2DF9" w:rsidRPr="00E923C2" w:rsidRDefault="00EC2DF9" w:rsidP="00EC2DF9">
      <w:pPr>
        <w:jc w:val="center"/>
        <w:rPr>
          <w:rFonts w:ascii="Tofino Regular" w:eastAsia="Calibri" w:hAnsi="Tofino Regular" w:cs="Calibri Light"/>
          <w:b/>
          <w:sz w:val="20"/>
          <w:szCs w:val="20"/>
        </w:rPr>
      </w:pPr>
    </w:p>
    <w:p w14:paraId="02E53B7B" w14:textId="77777777" w:rsidR="00EC2DF9" w:rsidRPr="00E923C2" w:rsidRDefault="00EC2DF9" w:rsidP="00EC2DF9">
      <w:pPr>
        <w:jc w:val="center"/>
        <w:rPr>
          <w:rFonts w:ascii="Tofino Regular" w:eastAsia="Calibri" w:hAnsi="Tofino Regular" w:cs="Calibri Light"/>
          <w:b/>
          <w:sz w:val="20"/>
          <w:szCs w:val="20"/>
        </w:rPr>
      </w:pPr>
      <w:r w:rsidRPr="00E923C2">
        <w:rPr>
          <w:rFonts w:ascii="Tofino Regular" w:eastAsia="Calibri" w:hAnsi="Tofino Regular" w:cs="Calibri Light"/>
          <w:b/>
          <w:sz w:val="20"/>
          <w:szCs w:val="20"/>
        </w:rPr>
        <w:lastRenderedPageBreak/>
        <w:t>PODER EJECUTIVO</w:t>
      </w:r>
    </w:p>
    <w:p w14:paraId="2F279F19" w14:textId="77777777" w:rsidR="00EC2DF9" w:rsidRPr="00E923C2" w:rsidRDefault="00EC2DF9" w:rsidP="00EC2DF9">
      <w:pPr>
        <w:jc w:val="both"/>
        <w:rPr>
          <w:rFonts w:ascii="Tofino Regular" w:eastAsia="Calibri" w:hAnsi="Tofino Regular" w:cs="Calibri Light"/>
          <w:b/>
          <w:sz w:val="20"/>
          <w:szCs w:val="20"/>
        </w:rPr>
      </w:pPr>
    </w:p>
    <w:tbl>
      <w:tblPr>
        <w:tblW w:w="4410" w:type="dxa"/>
        <w:tblCellMar>
          <w:left w:w="70" w:type="dxa"/>
          <w:right w:w="70" w:type="dxa"/>
        </w:tblCellMar>
        <w:tblLook w:val="04A0" w:firstRow="1" w:lastRow="0" w:firstColumn="1" w:lastColumn="0" w:noHBand="0" w:noVBand="1"/>
      </w:tblPr>
      <w:tblGrid>
        <w:gridCol w:w="1575"/>
        <w:gridCol w:w="2835"/>
      </w:tblGrid>
      <w:tr w:rsidR="00EC2DF9" w:rsidRPr="00E923C2" w14:paraId="250AD76A" w14:textId="77777777" w:rsidTr="002860B1">
        <w:trPr>
          <w:trHeight w:val="313"/>
        </w:trPr>
        <w:tc>
          <w:tcPr>
            <w:tcW w:w="1575" w:type="dxa"/>
            <w:shd w:val="clear" w:color="auto" w:fill="auto"/>
            <w:noWrap/>
            <w:vAlign w:val="center"/>
            <w:hideMark/>
          </w:tcPr>
          <w:p w14:paraId="1E0F4B84" w14:textId="77777777" w:rsidR="00EC2DF9" w:rsidRPr="00E923C2" w:rsidRDefault="00EC2DF9" w:rsidP="002860B1">
            <w:pPr>
              <w:jc w:val="cente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31-01-01-001</w:t>
            </w:r>
          </w:p>
        </w:tc>
        <w:tc>
          <w:tcPr>
            <w:tcW w:w="2835" w:type="dxa"/>
            <w:shd w:val="clear" w:color="auto" w:fill="auto"/>
            <w:noWrap/>
            <w:vAlign w:val="center"/>
            <w:hideMark/>
          </w:tcPr>
          <w:p w14:paraId="4BD0D1B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Despacho del Gobernador.</w:t>
            </w:r>
          </w:p>
        </w:tc>
      </w:tr>
    </w:tbl>
    <w:p w14:paraId="2BF6C73D" w14:textId="77777777" w:rsidR="00EC2DF9" w:rsidRPr="00E923C2" w:rsidRDefault="00EC2DF9" w:rsidP="00EC2DF9">
      <w:pPr>
        <w:jc w:val="both"/>
        <w:rPr>
          <w:rFonts w:ascii="Tofino Regular" w:eastAsia="Calibri" w:hAnsi="Tofino Regular" w:cs="Calibri Light"/>
          <w:b/>
          <w:sz w:val="20"/>
          <w:szCs w:val="20"/>
        </w:rPr>
      </w:pPr>
    </w:p>
    <w:p w14:paraId="35463ECF" w14:textId="77777777" w:rsidR="00EC2DF9" w:rsidRPr="00E923C2" w:rsidRDefault="00EC2DF9" w:rsidP="00EC2DF9">
      <w:pPr>
        <w:jc w:val="both"/>
        <w:rPr>
          <w:rFonts w:ascii="Tofino Regular" w:eastAsia="Calibri" w:hAnsi="Tofino Regular" w:cs="Calibri Light"/>
          <w:b/>
          <w:sz w:val="20"/>
          <w:szCs w:val="20"/>
        </w:rPr>
      </w:pPr>
      <w:r w:rsidRPr="00E923C2">
        <w:rPr>
          <w:rFonts w:ascii="Tofino Regular" w:eastAsia="Calibri" w:hAnsi="Tofino Regular" w:cs="Calibri Light"/>
          <w:b/>
          <w:sz w:val="20"/>
          <w:szCs w:val="20"/>
        </w:rPr>
        <w:t>Dependencias</w:t>
      </w:r>
    </w:p>
    <w:p w14:paraId="62E46842" w14:textId="77777777" w:rsidR="00EC2DF9" w:rsidRPr="00E923C2" w:rsidRDefault="00EC2DF9" w:rsidP="00EC2DF9">
      <w:pPr>
        <w:jc w:val="both"/>
        <w:rPr>
          <w:rFonts w:ascii="Tofino Regular" w:eastAsia="Calibri" w:hAnsi="Tofino Regular" w:cs="Calibri Light"/>
          <w:b/>
          <w:sz w:val="20"/>
          <w:szCs w:val="20"/>
        </w:rPr>
      </w:pPr>
    </w:p>
    <w:tbl>
      <w:tblPr>
        <w:tblW w:w="7796" w:type="dxa"/>
        <w:tblCellMar>
          <w:left w:w="70" w:type="dxa"/>
          <w:right w:w="70" w:type="dxa"/>
        </w:tblCellMar>
        <w:tblLook w:val="04A0" w:firstRow="1" w:lastRow="0" w:firstColumn="1" w:lastColumn="0" w:noHBand="0" w:noVBand="1"/>
      </w:tblPr>
      <w:tblGrid>
        <w:gridCol w:w="1576"/>
        <w:gridCol w:w="6220"/>
      </w:tblGrid>
      <w:tr w:rsidR="00EC2DF9" w:rsidRPr="00E923C2" w14:paraId="00A27D85" w14:textId="77777777" w:rsidTr="002860B1">
        <w:trPr>
          <w:trHeight w:val="319"/>
        </w:trPr>
        <w:tc>
          <w:tcPr>
            <w:tcW w:w="1576" w:type="dxa"/>
            <w:tcBorders>
              <w:top w:val="nil"/>
              <w:left w:val="nil"/>
              <w:bottom w:val="nil"/>
              <w:right w:val="nil"/>
            </w:tcBorders>
            <w:shd w:val="clear" w:color="auto" w:fill="auto"/>
            <w:noWrap/>
            <w:vAlign w:val="bottom"/>
            <w:hideMark/>
          </w:tcPr>
          <w:p w14:paraId="6F809CB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31-01-02-001</w:t>
            </w:r>
          </w:p>
        </w:tc>
        <w:tc>
          <w:tcPr>
            <w:tcW w:w="6220" w:type="dxa"/>
            <w:tcBorders>
              <w:top w:val="nil"/>
              <w:left w:val="nil"/>
              <w:bottom w:val="nil"/>
              <w:right w:val="nil"/>
            </w:tcBorders>
            <w:shd w:val="clear" w:color="auto" w:fill="auto"/>
            <w:noWrap/>
            <w:hideMark/>
          </w:tcPr>
          <w:p w14:paraId="340A0D0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General de Gobierno.</w:t>
            </w:r>
          </w:p>
        </w:tc>
      </w:tr>
      <w:tr w:rsidR="00EC2DF9" w:rsidRPr="00E923C2" w14:paraId="08E7587B" w14:textId="77777777" w:rsidTr="002860B1">
        <w:trPr>
          <w:trHeight w:val="319"/>
        </w:trPr>
        <w:tc>
          <w:tcPr>
            <w:tcW w:w="1576" w:type="dxa"/>
            <w:tcBorders>
              <w:top w:val="nil"/>
              <w:left w:val="nil"/>
              <w:bottom w:val="nil"/>
              <w:right w:val="nil"/>
            </w:tcBorders>
            <w:shd w:val="clear" w:color="auto" w:fill="auto"/>
            <w:noWrap/>
            <w:vAlign w:val="bottom"/>
            <w:hideMark/>
          </w:tcPr>
          <w:p w14:paraId="74B5FEB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31-01-02-002</w:t>
            </w:r>
          </w:p>
        </w:tc>
        <w:tc>
          <w:tcPr>
            <w:tcW w:w="6220" w:type="dxa"/>
            <w:tcBorders>
              <w:top w:val="nil"/>
              <w:left w:val="nil"/>
              <w:bottom w:val="nil"/>
              <w:right w:val="nil"/>
            </w:tcBorders>
            <w:shd w:val="clear" w:color="auto" w:fill="auto"/>
            <w:noWrap/>
            <w:hideMark/>
          </w:tcPr>
          <w:p w14:paraId="04FA143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71AF826D" w14:textId="77777777" w:rsidTr="002860B1">
        <w:trPr>
          <w:trHeight w:val="319"/>
        </w:trPr>
        <w:tc>
          <w:tcPr>
            <w:tcW w:w="1576" w:type="dxa"/>
            <w:tcBorders>
              <w:top w:val="nil"/>
              <w:left w:val="nil"/>
              <w:bottom w:val="nil"/>
              <w:right w:val="nil"/>
            </w:tcBorders>
            <w:shd w:val="clear" w:color="auto" w:fill="auto"/>
            <w:noWrap/>
            <w:vAlign w:val="bottom"/>
            <w:hideMark/>
          </w:tcPr>
          <w:p w14:paraId="2E3A24E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31-01-02-003</w:t>
            </w:r>
          </w:p>
        </w:tc>
        <w:tc>
          <w:tcPr>
            <w:tcW w:w="6220" w:type="dxa"/>
            <w:tcBorders>
              <w:top w:val="nil"/>
              <w:left w:val="nil"/>
              <w:bottom w:val="nil"/>
              <w:right w:val="nil"/>
            </w:tcBorders>
            <w:shd w:val="clear" w:color="auto" w:fill="auto"/>
            <w:noWrap/>
            <w:hideMark/>
          </w:tcPr>
          <w:p w14:paraId="07A57614"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Consejería Jurídica.</w:t>
            </w:r>
          </w:p>
        </w:tc>
      </w:tr>
      <w:tr w:rsidR="00EC2DF9" w:rsidRPr="00E923C2" w14:paraId="765C8886" w14:textId="77777777" w:rsidTr="002860B1">
        <w:trPr>
          <w:trHeight w:val="319"/>
        </w:trPr>
        <w:tc>
          <w:tcPr>
            <w:tcW w:w="1576" w:type="dxa"/>
            <w:tcBorders>
              <w:top w:val="nil"/>
              <w:left w:val="nil"/>
              <w:bottom w:val="nil"/>
              <w:right w:val="nil"/>
            </w:tcBorders>
            <w:shd w:val="clear" w:color="auto" w:fill="auto"/>
            <w:noWrap/>
            <w:vAlign w:val="bottom"/>
            <w:hideMark/>
          </w:tcPr>
          <w:p w14:paraId="752B936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31-01-02-004</w:t>
            </w:r>
          </w:p>
        </w:tc>
        <w:tc>
          <w:tcPr>
            <w:tcW w:w="6220" w:type="dxa"/>
            <w:tcBorders>
              <w:top w:val="nil"/>
              <w:left w:val="nil"/>
              <w:bottom w:val="nil"/>
              <w:right w:val="nil"/>
            </w:tcBorders>
            <w:shd w:val="clear" w:color="auto" w:fill="auto"/>
            <w:noWrap/>
            <w:hideMark/>
          </w:tcPr>
          <w:p w14:paraId="23C27704"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Salud.</w:t>
            </w:r>
          </w:p>
        </w:tc>
      </w:tr>
      <w:tr w:rsidR="00EC2DF9" w:rsidRPr="00E923C2" w14:paraId="3BC0149D" w14:textId="77777777" w:rsidTr="002860B1">
        <w:trPr>
          <w:trHeight w:val="319"/>
        </w:trPr>
        <w:tc>
          <w:tcPr>
            <w:tcW w:w="1576" w:type="dxa"/>
            <w:tcBorders>
              <w:top w:val="nil"/>
              <w:left w:val="nil"/>
              <w:bottom w:val="nil"/>
              <w:right w:val="nil"/>
            </w:tcBorders>
            <w:shd w:val="clear" w:color="auto" w:fill="auto"/>
            <w:noWrap/>
            <w:vAlign w:val="bottom"/>
            <w:hideMark/>
          </w:tcPr>
          <w:p w14:paraId="56EE861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31-01-02-005</w:t>
            </w:r>
          </w:p>
        </w:tc>
        <w:tc>
          <w:tcPr>
            <w:tcW w:w="6220" w:type="dxa"/>
            <w:tcBorders>
              <w:top w:val="nil"/>
              <w:left w:val="nil"/>
              <w:bottom w:val="nil"/>
              <w:right w:val="nil"/>
            </w:tcBorders>
            <w:shd w:val="clear" w:color="auto" w:fill="auto"/>
            <w:noWrap/>
            <w:hideMark/>
          </w:tcPr>
          <w:p w14:paraId="179B4C0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Educación.</w:t>
            </w:r>
          </w:p>
        </w:tc>
      </w:tr>
      <w:tr w:rsidR="00EC2DF9" w:rsidRPr="00E923C2" w14:paraId="15DB5E77" w14:textId="77777777" w:rsidTr="002860B1">
        <w:trPr>
          <w:trHeight w:val="319"/>
        </w:trPr>
        <w:tc>
          <w:tcPr>
            <w:tcW w:w="1576" w:type="dxa"/>
            <w:tcBorders>
              <w:top w:val="nil"/>
              <w:left w:val="nil"/>
              <w:bottom w:val="nil"/>
              <w:right w:val="nil"/>
            </w:tcBorders>
            <w:shd w:val="clear" w:color="auto" w:fill="auto"/>
            <w:noWrap/>
            <w:vAlign w:val="bottom"/>
            <w:hideMark/>
          </w:tcPr>
          <w:p w14:paraId="52E398B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31-01-02-006</w:t>
            </w:r>
          </w:p>
        </w:tc>
        <w:tc>
          <w:tcPr>
            <w:tcW w:w="6220" w:type="dxa"/>
            <w:tcBorders>
              <w:top w:val="nil"/>
              <w:left w:val="nil"/>
              <w:bottom w:val="nil"/>
              <w:right w:val="nil"/>
            </w:tcBorders>
            <w:shd w:val="clear" w:color="auto" w:fill="auto"/>
            <w:noWrap/>
            <w:hideMark/>
          </w:tcPr>
          <w:p w14:paraId="00674C0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Desarrollo Social.</w:t>
            </w:r>
          </w:p>
        </w:tc>
      </w:tr>
      <w:tr w:rsidR="00EC2DF9" w:rsidRPr="00E923C2" w14:paraId="68E0F0C1" w14:textId="77777777" w:rsidTr="002860B1">
        <w:trPr>
          <w:trHeight w:val="319"/>
        </w:trPr>
        <w:tc>
          <w:tcPr>
            <w:tcW w:w="1576" w:type="dxa"/>
            <w:tcBorders>
              <w:top w:val="nil"/>
              <w:left w:val="nil"/>
              <w:bottom w:val="nil"/>
              <w:right w:val="nil"/>
            </w:tcBorders>
            <w:shd w:val="clear" w:color="auto" w:fill="auto"/>
            <w:noWrap/>
            <w:vAlign w:val="bottom"/>
            <w:hideMark/>
          </w:tcPr>
          <w:p w14:paraId="1BC3B32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31-01-02-007</w:t>
            </w:r>
          </w:p>
        </w:tc>
        <w:tc>
          <w:tcPr>
            <w:tcW w:w="6220" w:type="dxa"/>
            <w:tcBorders>
              <w:top w:val="nil"/>
              <w:left w:val="nil"/>
              <w:bottom w:val="nil"/>
              <w:right w:val="nil"/>
            </w:tcBorders>
            <w:shd w:val="clear" w:color="auto" w:fill="auto"/>
            <w:noWrap/>
            <w:hideMark/>
          </w:tcPr>
          <w:p w14:paraId="3DBBCE2A"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Obras Públicas.</w:t>
            </w:r>
          </w:p>
        </w:tc>
      </w:tr>
      <w:tr w:rsidR="00EC2DF9" w:rsidRPr="00E923C2" w14:paraId="01356F1C" w14:textId="77777777" w:rsidTr="002860B1">
        <w:trPr>
          <w:trHeight w:val="319"/>
        </w:trPr>
        <w:tc>
          <w:tcPr>
            <w:tcW w:w="1576" w:type="dxa"/>
            <w:tcBorders>
              <w:top w:val="nil"/>
              <w:left w:val="nil"/>
              <w:bottom w:val="nil"/>
              <w:right w:val="nil"/>
            </w:tcBorders>
            <w:shd w:val="clear" w:color="auto" w:fill="auto"/>
            <w:noWrap/>
            <w:vAlign w:val="bottom"/>
            <w:hideMark/>
          </w:tcPr>
          <w:p w14:paraId="1881119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31-01-02-009</w:t>
            </w:r>
          </w:p>
        </w:tc>
        <w:tc>
          <w:tcPr>
            <w:tcW w:w="6220" w:type="dxa"/>
            <w:tcBorders>
              <w:top w:val="nil"/>
              <w:left w:val="nil"/>
              <w:bottom w:val="nil"/>
              <w:right w:val="nil"/>
            </w:tcBorders>
            <w:shd w:val="clear" w:color="auto" w:fill="auto"/>
            <w:noWrap/>
            <w:hideMark/>
          </w:tcPr>
          <w:p w14:paraId="2A8D139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Seguridad Pública.</w:t>
            </w:r>
          </w:p>
        </w:tc>
      </w:tr>
      <w:tr w:rsidR="00EC2DF9" w:rsidRPr="00E923C2" w14:paraId="3C9D53E9" w14:textId="77777777" w:rsidTr="002860B1">
        <w:trPr>
          <w:trHeight w:val="319"/>
        </w:trPr>
        <w:tc>
          <w:tcPr>
            <w:tcW w:w="1576" w:type="dxa"/>
            <w:tcBorders>
              <w:top w:val="nil"/>
              <w:left w:val="nil"/>
              <w:bottom w:val="nil"/>
              <w:right w:val="nil"/>
            </w:tcBorders>
            <w:shd w:val="clear" w:color="auto" w:fill="auto"/>
            <w:noWrap/>
            <w:vAlign w:val="bottom"/>
            <w:hideMark/>
          </w:tcPr>
          <w:p w14:paraId="79F4442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31-01-02-011</w:t>
            </w:r>
          </w:p>
        </w:tc>
        <w:tc>
          <w:tcPr>
            <w:tcW w:w="6220" w:type="dxa"/>
            <w:tcBorders>
              <w:top w:val="nil"/>
              <w:left w:val="nil"/>
              <w:bottom w:val="nil"/>
              <w:right w:val="nil"/>
            </w:tcBorders>
            <w:shd w:val="clear" w:color="auto" w:fill="auto"/>
            <w:noWrap/>
            <w:hideMark/>
          </w:tcPr>
          <w:p w14:paraId="2AE8B61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Fomento Económico y Trabajo.</w:t>
            </w:r>
          </w:p>
        </w:tc>
      </w:tr>
      <w:tr w:rsidR="00EC2DF9" w:rsidRPr="00E923C2" w14:paraId="4E4ECD94" w14:textId="77777777" w:rsidTr="002860B1">
        <w:trPr>
          <w:trHeight w:val="319"/>
        </w:trPr>
        <w:tc>
          <w:tcPr>
            <w:tcW w:w="1576" w:type="dxa"/>
            <w:tcBorders>
              <w:top w:val="nil"/>
              <w:left w:val="nil"/>
              <w:bottom w:val="nil"/>
              <w:right w:val="nil"/>
            </w:tcBorders>
            <w:shd w:val="clear" w:color="auto" w:fill="auto"/>
            <w:noWrap/>
            <w:vAlign w:val="bottom"/>
            <w:hideMark/>
          </w:tcPr>
          <w:p w14:paraId="7AA8F22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31-01-02-012</w:t>
            </w:r>
          </w:p>
        </w:tc>
        <w:tc>
          <w:tcPr>
            <w:tcW w:w="6220" w:type="dxa"/>
            <w:tcBorders>
              <w:top w:val="nil"/>
              <w:left w:val="nil"/>
              <w:bottom w:val="nil"/>
              <w:right w:val="nil"/>
            </w:tcBorders>
            <w:shd w:val="clear" w:color="auto" w:fill="auto"/>
            <w:noWrap/>
            <w:hideMark/>
          </w:tcPr>
          <w:p w14:paraId="3E5E9A3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Fomento Turístico.</w:t>
            </w:r>
          </w:p>
        </w:tc>
      </w:tr>
      <w:tr w:rsidR="00EC2DF9" w:rsidRPr="00E923C2" w14:paraId="31CE99AE" w14:textId="77777777" w:rsidTr="002860B1">
        <w:trPr>
          <w:trHeight w:val="319"/>
        </w:trPr>
        <w:tc>
          <w:tcPr>
            <w:tcW w:w="1576" w:type="dxa"/>
            <w:tcBorders>
              <w:top w:val="nil"/>
              <w:left w:val="nil"/>
              <w:bottom w:val="nil"/>
              <w:right w:val="nil"/>
            </w:tcBorders>
            <w:shd w:val="clear" w:color="auto" w:fill="auto"/>
            <w:noWrap/>
            <w:vAlign w:val="bottom"/>
            <w:hideMark/>
          </w:tcPr>
          <w:p w14:paraId="403176F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31-01-02-013</w:t>
            </w:r>
          </w:p>
        </w:tc>
        <w:tc>
          <w:tcPr>
            <w:tcW w:w="6220" w:type="dxa"/>
            <w:tcBorders>
              <w:top w:val="nil"/>
              <w:left w:val="nil"/>
              <w:bottom w:val="nil"/>
              <w:right w:val="nil"/>
            </w:tcBorders>
            <w:shd w:val="clear" w:color="auto" w:fill="auto"/>
            <w:noWrap/>
            <w:hideMark/>
          </w:tcPr>
          <w:p w14:paraId="44ACBCAA"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Desarrollo Rural.</w:t>
            </w:r>
          </w:p>
        </w:tc>
      </w:tr>
      <w:tr w:rsidR="00EC2DF9" w:rsidRPr="00E923C2" w14:paraId="6E742191" w14:textId="77777777" w:rsidTr="002860B1">
        <w:trPr>
          <w:trHeight w:val="319"/>
        </w:trPr>
        <w:tc>
          <w:tcPr>
            <w:tcW w:w="1576" w:type="dxa"/>
            <w:tcBorders>
              <w:top w:val="nil"/>
              <w:left w:val="nil"/>
              <w:bottom w:val="nil"/>
              <w:right w:val="nil"/>
            </w:tcBorders>
            <w:shd w:val="clear" w:color="auto" w:fill="auto"/>
            <w:noWrap/>
            <w:vAlign w:val="bottom"/>
            <w:hideMark/>
          </w:tcPr>
          <w:p w14:paraId="5DEA6C7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31-01-02-014</w:t>
            </w:r>
          </w:p>
        </w:tc>
        <w:tc>
          <w:tcPr>
            <w:tcW w:w="6220" w:type="dxa"/>
            <w:tcBorders>
              <w:top w:val="nil"/>
              <w:left w:val="nil"/>
              <w:bottom w:val="nil"/>
              <w:right w:val="nil"/>
            </w:tcBorders>
            <w:shd w:val="clear" w:color="auto" w:fill="auto"/>
            <w:noWrap/>
            <w:hideMark/>
          </w:tcPr>
          <w:p w14:paraId="055023A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Desarrollo Sustentable.</w:t>
            </w:r>
          </w:p>
        </w:tc>
      </w:tr>
      <w:tr w:rsidR="00EC2DF9" w:rsidRPr="00E923C2" w14:paraId="45C2A20F" w14:textId="77777777" w:rsidTr="002860B1">
        <w:trPr>
          <w:trHeight w:val="319"/>
        </w:trPr>
        <w:tc>
          <w:tcPr>
            <w:tcW w:w="1576" w:type="dxa"/>
            <w:tcBorders>
              <w:top w:val="nil"/>
              <w:left w:val="nil"/>
              <w:bottom w:val="nil"/>
              <w:right w:val="nil"/>
            </w:tcBorders>
            <w:shd w:val="clear" w:color="auto" w:fill="auto"/>
            <w:noWrap/>
            <w:vAlign w:val="bottom"/>
            <w:hideMark/>
          </w:tcPr>
          <w:p w14:paraId="7838B37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31-01-02-015</w:t>
            </w:r>
          </w:p>
        </w:tc>
        <w:tc>
          <w:tcPr>
            <w:tcW w:w="6220" w:type="dxa"/>
            <w:tcBorders>
              <w:top w:val="nil"/>
              <w:left w:val="nil"/>
              <w:bottom w:val="nil"/>
              <w:right w:val="nil"/>
            </w:tcBorders>
            <w:shd w:val="clear" w:color="auto" w:fill="auto"/>
            <w:noWrap/>
            <w:hideMark/>
          </w:tcPr>
          <w:p w14:paraId="32496C0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la Contraloría General.</w:t>
            </w:r>
          </w:p>
        </w:tc>
      </w:tr>
      <w:tr w:rsidR="00EC2DF9" w:rsidRPr="00E923C2" w14:paraId="40905107" w14:textId="77777777" w:rsidTr="002860B1">
        <w:trPr>
          <w:trHeight w:val="319"/>
        </w:trPr>
        <w:tc>
          <w:tcPr>
            <w:tcW w:w="1576" w:type="dxa"/>
            <w:tcBorders>
              <w:top w:val="nil"/>
              <w:left w:val="nil"/>
              <w:bottom w:val="nil"/>
              <w:right w:val="nil"/>
            </w:tcBorders>
            <w:shd w:val="clear" w:color="auto" w:fill="auto"/>
            <w:noWrap/>
            <w:vAlign w:val="bottom"/>
            <w:hideMark/>
          </w:tcPr>
          <w:p w14:paraId="56CFFEE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31-01-02-016</w:t>
            </w:r>
          </w:p>
        </w:tc>
        <w:tc>
          <w:tcPr>
            <w:tcW w:w="6220" w:type="dxa"/>
            <w:tcBorders>
              <w:top w:val="nil"/>
              <w:left w:val="nil"/>
              <w:bottom w:val="nil"/>
              <w:right w:val="nil"/>
            </w:tcBorders>
            <w:shd w:val="clear" w:color="auto" w:fill="auto"/>
            <w:noWrap/>
            <w:hideMark/>
          </w:tcPr>
          <w:p w14:paraId="0472BB83"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Investigación, Innovación y Educación Superior.</w:t>
            </w:r>
          </w:p>
        </w:tc>
      </w:tr>
      <w:tr w:rsidR="00EC2DF9" w:rsidRPr="00E923C2" w14:paraId="6EC10B28" w14:textId="77777777" w:rsidTr="002860B1">
        <w:trPr>
          <w:trHeight w:val="319"/>
        </w:trPr>
        <w:tc>
          <w:tcPr>
            <w:tcW w:w="1576" w:type="dxa"/>
            <w:tcBorders>
              <w:top w:val="nil"/>
              <w:left w:val="nil"/>
              <w:bottom w:val="nil"/>
              <w:right w:val="nil"/>
            </w:tcBorders>
            <w:shd w:val="clear" w:color="auto" w:fill="auto"/>
            <w:noWrap/>
            <w:vAlign w:val="bottom"/>
            <w:hideMark/>
          </w:tcPr>
          <w:p w14:paraId="7B815B7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31-01-02-018</w:t>
            </w:r>
          </w:p>
        </w:tc>
        <w:tc>
          <w:tcPr>
            <w:tcW w:w="6220" w:type="dxa"/>
            <w:tcBorders>
              <w:top w:val="nil"/>
              <w:left w:val="nil"/>
              <w:bottom w:val="nil"/>
              <w:right w:val="nil"/>
            </w:tcBorders>
            <w:shd w:val="clear" w:color="auto" w:fill="auto"/>
            <w:noWrap/>
            <w:hideMark/>
          </w:tcPr>
          <w:p w14:paraId="2C9F1A4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la Cultura y las Artes.</w:t>
            </w:r>
          </w:p>
        </w:tc>
      </w:tr>
      <w:tr w:rsidR="00EC2DF9" w:rsidRPr="00E923C2" w14:paraId="4DB0B8D9" w14:textId="77777777" w:rsidTr="002860B1">
        <w:trPr>
          <w:trHeight w:val="319"/>
        </w:trPr>
        <w:tc>
          <w:tcPr>
            <w:tcW w:w="1576" w:type="dxa"/>
            <w:tcBorders>
              <w:top w:val="nil"/>
              <w:left w:val="nil"/>
              <w:bottom w:val="nil"/>
              <w:right w:val="nil"/>
            </w:tcBorders>
            <w:shd w:val="clear" w:color="auto" w:fill="auto"/>
            <w:noWrap/>
            <w:vAlign w:val="bottom"/>
          </w:tcPr>
          <w:p w14:paraId="7ED6022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31-01-02-019</w:t>
            </w:r>
          </w:p>
        </w:tc>
        <w:tc>
          <w:tcPr>
            <w:tcW w:w="6220" w:type="dxa"/>
            <w:tcBorders>
              <w:top w:val="nil"/>
              <w:left w:val="nil"/>
              <w:bottom w:val="nil"/>
              <w:right w:val="nil"/>
            </w:tcBorders>
            <w:shd w:val="clear" w:color="auto" w:fill="auto"/>
            <w:noWrap/>
          </w:tcPr>
          <w:p w14:paraId="731D7F7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Pesca y Acuacultura Sustentable.</w:t>
            </w:r>
          </w:p>
        </w:tc>
      </w:tr>
      <w:tr w:rsidR="00EC2DF9" w:rsidRPr="00E923C2" w14:paraId="4FFBC05D" w14:textId="77777777" w:rsidTr="002860B1">
        <w:trPr>
          <w:trHeight w:val="319"/>
        </w:trPr>
        <w:tc>
          <w:tcPr>
            <w:tcW w:w="1576" w:type="dxa"/>
            <w:tcBorders>
              <w:top w:val="nil"/>
              <w:left w:val="nil"/>
              <w:bottom w:val="nil"/>
              <w:right w:val="nil"/>
            </w:tcBorders>
            <w:shd w:val="clear" w:color="auto" w:fill="auto"/>
            <w:noWrap/>
            <w:vAlign w:val="bottom"/>
          </w:tcPr>
          <w:p w14:paraId="0FB03FF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31-01-02-020</w:t>
            </w:r>
          </w:p>
        </w:tc>
        <w:tc>
          <w:tcPr>
            <w:tcW w:w="6220" w:type="dxa"/>
            <w:tcBorders>
              <w:top w:val="nil"/>
              <w:left w:val="nil"/>
              <w:bottom w:val="nil"/>
              <w:right w:val="nil"/>
            </w:tcBorders>
            <w:shd w:val="clear" w:color="auto" w:fill="auto"/>
            <w:noWrap/>
          </w:tcPr>
          <w:p w14:paraId="7792A61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las Mujeres.</w:t>
            </w:r>
          </w:p>
        </w:tc>
      </w:tr>
    </w:tbl>
    <w:p w14:paraId="080F862E" w14:textId="77777777" w:rsidR="00EC2DF9" w:rsidRPr="00E923C2" w:rsidRDefault="00EC2DF9" w:rsidP="00EC2DF9">
      <w:pPr>
        <w:contextualSpacing/>
        <w:jc w:val="both"/>
        <w:rPr>
          <w:rFonts w:ascii="Tofino Regular" w:eastAsia="Calibri" w:hAnsi="Tofino Regular" w:cs="Calibri Light"/>
          <w:sz w:val="20"/>
          <w:szCs w:val="20"/>
        </w:rPr>
      </w:pPr>
    </w:p>
    <w:p w14:paraId="569B56BF" w14:textId="77777777" w:rsidR="00EC2DF9" w:rsidRPr="00E923C2" w:rsidRDefault="00EC2DF9" w:rsidP="00EC2DF9">
      <w:pPr>
        <w:contextualSpacing/>
        <w:jc w:val="both"/>
        <w:rPr>
          <w:rFonts w:ascii="Tofino Regular" w:eastAsia="Calibri" w:hAnsi="Tofino Regular" w:cs="Calibri Light"/>
          <w:sz w:val="20"/>
          <w:szCs w:val="20"/>
        </w:rPr>
      </w:pPr>
    </w:p>
    <w:p w14:paraId="205BB488" w14:textId="77777777" w:rsidR="00EC2DF9" w:rsidRPr="00E923C2" w:rsidRDefault="00EC2DF9" w:rsidP="00EC2DF9">
      <w:pPr>
        <w:contextualSpacing/>
        <w:jc w:val="both"/>
        <w:rPr>
          <w:rFonts w:ascii="Tofino Regular" w:eastAsia="Calibri" w:hAnsi="Tofino Regular" w:cs="Calibri Light"/>
          <w:sz w:val="20"/>
          <w:szCs w:val="20"/>
        </w:rPr>
      </w:pPr>
    </w:p>
    <w:p w14:paraId="79298265" w14:textId="77777777" w:rsidR="00EC2DF9" w:rsidRPr="00E923C2" w:rsidRDefault="00EC2DF9" w:rsidP="00EC2DF9">
      <w:pPr>
        <w:jc w:val="both"/>
        <w:rPr>
          <w:rFonts w:ascii="Tofino Regular" w:eastAsia="Calibri" w:hAnsi="Tofino Regular" w:cs="Calibri Light"/>
          <w:b/>
          <w:sz w:val="20"/>
          <w:szCs w:val="20"/>
        </w:rPr>
      </w:pPr>
      <w:r w:rsidRPr="00E923C2">
        <w:rPr>
          <w:rFonts w:ascii="Tofino Regular" w:eastAsia="Calibri" w:hAnsi="Tofino Regular" w:cs="Calibri Light"/>
          <w:b/>
          <w:sz w:val="20"/>
          <w:szCs w:val="20"/>
        </w:rPr>
        <w:t>Organismos descentralizados</w:t>
      </w:r>
    </w:p>
    <w:p w14:paraId="487C5759" w14:textId="77777777" w:rsidR="00EC2DF9" w:rsidRPr="00E923C2" w:rsidRDefault="00EC2DF9" w:rsidP="00EC2DF9">
      <w:pPr>
        <w:contextualSpacing/>
        <w:rPr>
          <w:rFonts w:ascii="Tofino Regular" w:eastAsia="Calibri" w:hAnsi="Tofino Regular" w:cs="Calibri Light"/>
          <w:sz w:val="20"/>
          <w:szCs w:val="20"/>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EC2DF9" w:rsidRPr="00E923C2" w14:paraId="30242EF6" w14:textId="77777777" w:rsidTr="002860B1">
        <w:trPr>
          <w:trHeight w:val="315"/>
        </w:trPr>
        <w:tc>
          <w:tcPr>
            <w:tcW w:w="1716" w:type="dxa"/>
            <w:shd w:val="clear" w:color="auto" w:fill="auto"/>
            <w:noWrap/>
            <w:hideMark/>
          </w:tcPr>
          <w:p w14:paraId="652FD88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31-01-03-001</w:t>
            </w:r>
          </w:p>
        </w:tc>
        <w:tc>
          <w:tcPr>
            <w:tcW w:w="7230" w:type="dxa"/>
            <w:shd w:val="clear" w:color="auto" w:fill="auto"/>
            <w:noWrap/>
            <w:vAlign w:val="center"/>
            <w:hideMark/>
          </w:tcPr>
          <w:p w14:paraId="7791D1A2"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Administración del Patrimonio de la Beneficencia Pública de Estado de Yucatán, </w:t>
            </w:r>
            <w:proofErr w:type="spellStart"/>
            <w:r w:rsidRPr="00E923C2">
              <w:rPr>
                <w:rFonts w:ascii="Tofino Regular" w:eastAsia="Times New Roman" w:hAnsi="Tofino Regular" w:cs="Calibri Light"/>
                <w:color w:val="000000"/>
                <w:sz w:val="20"/>
                <w:szCs w:val="20"/>
                <w:lang w:eastAsia="es-MX"/>
              </w:rPr>
              <w:t>APBPY</w:t>
            </w:r>
            <w:proofErr w:type="spellEnd"/>
            <w:r w:rsidRPr="00E923C2">
              <w:rPr>
                <w:rFonts w:ascii="Tofino Regular" w:eastAsia="Times New Roman" w:hAnsi="Tofino Regular" w:cs="Calibri Light"/>
                <w:color w:val="000000"/>
                <w:sz w:val="20"/>
                <w:szCs w:val="20"/>
                <w:lang w:eastAsia="es-MX"/>
              </w:rPr>
              <w:t>.</w:t>
            </w:r>
          </w:p>
        </w:tc>
      </w:tr>
      <w:tr w:rsidR="00EC2DF9" w:rsidRPr="00E923C2" w14:paraId="2D184C21" w14:textId="77777777" w:rsidTr="002860B1">
        <w:trPr>
          <w:trHeight w:val="315"/>
        </w:trPr>
        <w:tc>
          <w:tcPr>
            <w:tcW w:w="1716" w:type="dxa"/>
            <w:shd w:val="clear" w:color="auto" w:fill="auto"/>
            <w:noWrap/>
            <w:hideMark/>
          </w:tcPr>
          <w:p w14:paraId="772A57A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31-01-03-003</w:t>
            </w:r>
          </w:p>
        </w:tc>
        <w:tc>
          <w:tcPr>
            <w:tcW w:w="7230" w:type="dxa"/>
            <w:shd w:val="clear" w:color="auto" w:fill="auto"/>
            <w:noWrap/>
            <w:vAlign w:val="center"/>
            <w:hideMark/>
          </w:tcPr>
          <w:p w14:paraId="2E70812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Centro Estatal de Trasplantes de Yucatán, </w:t>
            </w:r>
            <w:proofErr w:type="spellStart"/>
            <w:r w:rsidRPr="00E923C2">
              <w:rPr>
                <w:rFonts w:ascii="Tofino Regular" w:eastAsia="Times New Roman" w:hAnsi="Tofino Regular" w:cs="Calibri Light"/>
                <w:color w:val="000000"/>
                <w:sz w:val="20"/>
                <w:szCs w:val="20"/>
                <w:lang w:eastAsia="es-MX"/>
              </w:rPr>
              <w:t>CEETRY</w:t>
            </w:r>
            <w:proofErr w:type="spellEnd"/>
            <w:r w:rsidRPr="00E923C2">
              <w:rPr>
                <w:rFonts w:ascii="Tofino Regular" w:eastAsia="Times New Roman" w:hAnsi="Tofino Regular" w:cs="Calibri Light"/>
                <w:color w:val="000000"/>
                <w:sz w:val="20"/>
                <w:szCs w:val="20"/>
                <w:lang w:eastAsia="es-MX"/>
              </w:rPr>
              <w:t xml:space="preserve">. </w:t>
            </w:r>
          </w:p>
        </w:tc>
      </w:tr>
      <w:tr w:rsidR="00EC2DF9" w:rsidRPr="00E923C2" w14:paraId="1A69566D" w14:textId="77777777" w:rsidTr="002860B1">
        <w:trPr>
          <w:trHeight w:val="315"/>
        </w:trPr>
        <w:tc>
          <w:tcPr>
            <w:tcW w:w="1716" w:type="dxa"/>
            <w:shd w:val="clear" w:color="auto" w:fill="auto"/>
            <w:noWrap/>
            <w:hideMark/>
          </w:tcPr>
          <w:p w14:paraId="182D4AF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31-01-03-004</w:t>
            </w:r>
          </w:p>
        </w:tc>
        <w:tc>
          <w:tcPr>
            <w:tcW w:w="7230" w:type="dxa"/>
            <w:shd w:val="clear" w:color="auto" w:fill="auto"/>
            <w:noWrap/>
            <w:vAlign w:val="center"/>
            <w:hideMark/>
          </w:tcPr>
          <w:p w14:paraId="1CA2537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Colegio de Bachilleres del Estado de Yucatán, COBAY.</w:t>
            </w:r>
          </w:p>
        </w:tc>
      </w:tr>
      <w:tr w:rsidR="00EC2DF9" w:rsidRPr="00E923C2" w14:paraId="1BF2254B" w14:textId="77777777" w:rsidTr="002860B1">
        <w:trPr>
          <w:trHeight w:val="315"/>
        </w:trPr>
        <w:tc>
          <w:tcPr>
            <w:tcW w:w="1716" w:type="dxa"/>
            <w:shd w:val="clear" w:color="auto" w:fill="auto"/>
            <w:noWrap/>
            <w:hideMark/>
          </w:tcPr>
          <w:p w14:paraId="562544A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31-01-03-005</w:t>
            </w:r>
          </w:p>
        </w:tc>
        <w:tc>
          <w:tcPr>
            <w:tcW w:w="7230" w:type="dxa"/>
            <w:shd w:val="clear" w:color="auto" w:fill="auto"/>
            <w:noWrap/>
            <w:vAlign w:val="center"/>
            <w:hideMark/>
          </w:tcPr>
          <w:p w14:paraId="6EC879B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Colegio de Educación Profesional Técnica del Estado de Yucatán, CONALEP.</w:t>
            </w:r>
          </w:p>
        </w:tc>
      </w:tr>
      <w:tr w:rsidR="00EC2DF9" w:rsidRPr="00E923C2" w14:paraId="0178C27C" w14:textId="77777777" w:rsidTr="002860B1">
        <w:trPr>
          <w:trHeight w:val="315"/>
        </w:trPr>
        <w:tc>
          <w:tcPr>
            <w:tcW w:w="1716" w:type="dxa"/>
            <w:shd w:val="clear" w:color="auto" w:fill="auto"/>
            <w:noWrap/>
            <w:hideMark/>
          </w:tcPr>
          <w:p w14:paraId="338D708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31-01-03-006</w:t>
            </w:r>
          </w:p>
        </w:tc>
        <w:tc>
          <w:tcPr>
            <w:tcW w:w="7230" w:type="dxa"/>
            <w:shd w:val="clear" w:color="auto" w:fill="auto"/>
            <w:noWrap/>
            <w:vAlign w:val="center"/>
            <w:hideMark/>
          </w:tcPr>
          <w:p w14:paraId="5423EE4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Colegio de Estudios Científicos y Tecnológicos del Estado de Yucatán, </w:t>
            </w:r>
            <w:proofErr w:type="spellStart"/>
            <w:r w:rsidRPr="00E923C2">
              <w:rPr>
                <w:rFonts w:ascii="Tofino Regular" w:eastAsia="Times New Roman" w:hAnsi="Tofino Regular" w:cs="Calibri Light"/>
                <w:color w:val="000000"/>
                <w:sz w:val="20"/>
                <w:szCs w:val="20"/>
                <w:lang w:eastAsia="es-MX"/>
              </w:rPr>
              <w:t>CECYTEY</w:t>
            </w:r>
            <w:proofErr w:type="spellEnd"/>
            <w:r w:rsidRPr="00E923C2">
              <w:rPr>
                <w:rFonts w:ascii="Tofino Regular" w:eastAsia="Times New Roman" w:hAnsi="Tofino Regular" w:cs="Calibri Light"/>
                <w:color w:val="000000"/>
                <w:sz w:val="20"/>
                <w:szCs w:val="20"/>
                <w:lang w:eastAsia="es-MX"/>
              </w:rPr>
              <w:t>.</w:t>
            </w:r>
          </w:p>
        </w:tc>
      </w:tr>
      <w:tr w:rsidR="00EC2DF9" w:rsidRPr="00E923C2" w14:paraId="4ED91440" w14:textId="77777777" w:rsidTr="002860B1">
        <w:trPr>
          <w:trHeight w:val="315"/>
        </w:trPr>
        <w:tc>
          <w:tcPr>
            <w:tcW w:w="1716" w:type="dxa"/>
            <w:shd w:val="clear" w:color="auto" w:fill="auto"/>
            <w:noWrap/>
            <w:hideMark/>
          </w:tcPr>
          <w:p w14:paraId="10C9B45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31-01-03-007</w:t>
            </w:r>
          </w:p>
        </w:tc>
        <w:tc>
          <w:tcPr>
            <w:tcW w:w="7230" w:type="dxa"/>
            <w:shd w:val="clear" w:color="auto" w:fill="auto"/>
            <w:noWrap/>
            <w:vAlign w:val="center"/>
            <w:hideMark/>
          </w:tcPr>
          <w:p w14:paraId="251918C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Comisión Ejecutiva Estatal de Atención a Víctimas, </w:t>
            </w:r>
            <w:proofErr w:type="spellStart"/>
            <w:r w:rsidRPr="00E923C2">
              <w:rPr>
                <w:rFonts w:ascii="Tofino Regular" w:eastAsia="Times New Roman" w:hAnsi="Tofino Regular" w:cs="Calibri Light"/>
                <w:color w:val="000000"/>
                <w:sz w:val="20"/>
                <w:szCs w:val="20"/>
                <w:lang w:eastAsia="es-MX"/>
              </w:rPr>
              <w:t>CEEAV</w:t>
            </w:r>
            <w:proofErr w:type="spellEnd"/>
            <w:r w:rsidRPr="00E923C2">
              <w:rPr>
                <w:rFonts w:ascii="Tofino Regular" w:eastAsia="Times New Roman" w:hAnsi="Tofino Regular" w:cs="Calibri Light"/>
                <w:color w:val="000000"/>
                <w:sz w:val="20"/>
                <w:szCs w:val="20"/>
                <w:lang w:eastAsia="es-MX"/>
              </w:rPr>
              <w:t>.</w:t>
            </w:r>
          </w:p>
        </w:tc>
      </w:tr>
      <w:tr w:rsidR="00EC2DF9" w:rsidRPr="00E923C2" w14:paraId="16D794CE" w14:textId="77777777" w:rsidTr="002860B1">
        <w:trPr>
          <w:trHeight w:val="315"/>
        </w:trPr>
        <w:tc>
          <w:tcPr>
            <w:tcW w:w="1716" w:type="dxa"/>
            <w:shd w:val="clear" w:color="auto" w:fill="auto"/>
            <w:noWrap/>
            <w:hideMark/>
          </w:tcPr>
          <w:p w14:paraId="78EABE0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31-01-03-009</w:t>
            </w:r>
          </w:p>
        </w:tc>
        <w:tc>
          <w:tcPr>
            <w:tcW w:w="7230" w:type="dxa"/>
            <w:shd w:val="clear" w:color="auto" w:fill="auto"/>
            <w:noWrap/>
            <w:vAlign w:val="center"/>
            <w:hideMark/>
          </w:tcPr>
          <w:p w14:paraId="6089859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Universidad de las Artes de Yucatán.</w:t>
            </w:r>
          </w:p>
        </w:tc>
      </w:tr>
      <w:tr w:rsidR="00EC2DF9" w:rsidRPr="00E923C2" w14:paraId="6751264D" w14:textId="77777777" w:rsidTr="002860B1">
        <w:trPr>
          <w:trHeight w:val="315"/>
        </w:trPr>
        <w:tc>
          <w:tcPr>
            <w:tcW w:w="1716" w:type="dxa"/>
            <w:shd w:val="clear" w:color="auto" w:fill="auto"/>
            <w:noWrap/>
            <w:hideMark/>
          </w:tcPr>
          <w:p w14:paraId="6774623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31-01-03-010</w:t>
            </w:r>
          </w:p>
        </w:tc>
        <w:tc>
          <w:tcPr>
            <w:tcW w:w="7230" w:type="dxa"/>
            <w:shd w:val="clear" w:color="auto" w:fill="auto"/>
            <w:noWrap/>
            <w:vAlign w:val="center"/>
            <w:hideMark/>
          </w:tcPr>
          <w:p w14:paraId="76E9182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Hospital Comunitario de Peto, Yucatán; </w:t>
            </w:r>
            <w:proofErr w:type="spellStart"/>
            <w:r w:rsidRPr="00E923C2">
              <w:rPr>
                <w:rFonts w:ascii="Tofino Regular" w:eastAsia="Times New Roman" w:hAnsi="Tofino Regular" w:cs="Calibri Light"/>
                <w:color w:val="000000"/>
                <w:sz w:val="20"/>
                <w:szCs w:val="20"/>
                <w:lang w:eastAsia="es-MX"/>
              </w:rPr>
              <w:t>HCPY</w:t>
            </w:r>
            <w:proofErr w:type="spellEnd"/>
            <w:r w:rsidRPr="00E923C2">
              <w:rPr>
                <w:rFonts w:ascii="Tofino Regular" w:eastAsia="Times New Roman" w:hAnsi="Tofino Regular" w:cs="Calibri Light"/>
                <w:color w:val="000000"/>
                <w:sz w:val="20"/>
                <w:szCs w:val="20"/>
                <w:lang w:eastAsia="es-MX"/>
              </w:rPr>
              <w:t>.</w:t>
            </w:r>
          </w:p>
        </w:tc>
      </w:tr>
      <w:tr w:rsidR="00EC2DF9" w:rsidRPr="00E923C2" w14:paraId="05562B32" w14:textId="77777777" w:rsidTr="002860B1">
        <w:trPr>
          <w:trHeight w:val="315"/>
        </w:trPr>
        <w:tc>
          <w:tcPr>
            <w:tcW w:w="1716" w:type="dxa"/>
            <w:shd w:val="clear" w:color="auto" w:fill="auto"/>
            <w:noWrap/>
            <w:hideMark/>
          </w:tcPr>
          <w:p w14:paraId="2F373B6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31-01-03-011</w:t>
            </w:r>
          </w:p>
        </w:tc>
        <w:tc>
          <w:tcPr>
            <w:tcW w:w="7230" w:type="dxa"/>
            <w:shd w:val="clear" w:color="auto" w:fill="auto"/>
            <w:noWrap/>
            <w:vAlign w:val="center"/>
            <w:hideMark/>
          </w:tcPr>
          <w:p w14:paraId="74EEB9A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Hospital Comunitario de Ticul, Yucatán; </w:t>
            </w:r>
            <w:proofErr w:type="spellStart"/>
            <w:r w:rsidRPr="00E923C2">
              <w:rPr>
                <w:rFonts w:ascii="Tofino Regular" w:eastAsia="Times New Roman" w:hAnsi="Tofino Regular" w:cs="Calibri Light"/>
                <w:color w:val="000000"/>
                <w:sz w:val="20"/>
                <w:szCs w:val="20"/>
                <w:lang w:eastAsia="es-MX"/>
              </w:rPr>
              <w:t>HCTY</w:t>
            </w:r>
            <w:proofErr w:type="spellEnd"/>
            <w:r w:rsidRPr="00E923C2">
              <w:rPr>
                <w:rFonts w:ascii="Tofino Regular" w:eastAsia="Times New Roman" w:hAnsi="Tofino Regular" w:cs="Calibri Light"/>
                <w:color w:val="000000"/>
                <w:sz w:val="20"/>
                <w:szCs w:val="20"/>
                <w:lang w:eastAsia="es-MX"/>
              </w:rPr>
              <w:t>.</w:t>
            </w:r>
          </w:p>
        </w:tc>
      </w:tr>
      <w:tr w:rsidR="00EC2DF9" w:rsidRPr="00E923C2" w14:paraId="68D1B07B" w14:textId="77777777" w:rsidTr="002860B1">
        <w:trPr>
          <w:trHeight w:val="315"/>
        </w:trPr>
        <w:tc>
          <w:tcPr>
            <w:tcW w:w="1716" w:type="dxa"/>
            <w:shd w:val="clear" w:color="auto" w:fill="auto"/>
            <w:noWrap/>
            <w:hideMark/>
          </w:tcPr>
          <w:p w14:paraId="55C3CEB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31-01-03-012</w:t>
            </w:r>
          </w:p>
        </w:tc>
        <w:tc>
          <w:tcPr>
            <w:tcW w:w="7230" w:type="dxa"/>
            <w:shd w:val="clear" w:color="auto" w:fill="auto"/>
            <w:noWrap/>
            <w:vAlign w:val="center"/>
            <w:hideMark/>
          </w:tcPr>
          <w:p w14:paraId="53DD389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Hospital de la Amistad, HA.</w:t>
            </w:r>
          </w:p>
        </w:tc>
      </w:tr>
      <w:tr w:rsidR="00EC2DF9" w:rsidRPr="00E923C2" w14:paraId="29F1C144" w14:textId="77777777" w:rsidTr="002860B1">
        <w:trPr>
          <w:trHeight w:val="315"/>
        </w:trPr>
        <w:tc>
          <w:tcPr>
            <w:tcW w:w="1716" w:type="dxa"/>
            <w:shd w:val="clear" w:color="auto" w:fill="auto"/>
            <w:noWrap/>
            <w:hideMark/>
          </w:tcPr>
          <w:p w14:paraId="4F6C498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31-01-03-014</w:t>
            </w:r>
          </w:p>
        </w:tc>
        <w:tc>
          <w:tcPr>
            <w:tcW w:w="7230" w:type="dxa"/>
            <w:shd w:val="clear" w:color="auto" w:fill="auto"/>
            <w:noWrap/>
            <w:vAlign w:val="center"/>
            <w:hideMark/>
          </w:tcPr>
          <w:p w14:paraId="084DC10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de Capacitación para el Trabajo del Estado de Yucatán, </w:t>
            </w:r>
            <w:proofErr w:type="spellStart"/>
            <w:r w:rsidRPr="00E923C2">
              <w:rPr>
                <w:rFonts w:ascii="Tofino Regular" w:eastAsia="Times New Roman" w:hAnsi="Tofino Regular" w:cs="Calibri Light"/>
                <w:color w:val="000000"/>
                <w:sz w:val="20"/>
                <w:szCs w:val="20"/>
                <w:lang w:eastAsia="es-MX"/>
              </w:rPr>
              <w:t>ICATEY</w:t>
            </w:r>
            <w:proofErr w:type="spellEnd"/>
            <w:r w:rsidRPr="00E923C2">
              <w:rPr>
                <w:rFonts w:ascii="Tofino Regular" w:eastAsia="Times New Roman" w:hAnsi="Tofino Regular" w:cs="Calibri Light"/>
                <w:color w:val="000000"/>
                <w:sz w:val="20"/>
                <w:szCs w:val="20"/>
                <w:lang w:eastAsia="es-MX"/>
              </w:rPr>
              <w:t>.</w:t>
            </w:r>
          </w:p>
        </w:tc>
      </w:tr>
      <w:tr w:rsidR="00EC2DF9" w:rsidRPr="00E923C2" w14:paraId="01D004D3" w14:textId="77777777" w:rsidTr="002860B1">
        <w:trPr>
          <w:trHeight w:val="315"/>
        </w:trPr>
        <w:tc>
          <w:tcPr>
            <w:tcW w:w="1716" w:type="dxa"/>
            <w:shd w:val="clear" w:color="auto" w:fill="auto"/>
            <w:noWrap/>
            <w:hideMark/>
          </w:tcPr>
          <w:p w14:paraId="3A90243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31-01-03-015</w:t>
            </w:r>
          </w:p>
        </w:tc>
        <w:tc>
          <w:tcPr>
            <w:tcW w:w="7230" w:type="dxa"/>
            <w:shd w:val="clear" w:color="auto" w:fill="auto"/>
            <w:noWrap/>
            <w:vAlign w:val="center"/>
            <w:hideMark/>
          </w:tcPr>
          <w:p w14:paraId="46CB56D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de Educación para Adultos del Estado de Yucatán, </w:t>
            </w:r>
            <w:proofErr w:type="spellStart"/>
            <w:r w:rsidRPr="00E923C2">
              <w:rPr>
                <w:rFonts w:ascii="Tofino Regular" w:eastAsia="Times New Roman" w:hAnsi="Tofino Regular" w:cs="Calibri Light"/>
                <w:color w:val="000000"/>
                <w:sz w:val="20"/>
                <w:szCs w:val="20"/>
                <w:lang w:eastAsia="es-MX"/>
              </w:rPr>
              <w:t>IEAEY</w:t>
            </w:r>
            <w:proofErr w:type="spellEnd"/>
            <w:r w:rsidRPr="00E923C2">
              <w:rPr>
                <w:rFonts w:ascii="Tofino Regular" w:eastAsia="Times New Roman" w:hAnsi="Tofino Regular" w:cs="Calibri Light"/>
                <w:color w:val="000000"/>
                <w:sz w:val="20"/>
                <w:szCs w:val="20"/>
                <w:lang w:eastAsia="es-MX"/>
              </w:rPr>
              <w:t>.</w:t>
            </w:r>
          </w:p>
        </w:tc>
      </w:tr>
      <w:tr w:rsidR="00EC2DF9" w:rsidRPr="00E923C2" w14:paraId="2BC13BCF" w14:textId="77777777" w:rsidTr="002860B1">
        <w:trPr>
          <w:trHeight w:val="315"/>
        </w:trPr>
        <w:tc>
          <w:tcPr>
            <w:tcW w:w="1716" w:type="dxa"/>
            <w:shd w:val="clear" w:color="auto" w:fill="auto"/>
            <w:noWrap/>
            <w:hideMark/>
          </w:tcPr>
          <w:p w14:paraId="2455D06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31-01-03-017</w:t>
            </w:r>
          </w:p>
        </w:tc>
        <w:tc>
          <w:tcPr>
            <w:tcW w:w="7230" w:type="dxa"/>
            <w:shd w:val="clear" w:color="auto" w:fill="auto"/>
            <w:noWrap/>
            <w:vAlign w:val="center"/>
            <w:hideMark/>
          </w:tcPr>
          <w:p w14:paraId="0B287FF3"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de Infraestructura Carretera de Yucatán, </w:t>
            </w:r>
            <w:proofErr w:type="spellStart"/>
            <w:r w:rsidRPr="00E923C2">
              <w:rPr>
                <w:rFonts w:ascii="Tofino Regular" w:eastAsia="Times New Roman" w:hAnsi="Tofino Regular" w:cs="Calibri Light"/>
                <w:color w:val="000000"/>
                <w:sz w:val="20"/>
                <w:szCs w:val="20"/>
                <w:lang w:eastAsia="es-MX"/>
              </w:rPr>
              <w:t>INCAY</w:t>
            </w:r>
            <w:proofErr w:type="spellEnd"/>
            <w:r w:rsidRPr="00E923C2">
              <w:rPr>
                <w:rFonts w:ascii="Tofino Regular" w:eastAsia="Times New Roman" w:hAnsi="Tofino Regular" w:cs="Calibri Light"/>
                <w:color w:val="000000"/>
                <w:sz w:val="20"/>
                <w:szCs w:val="20"/>
                <w:lang w:eastAsia="es-MX"/>
              </w:rPr>
              <w:t>.</w:t>
            </w:r>
          </w:p>
        </w:tc>
      </w:tr>
      <w:tr w:rsidR="00EC2DF9" w:rsidRPr="00E923C2" w14:paraId="3CF099FD" w14:textId="77777777" w:rsidTr="002860B1">
        <w:trPr>
          <w:trHeight w:val="315"/>
        </w:trPr>
        <w:tc>
          <w:tcPr>
            <w:tcW w:w="1716" w:type="dxa"/>
            <w:shd w:val="clear" w:color="auto" w:fill="auto"/>
            <w:noWrap/>
            <w:hideMark/>
          </w:tcPr>
          <w:p w14:paraId="2F20465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lastRenderedPageBreak/>
              <w:t>31-01-03-018</w:t>
            </w:r>
          </w:p>
        </w:tc>
        <w:tc>
          <w:tcPr>
            <w:tcW w:w="7230" w:type="dxa"/>
            <w:shd w:val="clear" w:color="auto" w:fill="auto"/>
            <w:noWrap/>
            <w:vAlign w:val="center"/>
            <w:hideMark/>
          </w:tcPr>
          <w:p w14:paraId="043694A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de Seguridad Jurídica Patrimonial de Yucatán, </w:t>
            </w:r>
            <w:proofErr w:type="spellStart"/>
            <w:r w:rsidRPr="00E923C2">
              <w:rPr>
                <w:rFonts w:ascii="Tofino Regular" w:eastAsia="Times New Roman" w:hAnsi="Tofino Regular" w:cs="Calibri Light"/>
                <w:color w:val="000000"/>
                <w:sz w:val="20"/>
                <w:szCs w:val="20"/>
                <w:lang w:eastAsia="es-MX"/>
              </w:rPr>
              <w:t>INSEJUPY</w:t>
            </w:r>
            <w:proofErr w:type="spellEnd"/>
            <w:r w:rsidRPr="00E923C2">
              <w:rPr>
                <w:rFonts w:ascii="Tofino Regular" w:eastAsia="Times New Roman" w:hAnsi="Tofino Regular" w:cs="Calibri Light"/>
                <w:color w:val="000000"/>
                <w:sz w:val="20"/>
                <w:szCs w:val="20"/>
                <w:lang w:eastAsia="es-MX"/>
              </w:rPr>
              <w:t>.</w:t>
            </w:r>
          </w:p>
        </w:tc>
      </w:tr>
      <w:tr w:rsidR="00EC2DF9" w:rsidRPr="00E923C2" w14:paraId="2B3AA0E7" w14:textId="77777777" w:rsidTr="002860B1">
        <w:trPr>
          <w:trHeight w:val="315"/>
        </w:trPr>
        <w:tc>
          <w:tcPr>
            <w:tcW w:w="1716" w:type="dxa"/>
            <w:shd w:val="clear" w:color="auto" w:fill="auto"/>
            <w:noWrap/>
            <w:hideMark/>
          </w:tcPr>
          <w:p w14:paraId="75504CE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31-01-03-019</w:t>
            </w:r>
          </w:p>
        </w:tc>
        <w:tc>
          <w:tcPr>
            <w:tcW w:w="7230" w:type="dxa"/>
            <w:shd w:val="clear" w:color="auto" w:fill="auto"/>
            <w:noWrap/>
            <w:vAlign w:val="center"/>
            <w:hideMark/>
          </w:tcPr>
          <w:p w14:paraId="24A363D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de Seguridad Social de los Trabajadores del Estado de Yucatán, </w:t>
            </w:r>
            <w:proofErr w:type="spellStart"/>
            <w:r w:rsidRPr="00E923C2">
              <w:rPr>
                <w:rFonts w:ascii="Tofino Regular" w:eastAsia="Times New Roman" w:hAnsi="Tofino Regular" w:cs="Calibri Light"/>
                <w:color w:val="000000"/>
                <w:sz w:val="20"/>
                <w:szCs w:val="20"/>
                <w:lang w:eastAsia="es-MX"/>
              </w:rPr>
              <w:t>ISSTEY</w:t>
            </w:r>
            <w:proofErr w:type="spellEnd"/>
            <w:r w:rsidRPr="00E923C2">
              <w:rPr>
                <w:rFonts w:ascii="Tofino Regular" w:eastAsia="Times New Roman" w:hAnsi="Tofino Regular" w:cs="Calibri Light"/>
                <w:color w:val="000000"/>
                <w:sz w:val="20"/>
                <w:szCs w:val="20"/>
                <w:lang w:eastAsia="es-MX"/>
              </w:rPr>
              <w:t>.</w:t>
            </w:r>
          </w:p>
        </w:tc>
      </w:tr>
      <w:tr w:rsidR="00EC2DF9" w:rsidRPr="00E923C2" w14:paraId="5D4DD38A" w14:textId="77777777" w:rsidTr="002860B1">
        <w:trPr>
          <w:trHeight w:val="315"/>
        </w:trPr>
        <w:tc>
          <w:tcPr>
            <w:tcW w:w="1716" w:type="dxa"/>
            <w:shd w:val="clear" w:color="auto" w:fill="auto"/>
            <w:noWrap/>
            <w:hideMark/>
          </w:tcPr>
          <w:p w14:paraId="033B775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31-01-03-020</w:t>
            </w:r>
          </w:p>
        </w:tc>
        <w:tc>
          <w:tcPr>
            <w:tcW w:w="7230" w:type="dxa"/>
            <w:shd w:val="clear" w:color="auto" w:fill="auto"/>
            <w:noWrap/>
            <w:vAlign w:val="center"/>
            <w:hideMark/>
          </w:tcPr>
          <w:p w14:paraId="1B5D172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Instituto de Vivienda del Estado de Yucatán, IVEY.</w:t>
            </w:r>
          </w:p>
        </w:tc>
      </w:tr>
      <w:tr w:rsidR="00EC2DF9" w:rsidRPr="00E923C2" w14:paraId="504FBD8D" w14:textId="77777777" w:rsidTr="002860B1">
        <w:trPr>
          <w:trHeight w:val="315"/>
        </w:trPr>
        <w:tc>
          <w:tcPr>
            <w:tcW w:w="1716" w:type="dxa"/>
            <w:shd w:val="clear" w:color="auto" w:fill="auto"/>
            <w:noWrap/>
            <w:hideMark/>
          </w:tcPr>
          <w:p w14:paraId="0DB9319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31-01-03-021</w:t>
            </w:r>
          </w:p>
        </w:tc>
        <w:tc>
          <w:tcPr>
            <w:tcW w:w="7230" w:type="dxa"/>
            <w:shd w:val="clear" w:color="auto" w:fill="auto"/>
            <w:noWrap/>
            <w:vAlign w:val="center"/>
            <w:hideMark/>
          </w:tcPr>
          <w:p w14:paraId="14B0739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del Deporte del Estado de Yucatán, </w:t>
            </w:r>
            <w:proofErr w:type="spellStart"/>
            <w:r w:rsidRPr="00E923C2">
              <w:rPr>
                <w:rFonts w:ascii="Tofino Regular" w:eastAsia="Times New Roman" w:hAnsi="Tofino Regular" w:cs="Calibri Light"/>
                <w:color w:val="000000"/>
                <w:sz w:val="20"/>
                <w:szCs w:val="20"/>
                <w:lang w:eastAsia="es-MX"/>
              </w:rPr>
              <w:t>IDEY</w:t>
            </w:r>
            <w:proofErr w:type="spellEnd"/>
            <w:r w:rsidRPr="00E923C2">
              <w:rPr>
                <w:rFonts w:ascii="Tofino Regular" w:eastAsia="Times New Roman" w:hAnsi="Tofino Regular" w:cs="Calibri Light"/>
                <w:color w:val="000000"/>
                <w:sz w:val="20"/>
                <w:szCs w:val="20"/>
                <w:lang w:eastAsia="es-MX"/>
              </w:rPr>
              <w:t>.</w:t>
            </w:r>
          </w:p>
        </w:tc>
      </w:tr>
      <w:tr w:rsidR="00EC2DF9" w:rsidRPr="00E923C2" w14:paraId="1C847341" w14:textId="77777777" w:rsidTr="002860B1">
        <w:trPr>
          <w:trHeight w:val="315"/>
        </w:trPr>
        <w:tc>
          <w:tcPr>
            <w:tcW w:w="1716" w:type="dxa"/>
            <w:shd w:val="clear" w:color="auto" w:fill="auto"/>
            <w:noWrap/>
            <w:hideMark/>
          </w:tcPr>
          <w:p w14:paraId="1E27A59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31-01-03-022</w:t>
            </w:r>
          </w:p>
        </w:tc>
        <w:tc>
          <w:tcPr>
            <w:tcW w:w="7230" w:type="dxa"/>
            <w:shd w:val="clear" w:color="auto" w:fill="auto"/>
            <w:noWrap/>
            <w:vAlign w:val="center"/>
            <w:hideMark/>
          </w:tcPr>
          <w:p w14:paraId="720748E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para el Desarrollo de la Cultura Maya del Estado de Yucatán, </w:t>
            </w:r>
            <w:proofErr w:type="spellStart"/>
            <w:r w:rsidRPr="00E923C2">
              <w:rPr>
                <w:rFonts w:ascii="Tofino Regular" w:eastAsia="Times New Roman" w:hAnsi="Tofino Regular" w:cs="Calibri Light"/>
                <w:color w:val="000000"/>
                <w:sz w:val="20"/>
                <w:szCs w:val="20"/>
                <w:lang w:eastAsia="es-MX"/>
              </w:rPr>
              <w:t>INDEMAYA</w:t>
            </w:r>
            <w:proofErr w:type="spellEnd"/>
            <w:r w:rsidRPr="00E923C2">
              <w:rPr>
                <w:rFonts w:ascii="Tofino Regular" w:eastAsia="Times New Roman" w:hAnsi="Tofino Regular" w:cs="Calibri Light"/>
                <w:color w:val="000000"/>
                <w:sz w:val="20"/>
                <w:szCs w:val="20"/>
                <w:lang w:eastAsia="es-MX"/>
              </w:rPr>
              <w:t>.</w:t>
            </w:r>
          </w:p>
        </w:tc>
      </w:tr>
      <w:tr w:rsidR="00EC2DF9" w:rsidRPr="00E923C2" w14:paraId="0DAE3BD7" w14:textId="77777777" w:rsidTr="002860B1">
        <w:trPr>
          <w:trHeight w:val="315"/>
        </w:trPr>
        <w:tc>
          <w:tcPr>
            <w:tcW w:w="1716" w:type="dxa"/>
            <w:shd w:val="clear" w:color="auto" w:fill="auto"/>
            <w:noWrap/>
            <w:hideMark/>
          </w:tcPr>
          <w:p w14:paraId="2046340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31-01-03-023</w:t>
            </w:r>
          </w:p>
        </w:tc>
        <w:tc>
          <w:tcPr>
            <w:tcW w:w="7230" w:type="dxa"/>
            <w:shd w:val="clear" w:color="auto" w:fill="auto"/>
            <w:noWrap/>
            <w:vAlign w:val="center"/>
            <w:hideMark/>
          </w:tcPr>
          <w:p w14:paraId="40476303"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para el Desarrollo y Certificación de la Infraestructura Física Educativa y Eléctrica de Yucatán, </w:t>
            </w:r>
            <w:proofErr w:type="spellStart"/>
            <w:r w:rsidRPr="00E923C2">
              <w:rPr>
                <w:rFonts w:ascii="Tofino Regular" w:eastAsia="Times New Roman" w:hAnsi="Tofino Regular" w:cs="Calibri Light"/>
                <w:color w:val="000000"/>
                <w:sz w:val="20"/>
                <w:szCs w:val="20"/>
                <w:lang w:eastAsia="es-MX"/>
              </w:rPr>
              <w:t>IDEFEEY</w:t>
            </w:r>
            <w:proofErr w:type="spellEnd"/>
            <w:r w:rsidRPr="00E923C2">
              <w:rPr>
                <w:rFonts w:ascii="Tofino Regular" w:eastAsia="Times New Roman" w:hAnsi="Tofino Regular" w:cs="Calibri Light"/>
                <w:color w:val="000000"/>
                <w:sz w:val="20"/>
                <w:szCs w:val="20"/>
                <w:lang w:eastAsia="es-MX"/>
              </w:rPr>
              <w:t>.</w:t>
            </w:r>
          </w:p>
        </w:tc>
      </w:tr>
      <w:tr w:rsidR="00EC2DF9" w:rsidRPr="00E923C2" w14:paraId="009EA96E" w14:textId="77777777" w:rsidTr="002860B1">
        <w:trPr>
          <w:trHeight w:val="315"/>
        </w:trPr>
        <w:tc>
          <w:tcPr>
            <w:tcW w:w="1716" w:type="dxa"/>
            <w:shd w:val="clear" w:color="auto" w:fill="auto"/>
            <w:noWrap/>
            <w:hideMark/>
          </w:tcPr>
          <w:p w14:paraId="703A611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31-01-03-024</w:t>
            </w:r>
          </w:p>
        </w:tc>
        <w:tc>
          <w:tcPr>
            <w:tcW w:w="7230" w:type="dxa"/>
            <w:shd w:val="clear" w:color="auto" w:fill="auto"/>
            <w:noWrap/>
            <w:vAlign w:val="center"/>
            <w:hideMark/>
          </w:tcPr>
          <w:p w14:paraId="0AABEC8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para la Construcción y Conservación de Obra Pública en Yucatán, </w:t>
            </w:r>
            <w:proofErr w:type="spellStart"/>
            <w:r w:rsidRPr="00E923C2">
              <w:rPr>
                <w:rFonts w:ascii="Tofino Regular" w:eastAsia="Times New Roman" w:hAnsi="Tofino Regular" w:cs="Calibri Light"/>
                <w:color w:val="000000"/>
                <w:sz w:val="20"/>
                <w:szCs w:val="20"/>
                <w:lang w:eastAsia="es-MX"/>
              </w:rPr>
              <w:t>INCCOPY</w:t>
            </w:r>
            <w:proofErr w:type="spellEnd"/>
            <w:r w:rsidRPr="00E923C2">
              <w:rPr>
                <w:rFonts w:ascii="Tofino Regular" w:eastAsia="Times New Roman" w:hAnsi="Tofino Regular" w:cs="Calibri Light"/>
                <w:color w:val="000000"/>
                <w:sz w:val="20"/>
                <w:szCs w:val="20"/>
                <w:lang w:eastAsia="es-MX"/>
              </w:rPr>
              <w:t>.</w:t>
            </w:r>
          </w:p>
        </w:tc>
      </w:tr>
      <w:tr w:rsidR="00EC2DF9" w:rsidRPr="00E923C2" w14:paraId="223A557A" w14:textId="77777777" w:rsidTr="002860B1">
        <w:trPr>
          <w:trHeight w:val="315"/>
        </w:trPr>
        <w:tc>
          <w:tcPr>
            <w:tcW w:w="1716" w:type="dxa"/>
            <w:shd w:val="clear" w:color="auto" w:fill="auto"/>
            <w:noWrap/>
            <w:hideMark/>
          </w:tcPr>
          <w:p w14:paraId="61D68A0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31-01-03-026</w:t>
            </w:r>
          </w:p>
        </w:tc>
        <w:tc>
          <w:tcPr>
            <w:tcW w:w="7230" w:type="dxa"/>
            <w:shd w:val="clear" w:color="auto" w:fill="auto"/>
            <w:noWrap/>
            <w:vAlign w:val="center"/>
            <w:hideMark/>
          </w:tcPr>
          <w:p w14:paraId="7E79D05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Promotor de Ferias de Yucatán, </w:t>
            </w:r>
            <w:proofErr w:type="spellStart"/>
            <w:r w:rsidRPr="00E923C2">
              <w:rPr>
                <w:rFonts w:ascii="Tofino Regular" w:eastAsia="Times New Roman" w:hAnsi="Tofino Regular" w:cs="Calibri Light"/>
                <w:color w:val="000000"/>
                <w:sz w:val="20"/>
                <w:szCs w:val="20"/>
                <w:lang w:eastAsia="es-MX"/>
              </w:rPr>
              <w:t>IPFY</w:t>
            </w:r>
            <w:proofErr w:type="spellEnd"/>
            <w:r w:rsidRPr="00E923C2">
              <w:rPr>
                <w:rFonts w:ascii="Tofino Regular" w:eastAsia="Times New Roman" w:hAnsi="Tofino Regular" w:cs="Calibri Light"/>
                <w:color w:val="000000"/>
                <w:sz w:val="20"/>
                <w:szCs w:val="20"/>
                <w:lang w:eastAsia="es-MX"/>
              </w:rPr>
              <w:t>.</w:t>
            </w:r>
          </w:p>
        </w:tc>
      </w:tr>
      <w:tr w:rsidR="00EC2DF9" w:rsidRPr="00E923C2" w14:paraId="7181A59C" w14:textId="77777777" w:rsidTr="002860B1">
        <w:trPr>
          <w:trHeight w:val="315"/>
        </w:trPr>
        <w:tc>
          <w:tcPr>
            <w:tcW w:w="1716" w:type="dxa"/>
            <w:shd w:val="clear" w:color="auto" w:fill="auto"/>
            <w:noWrap/>
            <w:hideMark/>
          </w:tcPr>
          <w:p w14:paraId="32EDE1E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31-01-03-027</w:t>
            </w:r>
          </w:p>
        </w:tc>
        <w:tc>
          <w:tcPr>
            <w:tcW w:w="7230" w:type="dxa"/>
            <w:shd w:val="clear" w:color="auto" w:fill="auto"/>
            <w:noWrap/>
            <w:vAlign w:val="center"/>
            <w:hideMark/>
          </w:tcPr>
          <w:p w14:paraId="6AFFC6F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Tecnológico Superior de Motul, </w:t>
            </w:r>
            <w:proofErr w:type="spellStart"/>
            <w:r w:rsidRPr="00E923C2">
              <w:rPr>
                <w:rFonts w:ascii="Tofino Regular" w:eastAsia="Times New Roman" w:hAnsi="Tofino Regular" w:cs="Calibri Light"/>
                <w:color w:val="000000"/>
                <w:sz w:val="20"/>
                <w:szCs w:val="20"/>
                <w:lang w:eastAsia="es-MX"/>
              </w:rPr>
              <w:t>ITSM</w:t>
            </w:r>
            <w:proofErr w:type="spellEnd"/>
            <w:r w:rsidRPr="00E923C2">
              <w:rPr>
                <w:rFonts w:ascii="Tofino Regular" w:eastAsia="Times New Roman" w:hAnsi="Tofino Regular" w:cs="Calibri Light"/>
                <w:color w:val="000000"/>
                <w:sz w:val="20"/>
                <w:szCs w:val="20"/>
                <w:lang w:eastAsia="es-MX"/>
              </w:rPr>
              <w:t>.</w:t>
            </w:r>
          </w:p>
        </w:tc>
      </w:tr>
      <w:tr w:rsidR="00EC2DF9" w:rsidRPr="00E923C2" w14:paraId="39D23D44" w14:textId="77777777" w:rsidTr="002860B1">
        <w:trPr>
          <w:trHeight w:val="315"/>
        </w:trPr>
        <w:tc>
          <w:tcPr>
            <w:tcW w:w="1716" w:type="dxa"/>
            <w:shd w:val="clear" w:color="auto" w:fill="auto"/>
            <w:noWrap/>
            <w:hideMark/>
          </w:tcPr>
          <w:p w14:paraId="15BB397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31-01-03-028</w:t>
            </w:r>
          </w:p>
        </w:tc>
        <w:tc>
          <w:tcPr>
            <w:tcW w:w="7230" w:type="dxa"/>
            <w:shd w:val="clear" w:color="auto" w:fill="auto"/>
            <w:noWrap/>
            <w:vAlign w:val="center"/>
            <w:hideMark/>
          </w:tcPr>
          <w:p w14:paraId="4A97BA4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Tecnológico Superior de Valladolid, </w:t>
            </w:r>
            <w:proofErr w:type="spellStart"/>
            <w:r w:rsidRPr="00E923C2">
              <w:rPr>
                <w:rFonts w:ascii="Tofino Regular" w:eastAsia="Times New Roman" w:hAnsi="Tofino Regular" w:cs="Calibri Light"/>
                <w:color w:val="000000"/>
                <w:sz w:val="20"/>
                <w:szCs w:val="20"/>
                <w:lang w:eastAsia="es-MX"/>
              </w:rPr>
              <w:t>ITSVA</w:t>
            </w:r>
            <w:proofErr w:type="spellEnd"/>
            <w:r w:rsidRPr="00E923C2">
              <w:rPr>
                <w:rFonts w:ascii="Tofino Regular" w:eastAsia="Times New Roman" w:hAnsi="Tofino Regular" w:cs="Calibri Light"/>
                <w:color w:val="000000"/>
                <w:sz w:val="20"/>
                <w:szCs w:val="20"/>
                <w:lang w:eastAsia="es-MX"/>
              </w:rPr>
              <w:t>.</w:t>
            </w:r>
          </w:p>
        </w:tc>
      </w:tr>
      <w:tr w:rsidR="00EC2DF9" w:rsidRPr="00E923C2" w14:paraId="668EE53F" w14:textId="77777777" w:rsidTr="002860B1">
        <w:trPr>
          <w:trHeight w:val="315"/>
        </w:trPr>
        <w:tc>
          <w:tcPr>
            <w:tcW w:w="1716" w:type="dxa"/>
            <w:shd w:val="clear" w:color="auto" w:fill="auto"/>
            <w:noWrap/>
            <w:hideMark/>
          </w:tcPr>
          <w:p w14:paraId="51851CC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31-01-03-029</w:t>
            </w:r>
          </w:p>
        </w:tc>
        <w:tc>
          <w:tcPr>
            <w:tcW w:w="7230" w:type="dxa"/>
            <w:shd w:val="clear" w:color="auto" w:fill="auto"/>
            <w:noWrap/>
            <w:vAlign w:val="center"/>
            <w:hideMark/>
          </w:tcPr>
          <w:p w14:paraId="7AAD547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Tecnológico Superior del Sur del Estado de Yucatán, </w:t>
            </w:r>
            <w:proofErr w:type="spellStart"/>
            <w:r w:rsidRPr="00E923C2">
              <w:rPr>
                <w:rFonts w:ascii="Tofino Regular" w:eastAsia="Times New Roman" w:hAnsi="Tofino Regular" w:cs="Calibri Light"/>
                <w:color w:val="000000"/>
                <w:sz w:val="20"/>
                <w:szCs w:val="20"/>
                <w:lang w:eastAsia="es-MX"/>
              </w:rPr>
              <w:t>ITSSY</w:t>
            </w:r>
            <w:proofErr w:type="spellEnd"/>
            <w:r w:rsidRPr="00E923C2">
              <w:rPr>
                <w:rFonts w:ascii="Tofino Regular" w:eastAsia="Times New Roman" w:hAnsi="Tofino Regular" w:cs="Calibri Light"/>
                <w:color w:val="000000"/>
                <w:sz w:val="20"/>
                <w:szCs w:val="20"/>
                <w:lang w:eastAsia="es-MX"/>
              </w:rPr>
              <w:t>.</w:t>
            </w:r>
          </w:p>
        </w:tc>
      </w:tr>
      <w:tr w:rsidR="00EC2DF9" w:rsidRPr="00E923C2" w14:paraId="6FD7B705" w14:textId="77777777" w:rsidTr="002860B1">
        <w:trPr>
          <w:trHeight w:val="315"/>
        </w:trPr>
        <w:tc>
          <w:tcPr>
            <w:tcW w:w="1716" w:type="dxa"/>
            <w:shd w:val="clear" w:color="auto" w:fill="auto"/>
            <w:noWrap/>
            <w:hideMark/>
          </w:tcPr>
          <w:p w14:paraId="12FD97C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31-01-03-030</w:t>
            </w:r>
          </w:p>
        </w:tc>
        <w:tc>
          <w:tcPr>
            <w:tcW w:w="7230" w:type="dxa"/>
            <w:shd w:val="clear" w:color="auto" w:fill="auto"/>
            <w:noWrap/>
            <w:vAlign w:val="center"/>
            <w:hideMark/>
          </w:tcPr>
          <w:p w14:paraId="25B36FE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Tecnológico Superior Progreso, </w:t>
            </w:r>
            <w:proofErr w:type="spellStart"/>
            <w:r w:rsidRPr="00E923C2">
              <w:rPr>
                <w:rFonts w:ascii="Tofino Regular" w:eastAsia="Times New Roman" w:hAnsi="Tofino Regular" w:cs="Calibri Light"/>
                <w:color w:val="000000"/>
                <w:sz w:val="20"/>
                <w:szCs w:val="20"/>
                <w:lang w:eastAsia="es-MX"/>
              </w:rPr>
              <w:t>ITSP</w:t>
            </w:r>
            <w:proofErr w:type="spellEnd"/>
            <w:r w:rsidRPr="00E923C2">
              <w:rPr>
                <w:rFonts w:ascii="Tofino Regular" w:eastAsia="Times New Roman" w:hAnsi="Tofino Regular" w:cs="Calibri Light"/>
                <w:color w:val="000000"/>
                <w:sz w:val="20"/>
                <w:szCs w:val="20"/>
                <w:lang w:eastAsia="es-MX"/>
              </w:rPr>
              <w:t>.</w:t>
            </w:r>
          </w:p>
        </w:tc>
      </w:tr>
      <w:tr w:rsidR="00EC2DF9" w:rsidRPr="00E923C2" w14:paraId="30BB96F4" w14:textId="77777777" w:rsidTr="002860B1">
        <w:trPr>
          <w:trHeight w:val="315"/>
        </w:trPr>
        <w:tc>
          <w:tcPr>
            <w:tcW w:w="1716" w:type="dxa"/>
            <w:shd w:val="clear" w:color="auto" w:fill="auto"/>
            <w:noWrap/>
            <w:hideMark/>
          </w:tcPr>
          <w:p w14:paraId="4195221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31-01-03-031</w:t>
            </w:r>
          </w:p>
        </w:tc>
        <w:tc>
          <w:tcPr>
            <w:tcW w:w="7230" w:type="dxa"/>
            <w:shd w:val="clear" w:color="auto" w:fill="auto"/>
            <w:noWrap/>
            <w:vAlign w:val="center"/>
            <w:hideMark/>
          </w:tcPr>
          <w:p w14:paraId="1148CBB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Instituto Yucateco de Emprendedores, </w:t>
            </w:r>
            <w:proofErr w:type="spellStart"/>
            <w:r w:rsidRPr="00E923C2">
              <w:rPr>
                <w:rFonts w:ascii="Tofino Regular" w:eastAsia="Times New Roman" w:hAnsi="Tofino Regular" w:cs="Calibri Light"/>
                <w:color w:val="000000"/>
                <w:sz w:val="20"/>
                <w:szCs w:val="20"/>
                <w:lang w:eastAsia="es-MX"/>
              </w:rPr>
              <w:t>IYEM</w:t>
            </w:r>
            <w:proofErr w:type="spellEnd"/>
            <w:r w:rsidRPr="00E923C2">
              <w:rPr>
                <w:rFonts w:ascii="Tofino Regular" w:eastAsia="Times New Roman" w:hAnsi="Tofino Regular" w:cs="Calibri Light"/>
                <w:color w:val="000000"/>
                <w:sz w:val="20"/>
                <w:szCs w:val="20"/>
                <w:lang w:eastAsia="es-MX"/>
              </w:rPr>
              <w:t>.</w:t>
            </w:r>
          </w:p>
        </w:tc>
      </w:tr>
      <w:tr w:rsidR="00EC2DF9" w:rsidRPr="00E923C2" w14:paraId="6E7DEB86" w14:textId="77777777" w:rsidTr="002860B1">
        <w:trPr>
          <w:trHeight w:val="315"/>
        </w:trPr>
        <w:tc>
          <w:tcPr>
            <w:tcW w:w="1716" w:type="dxa"/>
            <w:shd w:val="clear" w:color="auto" w:fill="auto"/>
            <w:noWrap/>
            <w:hideMark/>
          </w:tcPr>
          <w:p w14:paraId="279ACAF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31-01-03-032</w:t>
            </w:r>
          </w:p>
        </w:tc>
        <w:tc>
          <w:tcPr>
            <w:tcW w:w="7230" w:type="dxa"/>
            <w:shd w:val="clear" w:color="auto" w:fill="auto"/>
            <w:noWrap/>
            <w:vAlign w:val="center"/>
            <w:hideMark/>
          </w:tcPr>
          <w:p w14:paraId="7868FB4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Junta de Agua Potable y Alcantarillado de Yucatán, JAPAY.</w:t>
            </w:r>
          </w:p>
        </w:tc>
      </w:tr>
      <w:tr w:rsidR="00EC2DF9" w:rsidRPr="00E923C2" w14:paraId="09FFD394" w14:textId="77777777" w:rsidTr="002860B1">
        <w:trPr>
          <w:trHeight w:val="315"/>
        </w:trPr>
        <w:tc>
          <w:tcPr>
            <w:tcW w:w="1716" w:type="dxa"/>
            <w:shd w:val="clear" w:color="auto" w:fill="auto"/>
            <w:noWrap/>
            <w:hideMark/>
          </w:tcPr>
          <w:p w14:paraId="6FC16E2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31-01-03-033</w:t>
            </w:r>
          </w:p>
        </w:tc>
        <w:tc>
          <w:tcPr>
            <w:tcW w:w="7230" w:type="dxa"/>
            <w:shd w:val="clear" w:color="auto" w:fill="auto"/>
            <w:noWrap/>
            <w:vAlign w:val="center"/>
            <w:hideMark/>
          </w:tcPr>
          <w:p w14:paraId="6AAD00A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Junta de Asistencia Privada del Estado de Yucatán, </w:t>
            </w:r>
            <w:proofErr w:type="spellStart"/>
            <w:r w:rsidRPr="00E923C2">
              <w:rPr>
                <w:rFonts w:ascii="Tofino Regular" w:eastAsia="Times New Roman" w:hAnsi="Tofino Regular" w:cs="Calibri Light"/>
                <w:color w:val="000000"/>
                <w:sz w:val="20"/>
                <w:szCs w:val="20"/>
                <w:lang w:eastAsia="es-MX"/>
              </w:rPr>
              <w:t>JAPEY</w:t>
            </w:r>
            <w:proofErr w:type="spellEnd"/>
            <w:r w:rsidRPr="00E923C2">
              <w:rPr>
                <w:rFonts w:ascii="Tofino Regular" w:eastAsia="Times New Roman" w:hAnsi="Tofino Regular" w:cs="Calibri Light"/>
                <w:color w:val="000000"/>
                <w:sz w:val="20"/>
                <w:szCs w:val="20"/>
                <w:lang w:eastAsia="es-MX"/>
              </w:rPr>
              <w:t>.</w:t>
            </w:r>
          </w:p>
        </w:tc>
      </w:tr>
      <w:tr w:rsidR="00EC2DF9" w:rsidRPr="00E923C2" w14:paraId="15BB7FEB" w14:textId="77777777" w:rsidTr="002860B1">
        <w:trPr>
          <w:trHeight w:val="315"/>
        </w:trPr>
        <w:tc>
          <w:tcPr>
            <w:tcW w:w="1716" w:type="dxa"/>
            <w:shd w:val="clear" w:color="auto" w:fill="auto"/>
            <w:noWrap/>
            <w:hideMark/>
          </w:tcPr>
          <w:p w14:paraId="3664895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31-01-03-036</w:t>
            </w:r>
          </w:p>
        </w:tc>
        <w:tc>
          <w:tcPr>
            <w:tcW w:w="7230" w:type="dxa"/>
            <w:shd w:val="clear" w:color="auto" w:fill="auto"/>
            <w:noWrap/>
            <w:vAlign w:val="center"/>
            <w:hideMark/>
          </w:tcPr>
          <w:p w14:paraId="49F6A24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Patronato de las Unidades de Servicios Culturales y Turísticos del Estado de Yucatán, </w:t>
            </w:r>
            <w:proofErr w:type="spellStart"/>
            <w:r w:rsidRPr="00E923C2">
              <w:rPr>
                <w:rFonts w:ascii="Tofino Regular" w:eastAsia="Times New Roman" w:hAnsi="Tofino Regular" w:cs="Calibri Light"/>
                <w:color w:val="000000"/>
                <w:sz w:val="20"/>
                <w:szCs w:val="20"/>
                <w:lang w:eastAsia="es-MX"/>
              </w:rPr>
              <w:t>CULTUR</w:t>
            </w:r>
            <w:proofErr w:type="spellEnd"/>
            <w:r w:rsidRPr="00E923C2">
              <w:rPr>
                <w:rFonts w:ascii="Tofino Regular" w:eastAsia="Times New Roman" w:hAnsi="Tofino Regular" w:cs="Calibri Light"/>
                <w:color w:val="000000"/>
                <w:sz w:val="20"/>
                <w:szCs w:val="20"/>
                <w:lang w:eastAsia="es-MX"/>
              </w:rPr>
              <w:t>.</w:t>
            </w:r>
          </w:p>
        </w:tc>
      </w:tr>
      <w:tr w:rsidR="00EC2DF9" w:rsidRPr="00E923C2" w14:paraId="229D8A00" w14:textId="77777777" w:rsidTr="002860B1">
        <w:trPr>
          <w:trHeight w:val="315"/>
        </w:trPr>
        <w:tc>
          <w:tcPr>
            <w:tcW w:w="1716" w:type="dxa"/>
            <w:shd w:val="clear" w:color="auto" w:fill="auto"/>
            <w:noWrap/>
            <w:hideMark/>
          </w:tcPr>
          <w:p w14:paraId="552707D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31-01-03-038</w:t>
            </w:r>
          </w:p>
        </w:tc>
        <w:tc>
          <w:tcPr>
            <w:tcW w:w="7230" w:type="dxa"/>
            <w:shd w:val="clear" w:color="auto" w:fill="auto"/>
            <w:noWrap/>
            <w:vAlign w:val="center"/>
            <w:hideMark/>
          </w:tcPr>
          <w:p w14:paraId="556519D9"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Secretaría Técnica de Planeación y Evaluación, </w:t>
            </w:r>
            <w:proofErr w:type="spellStart"/>
            <w:r w:rsidRPr="00E923C2">
              <w:rPr>
                <w:rFonts w:ascii="Tofino Regular" w:eastAsia="Times New Roman" w:hAnsi="Tofino Regular" w:cs="Calibri Light"/>
                <w:color w:val="000000"/>
                <w:sz w:val="20"/>
                <w:szCs w:val="20"/>
                <w:lang w:eastAsia="es-MX"/>
              </w:rPr>
              <w:t>SEPLÁN</w:t>
            </w:r>
            <w:proofErr w:type="spellEnd"/>
            <w:r w:rsidRPr="00E923C2">
              <w:rPr>
                <w:rFonts w:ascii="Tofino Regular" w:eastAsia="Times New Roman" w:hAnsi="Tofino Regular" w:cs="Calibri Light"/>
                <w:color w:val="000000"/>
                <w:sz w:val="20"/>
                <w:szCs w:val="20"/>
                <w:lang w:eastAsia="es-MX"/>
              </w:rPr>
              <w:t>.</w:t>
            </w:r>
          </w:p>
        </w:tc>
      </w:tr>
      <w:tr w:rsidR="00EC2DF9" w:rsidRPr="00E923C2" w14:paraId="43383A62" w14:textId="77777777" w:rsidTr="002860B1">
        <w:trPr>
          <w:trHeight w:val="315"/>
        </w:trPr>
        <w:tc>
          <w:tcPr>
            <w:tcW w:w="1716" w:type="dxa"/>
            <w:shd w:val="clear" w:color="auto" w:fill="auto"/>
            <w:noWrap/>
            <w:hideMark/>
          </w:tcPr>
          <w:p w14:paraId="10C3F89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31-01-03-039</w:t>
            </w:r>
          </w:p>
        </w:tc>
        <w:tc>
          <w:tcPr>
            <w:tcW w:w="7230" w:type="dxa"/>
            <w:shd w:val="clear" w:color="auto" w:fill="auto"/>
            <w:noWrap/>
            <w:vAlign w:val="center"/>
            <w:hideMark/>
          </w:tcPr>
          <w:p w14:paraId="49259E5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Servicios de Salud de Yucatán, </w:t>
            </w:r>
            <w:proofErr w:type="spellStart"/>
            <w:r w:rsidRPr="00E923C2">
              <w:rPr>
                <w:rFonts w:ascii="Tofino Regular" w:eastAsia="Times New Roman" w:hAnsi="Tofino Regular" w:cs="Calibri Light"/>
                <w:color w:val="000000"/>
                <w:sz w:val="20"/>
                <w:szCs w:val="20"/>
                <w:lang w:eastAsia="es-MX"/>
              </w:rPr>
              <w:t>SSY</w:t>
            </w:r>
            <w:proofErr w:type="spellEnd"/>
            <w:r w:rsidRPr="00E923C2">
              <w:rPr>
                <w:rFonts w:ascii="Tofino Regular" w:eastAsia="Times New Roman" w:hAnsi="Tofino Regular" w:cs="Calibri Light"/>
                <w:color w:val="000000"/>
                <w:sz w:val="20"/>
                <w:szCs w:val="20"/>
                <w:lang w:eastAsia="es-MX"/>
              </w:rPr>
              <w:t>.</w:t>
            </w:r>
          </w:p>
        </w:tc>
      </w:tr>
      <w:tr w:rsidR="00EC2DF9" w:rsidRPr="00E923C2" w14:paraId="69B2C212" w14:textId="77777777" w:rsidTr="002860B1">
        <w:trPr>
          <w:trHeight w:val="315"/>
        </w:trPr>
        <w:tc>
          <w:tcPr>
            <w:tcW w:w="1716" w:type="dxa"/>
            <w:shd w:val="clear" w:color="auto" w:fill="auto"/>
            <w:noWrap/>
            <w:hideMark/>
          </w:tcPr>
          <w:p w14:paraId="5F24A61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31-01-03-040</w:t>
            </w:r>
          </w:p>
        </w:tc>
        <w:tc>
          <w:tcPr>
            <w:tcW w:w="7230" w:type="dxa"/>
            <w:shd w:val="clear" w:color="auto" w:fill="auto"/>
            <w:noWrap/>
            <w:vAlign w:val="center"/>
            <w:hideMark/>
          </w:tcPr>
          <w:p w14:paraId="1C043D5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para el Desarrollo Integral de la Familia en Yucatán, DIF.</w:t>
            </w:r>
          </w:p>
        </w:tc>
      </w:tr>
      <w:tr w:rsidR="00EC2DF9" w:rsidRPr="00E923C2" w14:paraId="54EDF555" w14:textId="77777777" w:rsidTr="002860B1">
        <w:trPr>
          <w:trHeight w:val="315"/>
        </w:trPr>
        <w:tc>
          <w:tcPr>
            <w:tcW w:w="1716" w:type="dxa"/>
            <w:shd w:val="clear" w:color="auto" w:fill="auto"/>
            <w:noWrap/>
            <w:hideMark/>
          </w:tcPr>
          <w:p w14:paraId="09CC099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31-01-03-041</w:t>
            </w:r>
          </w:p>
        </w:tc>
        <w:tc>
          <w:tcPr>
            <w:tcW w:w="7230" w:type="dxa"/>
            <w:shd w:val="clear" w:color="auto" w:fill="auto"/>
            <w:noWrap/>
            <w:vAlign w:val="center"/>
            <w:hideMark/>
          </w:tcPr>
          <w:p w14:paraId="73992359"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Universidad de Oriente, UNO.</w:t>
            </w:r>
          </w:p>
        </w:tc>
      </w:tr>
      <w:tr w:rsidR="00EC2DF9" w:rsidRPr="00E923C2" w14:paraId="640855C8" w14:textId="77777777" w:rsidTr="002860B1">
        <w:trPr>
          <w:trHeight w:val="315"/>
        </w:trPr>
        <w:tc>
          <w:tcPr>
            <w:tcW w:w="1716" w:type="dxa"/>
            <w:shd w:val="clear" w:color="auto" w:fill="auto"/>
            <w:noWrap/>
            <w:hideMark/>
          </w:tcPr>
          <w:p w14:paraId="47E99C3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31-01-03-042</w:t>
            </w:r>
          </w:p>
        </w:tc>
        <w:tc>
          <w:tcPr>
            <w:tcW w:w="7230" w:type="dxa"/>
            <w:shd w:val="clear" w:color="auto" w:fill="auto"/>
            <w:noWrap/>
            <w:vAlign w:val="center"/>
            <w:hideMark/>
          </w:tcPr>
          <w:p w14:paraId="681AB7C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Universidad Politécnica de Yucatán, </w:t>
            </w:r>
            <w:proofErr w:type="spellStart"/>
            <w:r w:rsidRPr="00E923C2">
              <w:rPr>
                <w:rFonts w:ascii="Tofino Regular" w:eastAsia="Times New Roman" w:hAnsi="Tofino Regular" w:cs="Calibri Light"/>
                <w:color w:val="000000"/>
                <w:sz w:val="20"/>
                <w:szCs w:val="20"/>
                <w:lang w:eastAsia="es-MX"/>
              </w:rPr>
              <w:t>UPY</w:t>
            </w:r>
            <w:proofErr w:type="spellEnd"/>
            <w:r w:rsidRPr="00E923C2">
              <w:rPr>
                <w:rFonts w:ascii="Tofino Regular" w:eastAsia="Times New Roman" w:hAnsi="Tofino Regular" w:cs="Calibri Light"/>
                <w:color w:val="000000"/>
                <w:sz w:val="20"/>
                <w:szCs w:val="20"/>
                <w:lang w:eastAsia="es-MX"/>
              </w:rPr>
              <w:t>.</w:t>
            </w:r>
          </w:p>
        </w:tc>
      </w:tr>
      <w:tr w:rsidR="00EC2DF9" w:rsidRPr="00E923C2" w14:paraId="4B1038BC" w14:textId="77777777" w:rsidTr="002860B1">
        <w:trPr>
          <w:trHeight w:val="315"/>
        </w:trPr>
        <w:tc>
          <w:tcPr>
            <w:tcW w:w="1716" w:type="dxa"/>
            <w:shd w:val="clear" w:color="auto" w:fill="auto"/>
            <w:noWrap/>
            <w:hideMark/>
          </w:tcPr>
          <w:p w14:paraId="2ECFBE5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31-01-03-043</w:t>
            </w:r>
          </w:p>
        </w:tc>
        <w:tc>
          <w:tcPr>
            <w:tcW w:w="7230" w:type="dxa"/>
            <w:shd w:val="clear" w:color="auto" w:fill="auto"/>
            <w:noWrap/>
            <w:vAlign w:val="center"/>
            <w:hideMark/>
          </w:tcPr>
          <w:p w14:paraId="72C6AE0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Universidad Tecnológica del Centro, UTC.</w:t>
            </w:r>
          </w:p>
        </w:tc>
      </w:tr>
      <w:tr w:rsidR="00EC2DF9" w:rsidRPr="00E923C2" w14:paraId="59411ECB" w14:textId="77777777" w:rsidTr="002860B1">
        <w:trPr>
          <w:trHeight w:val="315"/>
        </w:trPr>
        <w:tc>
          <w:tcPr>
            <w:tcW w:w="1716" w:type="dxa"/>
            <w:shd w:val="clear" w:color="auto" w:fill="auto"/>
            <w:noWrap/>
            <w:hideMark/>
          </w:tcPr>
          <w:p w14:paraId="485D62A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31-01-03-044</w:t>
            </w:r>
          </w:p>
        </w:tc>
        <w:tc>
          <w:tcPr>
            <w:tcW w:w="7230" w:type="dxa"/>
            <w:shd w:val="clear" w:color="auto" w:fill="auto"/>
            <w:noWrap/>
            <w:vAlign w:val="center"/>
            <w:hideMark/>
          </w:tcPr>
          <w:p w14:paraId="419DAEA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Universidad Tecnológica del Mayab, </w:t>
            </w:r>
            <w:proofErr w:type="spellStart"/>
            <w:r w:rsidRPr="00E923C2">
              <w:rPr>
                <w:rFonts w:ascii="Tofino Regular" w:eastAsia="Times New Roman" w:hAnsi="Tofino Regular" w:cs="Calibri Light"/>
                <w:color w:val="000000"/>
                <w:sz w:val="20"/>
                <w:szCs w:val="20"/>
                <w:lang w:eastAsia="es-MX"/>
              </w:rPr>
              <w:t>UTMAYAB</w:t>
            </w:r>
            <w:proofErr w:type="spellEnd"/>
            <w:r w:rsidRPr="00E923C2">
              <w:rPr>
                <w:rFonts w:ascii="Tofino Regular" w:eastAsia="Times New Roman" w:hAnsi="Tofino Regular" w:cs="Calibri Light"/>
                <w:color w:val="000000"/>
                <w:sz w:val="20"/>
                <w:szCs w:val="20"/>
                <w:lang w:eastAsia="es-MX"/>
              </w:rPr>
              <w:t>.</w:t>
            </w:r>
          </w:p>
        </w:tc>
      </w:tr>
      <w:tr w:rsidR="00EC2DF9" w:rsidRPr="00E923C2" w14:paraId="43AF7DCB" w14:textId="77777777" w:rsidTr="002860B1">
        <w:trPr>
          <w:trHeight w:val="315"/>
        </w:trPr>
        <w:tc>
          <w:tcPr>
            <w:tcW w:w="1716" w:type="dxa"/>
            <w:shd w:val="clear" w:color="auto" w:fill="auto"/>
            <w:noWrap/>
            <w:hideMark/>
          </w:tcPr>
          <w:p w14:paraId="3247367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31-01-03-045</w:t>
            </w:r>
          </w:p>
        </w:tc>
        <w:tc>
          <w:tcPr>
            <w:tcW w:w="7230" w:type="dxa"/>
            <w:shd w:val="clear" w:color="auto" w:fill="auto"/>
            <w:noWrap/>
            <w:vAlign w:val="center"/>
            <w:hideMark/>
          </w:tcPr>
          <w:p w14:paraId="7100B869"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Universidad Tecnológica del Poniente, UTP.</w:t>
            </w:r>
          </w:p>
        </w:tc>
      </w:tr>
      <w:tr w:rsidR="00EC2DF9" w:rsidRPr="00E923C2" w14:paraId="41AE3016" w14:textId="77777777" w:rsidTr="002860B1">
        <w:trPr>
          <w:trHeight w:val="315"/>
        </w:trPr>
        <w:tc>
          <w:tcPr>
            <w:tcW w:w="1716" w:type="dxa"/>
            <w:shd w:val="clear" w:color="auto" w:fill="auto"/>
            <w:noWrap/>
            <w:hideMark/>
          </w:tcPr>
          <w:p w14:paraId="3E79B31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31-01-03-046</w:t>
            </w:r>
          </w:p>
        </w:tc>
        <w:tc>
          <w:tcPr>
            <w:tcW w:w="7230" w:type="dxa"/>
            <w:shd w:val="clear" w:color="auto" w:fill="auto"/>
            <w:noWrap/>
            <w:vAlign w:val="center"/>
            <w:hideMark/>
          </w:tcPr>
          <w:p w14:paraId="5DD7FA6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Universidad Tecnológica Metropolitana, </w:t>
            </w:r>
            <w:proofErr w:type="spellStart"/>
            <w:r w:rsidRPr="00E923C2">
              <w:rPr>
                <w:rFonts w:ascii="Tofino Regular" w:eastAsia="Times New Roman" w:hAnsi="Tofino Regular" w:cs="Calibri Light"/>
                <w:color w:val="000000"/>
                <w:sz w:val="20"/>
                <w:szCs w:val="20"/>
                <w:lang w:eastAsia="es-MX"/>
              </w:rPr>
              <w:t>UTM</w:t>
            </w:r>
            <w:proofErr w:type="spellEnd"/>
            <w:r w:rsidRPr="00E923C2">
              <w:rPr>
                <w:rFonts w:ascii="Tofino Regular" w:eastAsia="Times New Roman" w:hAnsi="Tofino Regular" w:cs="Calibri Light"/>
                <w:color w:val="000000"/>
                <w:sz w:val="20"/>
                <w:szCs w:val="20"/>
                <w:lang w:eastAsia="es-MX"/>
              </w:rPr>
              <w:t>.</w:t>
            </w:r>
          </w:p>
        </w:tc>
      </w:tr>
      <w:tr w:rsidR="00EC2DF9" w:rsidRPr="00E923C2" w14:paraId="48246C42" w14:textId="77777777" w:rsidTr="002860B1">
        <w:trPr>
          <w:trHeight w:val="315"/>
        </w:trPr>
        <w:tc>
          <w:tcPr>
            <w:tcW w:w="1716" w:type="dxa"/>
            <w:shd w:val="clear" w:color="auto" w:fill="auto"/>
            <w:noWrap/>
            <w:hideMark/>
          </w:tcPr>
          <w:p w14:paraId="5277A0B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31-01-03-047</w:t>
            </w:r>
          </w:p>
        </w:tc>
        <w:tc>
          <w:tcPr>
            <w:tcW w:w="7230" w:type="dxa"/>
            <w:shd w:val="clear" w:color="auto" w:fill="auto"/>
            <w:noWrap/>
            <w:vAlign w:val="center"/>
            <w:hideMark/>
          </w:tcPr>
          <w:p w14:paraId="525CAB4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Universidad Tecnológica Regional del Sur, </w:t>
            </w:r>
            <w:proofErr w:type="spellStart"/>
            <w:r w:rsidRPr="00E923C2">
              <w:rPr>
                <w:rFonts w:ascii="Tofino Regular" w:eastAsia="Times New Roman" w:hAnsi="Tofino Regular" w:cs="Calibri Light"/>
                <w:color w:val="000000"/>
                <w:sz w:val="20"/>
                <w:szCs w:val="20"/>
                <w:lang w:eastAsia="es-MX"/>
              </w:rPr>
              <w:t>UTRS</w:t>
            </w:r>
            <w:proofErr w:type="spellEnd"/>
            <w:r w:rsidRPr="00E923C2">
              <w:rPr>
                <w:rFonts w:ascii="Tofino Regular" w:eastAsia="Times New Roman" w:hAnsi="Tofino Regular" w:cs="Calibri Light"/>
                <w:color w:val="000000"/>
                <w:sz w:val="20"/>
                <w:szCs w:val="20"/>
                <w:lang w:eastAsia="es-MX"/>
              </w:rPr>
              <w:t>.</w:t>
            </w:r>
          </w:p>
        </w:tc>
      </w:tr>
      <w:tr w:rsidR="00EC2DF9" w:rsidRPr="00E923C2" w14:paraId="4EA029D4" w14:textId="77777777" w:rsidTr="002860B1">
        <w:trPr>
          <w:trHeight w:val="315"/>
        </w:trPr>
        <w:tc>
          <w:tcPr>
            <w:tcW w:w="1716" w:type="dxa"/>
            <w:shd w:val="clear" w:color="auto" w:fill="auto"/>
            <w:noWrap/>
          </w:tcPr>
          <w:p w14:paraId="2DA7908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31-01-03-049</w:t>
            </w:r>
          </w:p>
        </w:tc>
        <w:tc>
          <w:tcPr>
            <w:tcW w:w="7230" w:type="dxa"/>
            <w:shd w:val="clear" w:color="auto" w:fill="auto"/>
            <w:noWrap/>
            <w:vAlign w:val="center"/>
          </w:tcPr>
          <w:p w14:paraId="106004A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Agencia para el Desarrollo de Yucatán.</w:t>
            </w:r>
          </w:p>
        </w:tc>
      </w:tr>
      <w:tr w:rsidR="00EC2DF9" w:rsidRPr="00E923C2" w14:paraId="4625636A" w14:textId="77777777" w:rsidTr="002860B1">
        <w:trPr>
          <w:trHeight w:val="315"/>
        </w:trPr>
        <w:tc>
          <w:tcPr>
            <w:tcW w:w="1716" w:type="dxa"/>
            <w:shd w:val="clear" w:color="auto" w:fill="auto"/>
            <w:noWrap/>
            <w:vAlign w:val="center"/>
          </w:tcPr>
          <w:p w14:paraId="717180B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31-01-03-051</w:t>
            </w:r>
          </w:p>
        </w:tc>
        <w:tc>
          <w:tcPr>
            <w:tcW w:w="7230" w:type="dxa"/>
            <w:shd w:val="clear" w:color="auto" w:fill="auto"/>
            <w:noWrap/>
            <w:vAlign w:val="center"/>
          </w:tcPr>
          <w:p w14:paraId="2A637FAA" w14:textId="77777777" w:rsidR="00EC2DF9" w:rsidRPr="00E923C2" w:rsidRDefault="00EC2DF9" w:rsidP="002860B1">
            <w:pPr>
              <w:jc w:val="both"/>
              <w:rPr>
                <w:rFonts w:ascii="Tofino Regular" w:hAnsi="Tofino Regular" w:cs="Calibri Light"/>
                <w:sz w:val="20"/>
                <w:szCs w:val="20"/>
              </w:rPr>
            </w:pPr>
            <w:r w:rsidRPr="00E923C2">
              <w:rPr>
                <w:rFonts w:ascii="Tofino Regular" w:eastAsia="Arial" w:hAnsi="Tofino Regular" w:cs="Calibri Light"/>
                <w:sz w:val="20"/>
                <w:szCs w:val="20"/>
              </w:rPr>
              <w:t>Secretaría Ejecutiva del Sistema Estatal Anticorrupción de Yucatán.</w:t>
            </w:r>
          </w:p>
        </w:tc>
      </w:tr>
      <w:tr w:rsidR="00EC2DF9" w:rsidRPr="00E923C2" w14:paraId="195AE0AF" w14:textId="77777777" w:rsidTr="002860B1">
        <w:trPr>
          <w:trHeight w:val="315"/>
        </w:trPr>
        <w:tc>
          <w:tcPr>
            <w:tcW w:w="1716" w:type="dxa"/>
            <w:shd w:val="clear" w:color="auto" w:fill="auto"/>
            <w:noWrap/>
            <w:vAlign w:val="center"/>
          </w:tcPr>
          <w:p w14:paraId="2363BE5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31-01-03-052</w:t>
            </w:r>
          </w:p>
        </w:tc>
        <w:tc>
          <w:tcPr>
            <w:tcW w:w="7230" w:type="dxa"/>
            <w:shd w:val="clear" w:color="auto" w:fill="auto"/>
            <w:noWrap/>
            <w:vAlign w:val="center"/>
          </w:tcPr>
          <w:p w14:paraId="448ABBFE" w14:textId="77777777" w:rsidR="00EC2DF9" w:rsidRPr="00E923C2" w:rsidRDefault="00EC2DF9" w:rsidP="002860B1">
            <w:pPr>
              <w:jc w:val="both"/>
              <w:rPr>
                <w:rFonts w:ascii="Tofino Regular" w:eastAsia="Arial" w:hAnsi="Tofino Regular" w:cs="Calibri Light"/>
                <w:sz w:val="20"/>
                <w:szCs w:val="20"/>
              </w:rPr>
            </w:pPr>
            <w:r w:rsidRPr="00E923C2">
              <w:rPr>
                <w:rFonts w:ascii="Tofino Regular" w:eastAsia="Arial" w:hAnsi="Tofino Regular" w:cs="Calibri Light"/>
                <w:sz w:val="20"/>
                <w:szCs w:val="20"/>
              </w:rPr>
              <w:t>Instituto de Movilidad y Desarrollo Urbano Territorial.</w:t>
            </w:r>
          </w:p>
        </w:tc>
      </w:tr>
      <w:tr w:rsidR="00EC2DF9" w:rsidRPr="00E923C2" w14:paraId="6A94C5A5" w14:textId="77777777" w:rsidTr="002860B1">
        <w:trPr>
          <w:trHeight w:val="315"/>
        </w:trPr>
        <w:tc>
          <w:tcPr>
            <w:tcW w:w="1716" w:type="dxa"/>
            <w:shd w:val="clear" w:color="auto" w:fill="auto"/>
            <w:noWrap/>
            <w:vAlign w:val="center"/>
          </w:tcPr>
          <w:p w14:paraId="4E6A522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31-01-03-053</w:t>
            </w:r>
          </w:p>
        </w:tc>
        <w:tc>
          <w:tcPr>
            <w:tcW w:w="7230" w:type="dxa"/>
            <w:shd w:val="clear" w:color="auto" w:fill="auto"/>
            <w:noWrap/>
            <w:vAlign w:val="center"/>
          </w:tcPr>
          <w:p w14:paraId="5FDE3499" w14:textId="77777777" w:rsidR="00EC2DF9" w:rsidRPr="00E923C2" w:rsidRDefault="00EC2DF9" w:rsidP="002860B1">
            <w:pPr>
              <w:jc w:val="both"/>
              <w:rPr>
                <w:rFonts w:ascii="Tofino Regular" w:eastAsia="Arial" w:hAnsi="Tofino Regular" w:cs="Calibri Light"/>
                <w:sz w:val="20"/>
                <w:szCs w:val="20"/>
              </w:rPr>
            </w:pPr>
            <w:r w:rsidRPr="00E923C2">
              <w:rPr>
                <w:rFonts w:ascii="Tofino Regular" w:hAnsi="Tofino Regular" w:cs="Calibri Light"/>
                <w:sz w:val="20"/>
                <w:szCs w:val="20"/>
              </w:rPr>
              <w:t>Instituto para la Inclusión de las Personas con Discapacidad del Estado de Yucatán</w:t>
            </w:r>
          </w:p>
        </w:tc>
      </w:tr>
      <w:tr w:rsidR="00EC2DF9" w:rsidRPr="00E923C2" w14:paraId="6D5A9BAD" w14:textId="77777777" w:rsidTr="002860B1">
        <w:trPr>
          <w:trHeight w:val="315"/>
        </w:trPr>
        <w:tc>
          <w:tcPr>
            <w:tcW w:w="1716" w:type="dxa"/>
            <w:shd w:val="clear" w:color="auto" w:fill="auto"/>
            <w:noWrap/>
            <w:vAlign w:val="center"/>
          </w:tcPr>
          <w:p w14:paraId="686F32A4" w14:textId="77777777" w:rsidR="00EC2DF9" w:rsidRPr="00E923C2" w:rsidRDefault="00EC2DF9" w:rsidP="002860B1">
            <w:pPr>
              <w:rPr>
                <w:rFonts w:ascii="Tofino Regular" w:eastAsia="Times New Roman" w:hAnsi="Tofino Regular" w:cs="Calibri Light"/>
                <w:color w:val="000000"/>
                <w:sz w:val="20"/>
                <w:szCs w:val="20"/>
                <w:highlight w:val="yellow"/>
                <w:lang w:eastAsia="es-MX"/>
              </w:rPr>
            </w:pPr>
            <w:r w:rsidRPr="00E923C2">
              <w:rPr>
                <w:rFonts w:ascii="Tofino Regular" w:eastAsia="Times New Roman" w:hAnsi="Tofino Regular" w:cs="Calibri Light"/>
                <w:color w:val="000000"/>
                <w:sz w:val="20"/>
                <w:szCs w:val="20"/>
                <w:lang w:eastAsia="es-MX"/>
              </w:rPr>
              <w:t>31-01-03-054</w:t>
            </w:r>
          </w:p>
        </w:tc>
        <w:tc>
          <w:tcPr>
            <w:tcW w:w="7230" w:type="dxa"/>
            <w:shd w:val="clear" w:color="auto" w:fill="auto"/>
            <w:noWrap/>
            <w:vAlign w:val="center"/>
          </w:tcPr>
          <w:p w14:paraId="0CF6A668"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 xml:space="preserve">Centro de Conciliación Laboral del Estado de Yucatán, </w:t>
            </w:r>
            <w:proofErr w:type="spellStart"/>
            <w:r w:rsidRPr="00E923C2">
              <w:rPr>
                <w:rFonts w:ascii="Tofino Regular" w:hAnsi="Tofino Regular" w:cs="Calibri Light"/>
                <w:sz w:val="20"/>
                <w:szCs w:val="20"/>
              </w:rPr>
              <w:t>CECOLEY</w:t>
            </w:r>
            <w:proofErr w:type="spellEnd"/>
            <w:r w:rsidRPr="00E923C2">
              <w:rPr>
                <w:rFonts w:ascii="Tofino Regular" w:hAnsi="Tofino Regular" w:cs="Calibri Light"/>
                <w:sz w:val="20"/>
                <w:szCs w:val="20"/>
              </w:rPr>
              <w:t>.</w:t>
            </w:r>
          </w:p>
        </w:tc>
      </w:tr>
      <w:tr w:rsidR="00EC2DF9" w:rsidRPr="00E923C2" w14:paraId="451D1BB9" w14:textId="77777777" w:rsidTr="002860B1">
        <w:trPr>
          <w:trHeight w:val="315"/>
        </w:trPr>
        <w:tc>
          <w:tcPr>
            <w:tcW w:w="1716" w:type="dxa"/>
            <w:shd w:val="clear" w:color="auto" w:fill="auto"/>
            <w:noWrap/>
            <w:vAlign w:val="center"/>
          </w:tcPr>
          <w:p w14:paraId="48132905" w14:textId="77777777" w:rsidR="00EC2DF9" w:rsidRPr="00E923C2" w:rsidRDefault="00EC2DF9" w:rsidP="002860B1">
            <w:pPr>
              <w:rPr>
                <w:rFonts w:ascii="Tofino Regular" w:eastAsia="Times New Roman" w:hAnsi="Tofino Regular" w:cs="Calibri Light"/>
                <w:color w:val="000000"/>
                <w:sz w:val="20"/>
                <w:szCs w:val="20"/>
                <w:highlight w:val="yellow"/>
                <w:lang w:eastAsia="es-MX"/>
              </w:rPr>
            </w:pPr>
            <w:r w:rsidRPr="00E923C2">
              <w:rPr>
                <w:rFonts w:ascii="Tofino Regular" w:eastAsia="Times New Roman" w:hAnsi="Tofino Regular" w:cs="Calibri Light"/>
                <w:color w:val="000000"/>
                <w:sz w:val="20"/>
                <w:szCs w:val="20"/>
                <w:lang w:eastAsia="es-MX"/>
              </w:rPr>
              <w:t>31-01-03-055</w:t>
            </w:r>
          </w:p>
        </w:tc>
        <w:tc>
          <w:tcPr>
            <w:tcW w:w="7230" w:type="dxa"/>
            <w:shd w:val="clear" w:color="auto" w:fill="auto"/>
            <w:noWrap/>
            <w:vAlign w:val="center"/>
          </w:tcPr>
          <w:p w14:paraId="22197152"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 xml:space="preserve">Archivo General del Estado de Yucatán, </w:t>
            </w:r>
            <w:proofErr w:type="spellStart"/>
            <w:r w:rsidRPr="00E923C2">
              <w:rPr>
                <w:rFonts w:ascii="Tofino Regular" w:hAnsi="Tofino Regular" w:cs="Calibri Light"/>
                <w:sz w:val="20"/>
                <w:szCs w:val="20"/>
              </w:rPr>
              <w:t>AGEY</w:t>
            </w:r>
            <w:proofErr w:type="spellEnd"/>
            <w:r w:rsidRPr="00E923C2">
              <w:rPr>
                <w:rFonts w:ascii="Tofino Regular" w:hAnsi="Tofino Regular" w:cs="Calibri Light"/>
                <w:sz w:val="20"/>
                <w:szCs w:val="20"/>
              </w:rPr>
              <w:t>.</w:t>
            </w:r>
          </w:p>
        </w:tc>
      </w:tr>
      <w:tr w:rsidR="00EC2DF9" w:rsidRPr="00E923C2" w14:paraId="06448E2D" w14:textId="77777777" w:rsidTr="002860B1">
        <w:trPr>
          <w:trHeight w:val="315"/>
        </w:trPr>
        <w:tc>
          <w:tcPr>
            <w:tcW w:w="1716" w:type="dxa"/>
            <w:shd w:val="clear" w:color="auto" w:fill="auto"/>
            <w:noWrap/>
            <w:vAlign w:val="center"/>
          </w:tcPr>
          <w:p w14:paraId="08BD663F" w14:textId="77777777" w:rsidR="00EC2DF9" w:rsidRPr="00E923C2" w:rsidRDefault="00EC2DF9" w:rsidP="002860B1">
            <w:pPr>
              <w:rPr>
                <w:rFonts w:ascii="Tofino Regular" w:eastAsia="Times New Roman" w:hAnsi="Tofino Regular" w:cs="Calibri Light"/>
                <w:color w:val="000000"/>
                <w:sz w:val="20"/>
                <w:szCs w:val="20"/>
                <w:highlight w:val="yellow"/>
                <w:lang w:eastAsia="es-MX"/>
              </w:rPr>
            </w:pPr>
            <w:r w:rsidRPr="00E923C2">
              <w:rPr>
                <w:rFonts w:ascii="Tofino Regular" w:eastAsia="Times New Roman" w:hAnsi="Tofino Regular" w:cs="Calibri Light"/>
                <w:color w:val="000000"/>
                <w:sz w:val="20"/>
                <w:szCs w:val="20"/>
                <w:lang w:eastAsia="es-MX"/>
              </w:rPr>
              <w:t>31-01-03-056</w:t>
            </w:r>
          </w:p>
        </w:tc>
        <w:tc>
          <w:tcPr>
            <w:tcW w:w="7230" w:type="dxa"/>
            <w:shd w:val="clear" w:color="auto" w:fill="auto"/>
            <w:noWrap/>
            <w:vAlign w:val="center"/>
          </w:tcPr>
          <w:p w14:paraId="650830C9"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 xml:space="preserve">Parque Científico y Tecnológico de Yucatán, </w:t>
            </w:r>
            <w:proofErr w:type="spellStart"/>
            <w:r w:rsidRPr="00E923C2">
              <w:rPr>
                <w:rFonts w:ascii="Tofino Regular" w:hAnsi="Tofino Regular" w:cs="Calibri Light"/>
                <w:sz w:val="20"/>
                <w:szCs w:val="20"/>
              </w:rPr>
              <w:t>PCTY</w:t>
            </w:r>
            <w:proofErr w:type="spellEnd"/>
            <w:r w:rsidRPr="00E923C2">
              <w:rPr>
                <w:rFonts w:ascii="Tofino Regular" w:hAnsi="Tofino Regular" w:cs="Calibri Light"/>
                <w:sz w:val="20"/>
                <w:szCs w:val="20"/>
              </w:rPr>
              <w:t>.</w:t>
            </w:r>
          </w:p>
        </w:tc>
      </w:tr>
    </w:tbl>
    <w:p w14:paraId="0F0F1131" w14:textId="77777777" w:rsidR="00EC2DF9" w:rsidRPr="00E923C2" w:rsidRDefault="00EC2DF9" w:rsidP="00EC2DF9">
      <w:pPr>
        <w:jc w:val="both"/>
        <w:rPr>
          <w:rFonts w:ascii="Tofino Regular" w:eastAsia="Calibri" w:hAnsi="Tofino Regular" w:cs="Calibri Light"/>
          <w:b/>
          <w:sz w:val="20"/>
          <w:szCs w:val="20"/>
        </w:rPr>
      </w:pPr>
    </w:p>
    <w:p w14:paraId="50134B28" w14:textId="77777777" w:rsidR="00EC2DF9" w:rsidRPr="00E923C2" w:rsidRDefault="00EC2DF9" w:rsidP="00EC2DF9">
      <w:pPr>
        <w:jc w:val="both"/>
        <w:rPr>
          <w:rFonts w:ascii="Tofino Regular" w:eastAsia="Calibri" w:hAnsi="Tofino Regular" w:cs="Calibri Light"/>
          <w:b/>
          <w:sz w:val="20"/>
          <w:szCs w:val="20"/>
        </w:rPr>
      </w:pPr>
      <w:r w:rsidRPr="00E923C2">
        <w:rPr>
          <w:rFonts w:ascii="Tofino Regular" w:eastAsia="Calibri" w:hAnsi="Tofino Regular" w:cs="Calibri Light"/>
          <w:b/>
          <w:sz w:val="20"/>
          <w:szCs w:val="20"/>
        </w:rPr>
        <w:t>Fideicomisos</w:t>
      </w:r>
    </w:p>
    <w:p w14:paraId="0F372CE1" w14:textId="77777777" w:rsidR="00EC2DF9" w:rsidRPr="00E923C2" w:rsidRDefault="00EC2DF9" w:rsidP="00EC2DF9">
      <w:pPr>
        <w:contextualSpacing/>
        <w:jc w:val="both"/>
        <w:rPr>
          <w:rFonts w:ascii="Tofino Regular" w:eastAsia="Calibri" w:hAnsi="Tofino Regular" w:cs="Calibri Light"/>
          <w:sz w:val="20"/>
          <w:szCs w:val="20"/>
        </w:rPr>
      </w:pPr>
    </w:p>
    <w:tbl>
      <w:tblPr>
        <w:tblW w:w="9231" w:type="dxa"/>
        <w:tblInd w:w="55" w:type="dxa"/>
        <w:tblCellMar>
          <w:left w:w="70" w:type="dxa"/>
          <w:right w:w="70" w:type="dxa"/>
        </w:tblCellMar>
        <w:tblLook w:val="04A0" w:firstRow="1" w:lastRow="0" w:firstColumn="1" w:lastColumn="0" w:noHBand="0" w:noVBand="1"/>
      </w:tblPr>
      <w:tblGrid>
        <w:gridCol w:w="1730"/>
        <w:gridCol w:w="7501"/>
      </w:tblGrid>
      <w:tr w:rsidR="00EC2DF9" w:rsidRPr="00E923C2" w14:paraId="165DD2A7" w14:textId="77777777" w:rsidTr="002860B1">
        <w:trPr>
          <w:trHeight w:val="346"/>
        </w:trPr>
        <w:tc>
          <w:tcPr>
            <w:tcW w:w="1730" w:type="dxa"/>
            <w:tcBorders>
              <w:top w:val="nil"/>
              <w:left w:val="nil"/>
              <w:bottom w:val="nil"/>
              <w:right w:val="nil"/>
            </w:tcBorders>
            <w:shd w:val="clear" w:color="auto" w:fill="auto"/>
            <w:noWrap/>
            <w:vAlign w:val="center"/>
            <w:hideMark/>
          </w:tcPr>
          <w:p w14:paraId="52C1641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31-01-04-001</w:t>
            </w:r>
          </w:p>
        </w:tc>
        <w:tc>
          <w:tcPr>
            <w:tcW w:w="7501" w:type="dxa"/>
            <w:tcBorders>
              <w:top w:val="nil"/>
              <w:left w:val="nil"/>
              <w:bottom w:val="nil"/>
              <w:right w:val="nil"/>
            </w:tcBorders>
            <w:shd w:val="clear" w:color="auto" w:fill="auto"/>
            <w:noWrap/>
            <w:vAlign w:val="center"/>
            <w:hideMark/>
          </w:tcPr>
          <w:p w14:paraId="6028C01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Garante de la Orquesta Sinfónica de Yucatán.</w:t>
            </w:r>
          </w:p>
        </w:tc>
      </w:tr>
      <w:tr w:rsidR="00EC2DF9" w:rsidRPr="00E923C2" w14:paraId="3FCFECDA" w14:textId="77777777" w:rsidTr="002860B1">
        <w:trPr>
          <w:trHeight w:val="346"/>
        </w:trPr>
        <w:tc>
          <w:tcPr>
            <w:tcW w:w="1730" w:type="dxa"/>
            <w:tcBorders>
              <w:top w:val="nil"/>
              <w:left w:val="nil"/>
              <w:bottom w:val="nil"/>
              <w:right w:val="nil"/>
            </w:tcBorders>
            <w:shd w:val="clear" w:color="auto" w:fill="auto"/>
            <w:noWrap/>
            <w:vAlign w:val="center"/>
            <w:hideMark/>
          </w:tcPr>
          <w:p w14:paraId="28670F2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lastRenderedPageBreak/>
              <w:t>31-01-04-002</w:t>
            </w:r>
          </w:p>
        </w:tc>
        <w:tc>
          <w:tcPr>
            <w:tcW w:w="7501" w:type="dxa"/>
            <w:tcBorders>
              <w:top w:val="nil"/>
              <w:left w:val="nil"/>
              <w:bottom w:val="nil"/>
              <w:right w:val="nil"/>
            </w:tcBorders>
            <w:shd w:val="clear" w:color="auto" w:fill="auto"/>
            <w:noWrap/>
            <w:vAlign w:val="center"/>
            <w:hideMark/>
          </w:tcPr>
          <w:p w14:paraId="14BD5E1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Fideicomiso Público para la Administración de la Reserva Territorial de </w:t>
            </w:r>
            <w:proofErr w:type="spellStart"/>
            <w:r w:rsidRPr="00E923C2">
              <w:rPr>
                <w:rFonts w:ascii="Tofino Regular" w:eastAsia="Times New Roman" w:hAnsi="Tofino Regular" w:cs="Calibri Light"/>
                <w:color w:val="000000"/>
                <w:sz w:val="20"/>
                <w:szCs w:val="20"/>
                <w:lang w:eastAsia="es-MX"/>
              </w:rPr>
              <w:t>Ucú</w:t>
            </w:r>
            <w:proofErr w:type="spellEnd"/>
            <w:r w:rsidRPr="00E923C2">
              <w:rPr>
                <w:rFonts w:ascii="Tofino Regular" w:eastAsia="Times New Roman" w:hAnsi="Tofino Regular" w:cs="Calibri Light"/>
                <w:color w:val="000000"/>
                <w:sz w:val="20"/>
                <w:szCs w:val="20"/>
                <w:lang w:eastAsia="es-MX"/>
              </w:rPr>
              <w:t>.</w:t>
            </w:r>
          </w:p>
        </w:tc>
      </w:tr>
      <w:tr w:rsidR="00EC2DF9" w:rsidRPr="00E923C2" w14:paraId="34A46282" w14:textId="77777777" w:rsidTr="002860B1">
        <w:trPr>
          <w:trHeight w:val="346"/>
        </w:trPr>
        <w:tc>
          <w:tcPr>
            <w:tcW w:w="1730" w:type="dxa"/>
            <w:tcBorders>
              <w:top w:val="nil"/>
              <w:left w:val="nil"/>
              <w:bottom w:val="nil"/>
              <w:right w:val="nil"/>
            </w:tcBorders>
            <w:shd w:val="clear" w:color="auto" w:fill="auto"/>
            <w:noWrap/>
            <w:vAlign w:val="center"/>
          </w:tcPr>
          <w:p w14:paraId="26BE462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31-01-04-003</w:t>
            </w:r>
          </w:p>
        </w:tc>
        <w:tc>
          <w:tcPr>
            <w:tcW w:w="7501" w:type="dxa"/>
            <w:tcBorders>
              <w:top w:val="nil"/>
              <w:left w:val="nil"/>
              <w:bottom w:val="nil"/>
              <w:right w:val="nil"/>
            </w:tcBorders>
            <w:shd w:val="clear" w:color="auto" w:fill="auto"/>
            <w:noWrap/>
            <w:vAlign w:val="center"/>
          </w:tcPr>
          <w:p w14:paraId="6C953F2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Fideicomiso Público para el Desarrollo del Turismo de Reuniones en Yucatán.</w:t>
            </w:r>
          </w:p>
        </w:tc>
      </w:tr>
      <w:tr w:rsidR="00EC2DF9" w:rsidRPr="00E923C2" w14:paraId="19CEF5DE" w14:textId="77777777" w:rsidTr="002860B1">
        <w:trPr>
          <w:trHeight w:val="346"/>
        </w:trPr>
        <w:tc>
          <w:tcPr>
            <w:tcW w:w="1730" w:type="dxa"/>
            <w:tcBorders>
              <w:top w:val="nil"/>
              <w:left w:val="nil"/>
              <w:bottom w:val="nil"/>
              <w:right w:val="nil"/>
            </w:tcBorders>
            <w:shd w:val="clear" w:color="auto" w:fill="auto"/>
            <w:noWrap/>
            <w:vAlign w:val="center"/>
          </w:tcPr>
          <w:p w14:paraId="2163D6A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31-01-04-004</w:t>
            </w:r>
          </w:p>
        </w:tc>
        <w:tc>
          <w:tcPr>
            <w:tcW w:w="7501" w:type="dxa"/>
            <w:tcBorders>
              <w:top w:val="nil"/>
              <w:left w:val="nil"/>
              <w:bottom w:val="nil"/>
              <w:right w:val="nil"/>
            </w:tcBorders>
            <w:shd w:val="clear" w:color="auto" w:fill="auto"/>
            <w:noWrap/>
            <w:vAlign w:val="center"/>
          </w:tcPr>
          <w:p w14:paraId="0E2E1B03" w14:textId="77777777" w:rsidR="00EC2DF9" w:rsidRPr="00E923C2" w:rsidRDefault="00EC2DF9" w:rsidP="002860B1">
            <w:pPr>
              <w:jc w:val="both"/>
              <w:rPr>
                <w:rFonts w:ascii="Tofino Regular" w:hAnsi="Tofino Regular" w:cs="Calibri Light"/>
                <w:sz w:val="20"/>
                <w:szCs w:val="20"/>
              </w:rPr>
            </w:pPr>
            <w:r w:rsidRPr="00E923C2">
              <w:rPr>
                <w:rFonts w:ascii="Tofino Regular" w:eastAsia="Arial" w:hAnsi="Tofino Regular" w:cs="Calibri Light"/>
                <w:sz w:val="20"/>
                <w:szCs w:val="20"/>
              </w:rPr>
              <w:t>Fideicomiso Público para la Administración del Palacio de la Música.</w:t>
            </w:r>
          </w:p>
        </w:tc>
      </w:tr>
    </w:tbl>
    <w:p w14:paraId="33BB0CD5" w14:textId="77777777" w:rsidR="00EC2DF9" w:rsidRPr="00E923C2" w:rsidRDefault="00EC2DF9" w:rsidP="00EC2DF9">
      <w:pPr>
        <w:jc w:val="both"/>
        <w:rPr>
          <w:rFonts w:ascii="Tofino Regular" w:eastAsia="Calibri" w:hAnsi="Tofino Regular" w:cs="Calibri Light"/>
          <w:b/>
          <w:sz w:val="20"/>
          <w:szCs w:val="20"/>
        </w:rPr>
      </w:pPr>
    </w:p>
    <w:p w14:paraId="29E81049" w14:textId="77777777" w:rsidR="00EC2DF9" w:rsidRPr="00E923C2" w:rsidRDefault="00EC2DF9" w:rsidP="00EC2DF9">
      <w:pPr>
        <w:jc w:val="both"/>
        <w:rPr>
          <w:rFonts w:ascii="Tofino Regular" w:eastAsia="Calibri" w:hAnsi="Tofino Regular" w:cs="Calibri Light"/>
          <w:b/>
          <w:sz w:val="20"/>
          <w:szCs w:val="20"/>
        </w:rPr>
      </w:pPr>
      <w:r w:rsidRPr="00E923C2">
        <w:rPr>
          <w:rFonts w:ascii="Tofino Regular" w:eastAsia="Calibri" w:hAnsi="Tofino Regular" w:cs="Calibri Light"/>
          <w:b/>
          <w:sz w:val="20"/>
          <w:szCs w:val="20"/>
        </w:rPr>
        <w:t>Empresas de participación estatal mayoritaria</w:t>
      </w:r>
    </w:p>
    <w:p w14:paraId="46C5903E" w14:textId="77777777" w:rsidR="00EC2DF9" w:rsidRPr="00E923C2" w:rsidRDefault="00EC2DF9" w:rsidP="00EC2DF9">
      <w:pPr>
        <w:contextualSpacing/>
        <w:jc w:val="both"/>
        <w:rPr>
          <w:rFonts w:ascii="Tofino Regular" w:eastAsia="Calibri" w:hAnsi="Tofino Regular" w:cs="Calibri Light"/>
          <w:sz w:val="20"/>
          <w:szCs w:val="20"/>
        </w:rPr>
      </w:pPr>
    </w:p>
    <w:tbl>
      <w:tblPr>
        <w:tblW w:w="9371" w:type="dxa"/>
        <w:tblInd w:w="55" w:type="dxa"/>
        <w:tblCellMar>
          <w:left w:w="70" w:type="dxa"/>
          <w:right w:w="70" w:type="dxa"/>
        </w:tblCellMar>
        <w:tblLook w:val="04A0" w:firstRow="1" w:lastRow="0" w:firstColumn="1" w:lastColumn="0" w:noHBand="0" w:noVBand="1"/>
      </w:tblPr>
      <w:tblGrid>
        <w:gridCol w:w="1680"/>
        <w:gridCol w:w="7691"/>
      </w:tblGrid>
      <w:tr w:rsidR="00EC2DF9" w:rsidRPr="00E923C2" w14:paraId="6536D406" w14:textId="77777777" w:rsidTr="002860B1">
        <w:trPr>
          <w:trHeight w:val="315"/>
        </w:trPr>
        <w:tc>
          <w:tcPr>
            <w:tcW w:w="1680" w:type="dxa"/>
            <w:shd w:val="clear" w:color="auto" w:fill="auto"/>
            <w:noWrap/>
            <w:vAlign w:val="center"/>
            <w:hideMark/>
          </w:tcPr>
          <w:p w14:paraId="243B7E8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31-01-05-002</w:t>
            </w:r>
          </w:p>
        </w:tc>
        <w:tc>
          <w:tcPr>
            <w:tcW w:w="7691" w:type="dxa"/>
            <w:shd w:val="clear" w:color="auto" w:fill="auto"/>
            <w:noWrap/>
            <w:vAlign w:val="center"/>
            <w:hideMark/>
          </w:tcPr>
          <w:p w14:paraId="1972D3D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Tele Yucatán, S.A. de C.V.</w:t>
            </w:r>
          </w:p>
        </w:tc>
      </w:tr>
      <w:tr w:rsidR="00EC2DF9" w:rsidRPr="00E923C2" w14:paraId="3C648661" w14:textId="77777777" w:rsidTr="002860B1">
        <w:trPr>
          <w:trHeight w:val="315"/>
        </w:trPr>
        <w:tc>
          <w:tcPr>
            <w:tcW w:w="1680" w:type="dxa"/>
            <w:shd w:val="clear" w:color="auto" w:fill="auto"/>
            <w:noWrap/>
            <w:vAlign w:val="center"/>
          </w:tcPr>
          <w:p w14:paraId="0370C4F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31-01-05-003</w:t>
            </w:r>
          </w:p>
        </w:tc>
        <w:tc>
          <w:tcPr>
            <w:tcW w:w="7691" w:type="dxa"/>
            <w:shd w:val="clear" w:color="auto" w:fill="auto"/>
            <w:noWrap/>
            <w:vAlign w:val="center"/>
          </w:tcPr>
          <w:p w14:paraId="184223CF"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Aeropuerto de Chichén Itzá del Estado de Yucatán S.A. de C.V.</w:t>
            </w:r>
          </w:p>
        </w:tc>
      </w:tr>
      <w:tr w:rsidR="00EC2DF9" w:rsidRPr="00E923C2" w14:paraId="0A4C7F6C" w14:textId="77777777" w:rsidTr="002860B1">
        <w:trPr>
          <w:trHeight w:val="315"/>
        </w:trPr>
        <w:tc>
          <w:tcPr>
            <w:tcW w:w="1680" w:type="dxa"/>
            <w:shd w:val="clear" w:color="auto" w:fill="auto"/>
            <w:noWrap/>
            <w:vAlign w:val="center"/>
          </w:tcPr>
          <w:p w14:paraId="77840A5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31-01-05-004</w:t>
            </w:r>
          </w:p>
        </w:tc>
        <w:tc>
          <w:tcPr>
            <w:tcW w:w="7691" w:type="dxa"/>
            <w:shd w:val="clear" w:color="auto" w:fill="auto"/>
            <w:noWrap/>
            <w:vAlign w:val="center"/>
          </w:tcPr>
          <w:p w14:paraId="1F8D4994"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 xml:space="preserve">Empresa Portuaria Yucateca S.A. de C.V. </w:t>
            </w:r>
          </w:p>
        </w:tc>
      </w:tr>
      <w:tr w:rsidR="00863721" w:rsidRPr="00E923C2" w14:paraId="01AC51E1" w14:textId="77777777" w:rsidTr="002860B1">
        <w:trPr>
          <w:trHeight w:val="315"/>
        </w:trPr>
        <w:tc>
          <w:tcPr>
            <w:tcW w:w="1680" w:type="dxa"/>
            <w:shd w:val="clear" w:color="auto" w:fill="auto"/>
            <w:noWrap/>
            <w:vAlign w:val="center"/>
          </w:tcPr>
          <w:p w14:paraId="6A33992E" w14:textId="69C7833E" w:rsidR="00863721" w:rsidRPr="00E923C2" w:rsidRDefault="00863721" w:rsidP="002860B1">
            <w:pP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31-01-05-005</w:t>
            </w:r>
          </w:p>
        </w:tc>
        <w:tc>
          <w:tcPr>
            <w:tcW w:w="7691" w:type="dxa"/>
            <w:shd w:val="clear" w:color="auto" w:fill="auto"/>
            <w:noWrap/>
            <w:vAlign w:val="center"/>
          </w:tcPr>
          <w:p w14:paraId="58885832" w14:textId="552F4E67" w:rsidR="00863721" w:rsidRPr="00E923C2" w:rsidRDefault="00863721" w:rsidP="002860B1">
            <w:pPr>
              <w:jc w:val="both"/>
              <w:rPr>
                <w:rFonts w:ascii="Tofino Regular" w:hAnsi="Tofino Regular" w:cs="Calibri Light"/>
                <w:sz w:val="20"/>
                <w:szCs w:val="20"/>
              </w:rPr>
            </w:pPr>
            <w:r w:rsidRPr="00863721">
              <w:rPr>
                <w:rFonts w:ascii="Tofino Regular" w:hAnsi="Tofino Regular" w:cs="Calibri Light"/>
                <w:sz w:val="20"/>
                <w:szCs w:val="20"/>
              </w:rPr>
              <w:t>Operadora Energética y Marítima de Yucatán, Sociedad Anónima de Capital Variable de Participación Estatal Mayoritaria</w:t>
            </w:r>
            <w:r>
              <w:rPr>
                <w:rFonts w:ascii="Tofino Regular" w:hAnsi="Tofino Regular" w:cs="Calibri Light"/>
                <w:sz w:val="20"/>
                <w:szCs w:val="20"/>
              </w:rPr>
              <w:t>.</w:t>
            </w:r>
          </w:p>
        </w:tc>
      </w:tr>
    </w:tbl>
    <w:p w14:paraId="33C0FEBE" w14:textId="13FDFE72" w:rsidR="00EC2DF9" w:rsidRPr="00E923C2" w:rsidRDefault="00EC2DF9" w:rsidP="00EC2DF9">
      <w:pPr>
        <w:jc w:val="both"/>
        <w:rPr>
          <w:rFonts w:ascii="Tofino Regular" w:eastAsia="Calibri" w:hAnsi="Tofino Regular" w:cs="Calibri Light"/>
          <w:b/>
          <w:sz w:val="20"/>
          <w:szCs w:val="20"/>
        </w:rPr>
      </w:pPr>
    </w:p>
    <w:p w14:paraId="0DF994D2" w14:textId="77777777" w:rsidR="00EC2DF9" w:rsidRPr="00E923C2" w:rsidRDefault="00EC2DF9" w:rsidP="00EC2DF9">
      <w:pPr>
        <w:jc w:val="both"/>
        <w:rPr>
          <w:rFonts w:ascii="Tofino Regular" w:eastAsia="Calibri" w:hAnsi="Tofino Regular" w:cs="Calibri Light"/>
          <w:b/>
          <w:sz w:val="20"/>
          <w:szCs w:val="20"/>
        </w:rPr>
      </w:pPr>
      <w:r w:rsidRPr="00E923C2">
        <w:rPr>
          <w:rFonts w:ascii="Tofino Regular" w:eastAsia="Calibri" w:hAnsi="Tofino Regular" w:cs="Calibri Light"/>
          <w:b/>
          <w:sz w:val="20"/>
          <w:szCs w:val="20"/>
        </w:rPr>
        <w:t>Órganos desconcentrados</w:t>
      </w:r>
    </w:p>
    <w:p w14:paraId="3ACEEEF1" w14:textId="77777777" w:rsidR="00EC2DF9" w:rsidRPr="00E923C2" w:rsidRDefault="00EC2DF9" w:rsidP="00EC2DF9">
      <w:pPr>
        <w:contextualSpacing/>
        <w:jc w:val="both"/>
        <w:rPr>
          <w:rFonts w:ascii="Tofino Regular" w:eastAsia="Calibri" w:hAnsi="Tofino Regular" w:cs="Calibri Light"/>
          <w:sz w:val="20"/>
          <w:szCs w:val="20"/>
        </w:rPr>
      </w:pPr>
    </w:p>
    <w:tbl>
      <w:tblPr>
        <w:tblW w:w="6680" w:type="dxa"/>
        <w:tblInd w:w="55" w:type="dxa"/>
        <w:tblCellMar>
          <w:left w:w="70" w:type="dxa"/>
          <w:right w:w="70" w:type="dxa"/>
        </w:tblCellMar>
        <w:tblLook w:val="04A0" w:firstRow="1" w:lastRow="0" w:firstColumn="1" w:lastColumn="0" w:noHBand="0" w:noVBand="1"/>
      </w:tblPr>
      <w:tblGrid>
        <w:gridCol w:w="1680"/>
        <w:gridCol w:w="5000"/>
      </w:tblGrid>
      <w:tr w:rsidR="00EC2DF9" w:rsidRPr="00E923C2" w14:paraId="51CD9832" w14:textId="77777777" w:rsidTr="002860B1">
        <w:trPr>
          <w:trHeight w:val="315"/>
        </w:trPr>
        <w:tc>
          <w:tcPr>
            <w:tcW w:w="1680" w:type="dxa"/>
            <w:tcBorders>
              <w:top w:val="nil"/>
              <w:left w:val="nil"/>
              <w:bottom w:val="nil"/>
              <w:right w:val="nil"/>
            </w:tcBorders>
            <w:shd w:val="clear" w:color="auto" w:fill="auto"/>
            <w:noWrap/>
            <w:vAlign w:val="center"/>
            <w:hideMark/>
          </w:tcPr>
          <w:p w14:paraId="2FB1654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31-01-06-001</w:t>
            </w:r>
          </w:p>
        </w:tc>
        <w:tc>
          <w:tcPr>
            <w:tcW w:w="5000" w:type="dxa"/>
            <w:tcBorders>
              <w:top w:val="nil"/>
              <w:left w:val="nil"/>
              <w:bottom w:val="nil"/>
              <w:right w:val="nil"/>
            </w:tcBorders>
            <w:shd w:val="clear" w:color="auto" w:fill="auto"/>
            <w:noWrap/>
            <w:vAlign w:val="center"/>
            <w:hideMark/>
          </w:tcPr>
          <w:p w14:paraId="4387F4F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Agencia de Administración Fiscal de Yucatán.</w:t>
            </w:r>
          </w:p>
        </w:tc>
      </w:tr>
    </w:tbl>
    <w:p w14:paraId="5754A8A7" w14:textId="77777777" w:rsidR="00EC2DF9" w:rsidRPr="00E923C2" w:rsidRDefault="00EC2DF9" w:rsidP="00EC2DF9">
      <w:pPr>
        <w:contextualSpacing/>
        <w:jc w:val="center"/>
        <w:rPr>
          <w:rFonts w:ascii="Tofino Regular" w:eastAsia="Calibri" w:hAnsi="Tofino Regular" w:cs="Calibri Light"/>
          <w:b/>
          <w:sz w:val="20"/>
          <w:szCs w:val="20"/>
        </w:rPr>
      </w:pPr>
    </w:p>
    <w:p w14:paraId="65D6FD7C" w14:textId="77777777" w:rsidR="00EC2DF9" w:rsidRPr="00E923C2" w:rsidRDefault="00EC2DF9" w:rsidP="00EC2DF9">
      <w:pPr>
        <w:contextualSpacing/>
        <w:jc w:val="center"/>
        <w:rPr>
          <w:rFonts w:ascii="Tofino Regular" w:eastAsia="Calibri" w:hAnsi="Tofino Regular" w:cs="Calibri Light"/>
          <w:b/>
          <w:sz w:val="20"/>
          <w:szCs w:val="20"/>
        </w:rPr>
      </w:pPr>
      <w:r w:rsidRPr="00E923C2">
        <w:rPr>
          <w:rFonts w:ascii="Tofino Regular" w:eastAsia="Calibri" w:hAnsi="Tofino Regular" w:cs="Calibri Light"/>
          <w:b/>
          <w:sz w:val="20"/>
          <w:szCs w:val="20"/>
        </w:rPr>
        <w:t>AYUNTAMIENTOS</w:t>
      </w:r>
    </w:p>
    <w:p w14:paraId="03C770B1" w14:textId="77777777" w:rsidR="00EC2DF9" w:rsidRPr="00E923C2" w:rsidRDefault="00EC2DF9" w:rsidP="00EC2DF9">
      <w:pPr>
        <w:contextualSpacing/>
        <w:jc w:val="center"/>
        <w:rPr>
          <w:rFonts w:ascii="Tofino Regular" w:eastAsia="Calibri" w:hAnsi="Tofino Regular" w:cs="Calibri Light"/>
          <w:b/>
          <w:sz w:val="20"/>
          <w:szCs w:val="20"/>
        </w:rPr>
      </w:pPr>
    </w:p>
    <w:p w14:paraId="153AE655" w14:textId="77777777" w:rsidR="00EC2DF9" w:rsidRPr="00E923C2" w:rsidRDefault="00EC2DF9" w:rsidP="00EC2DF9">
      <w:pPr>
        <w:rPr>
          <w:rFonts w:ascii="Tofino Regular" w:eastAsia="Times New Roman" w:hAnsi="Tofino Regular" w:cs="Calibri Light"/>
          <w:color w:val="000000"/>
          <w:sz w:val="20"/>
          <w:szCs w:val="20"/>
          <w:lang w:eastAsia="es-MX"/>
        </w:rPr>
        <w:sectPr w:rsidR="00EC2DF9" w:rsidRPr="00E923C2" w:rsidSect="00EC2DF9">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134" w:left="1701" w:header="567" w:footer="720" w:gutter="0"/>
          <w:cols w:space="720"/>
        </w:sectPr>
      </w:pPr>
    </w:p>
    <w:tbl>
      <w:tblPr>
        <w:tblW w:w="3843" w:type="dxa"/>
        <w:tblInd w:w="55" w:type="dxa"/>
        <w:tblCellMar>
          <w:left w:w="70" w:type="dxa"/>
          <w:right w:w="70" w:type="dxa"/>
        </w:tblCellMar>
        <w:tblLook w:val="04A0" w:firstRow="1" w:lastRow="0" w:firstColumn="1" w:lastColumn="0" w:noHBand="0" w:noVBand="1"/>
      </w:tblPr>
      <w:tblGrid>
        <w:gridCol w:w="1575"/>
        <w:gridCol w:w="2268"/>
      </w:tblGrid>
      <w:tr w:rsidR="00EC2DF9" w:rsidRPr="00E923C2" w14:paraId="3245DB29" w14:textId="77777777" w:rsidTr="002860B1">
        <w:trPr>
          <w:trHeight w:val="315"/>
        </w:trPr>
        <w:tc>
          <w:tcPr>
            <w:tcW w:w="1575" w:type="dxa"/>
            <w:shd w:val="clear" w:color="auto" w:fill="auto"/>
            <w:noWrap/>
            <w:vAlign w:val="center"/>
            <w:hideMark/>
          </w:tcPr>
          <w:p w14:paraId="0FA30EE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31-02-01-001</w:t>
            </w:r>
          </w:p>
        </w:tc>
        <w:tc>
          <w:tcPr>
            <w:tcW w:w="2268" w:type="dxa"/>
            <w:shd w:val="clear" w:color="auto" w:fill="auto"/>
            <w:noWrap/>
            <w:vAlign w:val="center"/>
            <w:hideMark/>
          </w:tcPr>
          <w:p w14:paraId="7D7FFE2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Abalá.</w:t>
            </w:r>
          </w:p>
        </w:tc>
      </w:tr>
      <w:tr w:rsidR="00EC2DF9" w:rsidRPr="00E923C2" w14:paraId="63BAD95B" w14:textId="77777777" w:rsidTr="002860B1">
        <w:trPr>
          <w:trHeight w:val="315"/>
        </w:trPr>
        <w:tc>
          <w:tcPr>
            <w:tcW w:w="1575" w:type="dxa"/>
            <w:shd w:val="clear" w:color="auto" w:fill="auto"/>
            <w:noWrap/>
            <w:vAlign w:val="center"/>
            <w:hideMark/>
          </w:tcPr>
          <w:p w14:paraId="3CF5885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31-02-01-002</w:t>
            </w:r>
          </w:p>
        </w:tc>
        <w:tc>
          <w:tcPr>
            <w:tcW w:w="2268" w:type="dxa"/>
            <w:shd w:val="clear" w:color="auto" w:fill="auto"/>
            <w:noWrap/>
            <w:vAlign w:val="center"/>
            <w:hideMark/>
          </w:tcPr>
          <w:p w14:paraId="327C404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Acanceh.</w:t>
            </w:r>
          </w:p>
        </w:tc>
      </w:tr>
      <w:tr w:rsidR="00EC2DF9" w:rsidRPr="00E923C2" w14:paraId="55CB6AC9" w14:textId="77777777" w:rsidTr="002860B1">
        <w:trPr>
          <w:trHeight w:val="315"/>
        </w:trPr>
        <w:tc>
          <w:tcPr>
            <w:tcW w:w="1575" w:type="dxa"/>
            <w:shd w:val="clear" w:color="auto" w:fill="auto"/>
            <w:noWrap/>
            <w:vAlign w:val="center"/>
            <w:hideMark/>
          </w:tcPr>
          <w:p w14:paraId="123151A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31-02-01-003</w:t>
            </w:r>
          </w:p>
        </w:tc>
        <w:tc>
          <w:tcPr>
            <w:tcW w:w="2268" w:type="dxa"/>
            <w:shd w:val="clear" w:color="auto" w:fill="auto"/>
            <w:noWrap/>
            <w:vAlign w:val="center"/>
            <w:hideMark/>
          </w:tcPr>
          <w:p w14:paraId="0917169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Akil</w:t>
            </w:r>
            <w:proofErr w:type="spellEnd"/>
            <w:r w:rsidRPr="00E923C2">
              <w:rPr>
                <w:rFonts w:ascii="Tofino Regular" w:eastAsia="Times New Roman" w:hAnsi="Tofino Regular" w:cs="Calibri Light"/>
                <w:color w:val="000000"/>
                <w:sz w:val="20"/>
                <w:szCs w:val="20"/>
                <w:lang w:eastAsia="es-MX"/>
              </w:rPr>
              <w:t>.</w:t>
            </w:r>
          </w:p>
        </w:tc>
      </w:tr>
      <w:tr w:rsidR="00EC2DF9" w:rsidRPr="00E923C2" w14:paraId="244AE638" w14:textId="77777777" w:rsidTr="002860B1">
        <w:trPr>
          <w:trHeight w:val="315"/>
        </w:trPr>
        <w:tc>
          <w:tcPr>
            <w:tcW w:w="1575" w:type="dxa"/>
            <w:shd w:val="clear" w:color="auto" w:fill="auto"/>
            <w:noWrap/>
            <w:vAlign w:val="center"/>
            <w:hideMark/>
          </w:tcPr>
          <w:p w14:paraId="77CC947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31-02-01-004</w:t>
            </w:r>
          </w:p>
        </w:tc>
        <w:tc>
          <w:tcPr>
            <w:tcW w:w="2268" w:type="dxa"/>
            <w:shd w:val="clear" w:color="auto" w:fill="auto"/>
            <w:noWrap/>
            <w:vAlign w:val="center"/>
            <w:hideMark/>
          </w:tcPr>
          <w:p w14:paraId="7E692F5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Baca.</w:t>
            </w:r>
          </w:p>
        </w:tc>
      </w:tr>
      <w:tr w:rsidR="00EC2DF9" w:rsidRPr="00E923C2" w14:paraId="744F0E91" w14:textId="77777777" w:rsidTr="002860B1">
        <w:trPr>
          <w:trHeight w:val="315"/>
        </w:trPr>
        <w:tc>
          <w:tcPr>
            <w:tcW w:w="1575" w:type="dxa"/>
            <w:shd w:val="clear" w:color="auto" w:fill="auto"/>
            <w:noWrap/>
            <w:vAlign w:val="center"/>
            <w:hideMark/>
          </w:tcPr>
          <w:p w14:paraId="686EA75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31-02-01-005</w:t>
            </w:r>
          </w:p>
        </w:tc>
        <w:tc>
          <w:tcPr>
            <w:tcW w:w="2268" w:type="dxa"/>
            <w:shd w:val="clear" w:color="auto" w:fill="auto"/>
            <w:noWrap/>
            <w:vAlign w:val="center"/>
            <w:hideMark/>
          </w:tcPr>
          <w:p w14:paraId="7815B85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Bokobá.</w:t>
            </w:r>
          </w:p>
        </w:tc>
      </w:tr>
      <w:tr w:rsidR="00EC2DF9" w:rsidRPr="00E923C2" w14:paraId="6A94344E" w14:textId="77777777" w:rsidTr="002860B1">
        <w:trPr>
          <w:trHeight w:val="315"/>
        </w:trPr>
        <w:tc>
          <w:tcPr>
            <w:tcW w:w="1575" w:type="dxa"/>
            <w:shd w:val="clear" w:color="auto" w:fill="auto"/>
            <w:noWrap/>
            <w:vAlign w:val="center"/>
            <w:hideMark/>
          </w:tcPr>
          <w:p w14:paraId="17EECCD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31-02-01-006</w:t>
            </w:r>
          </w:p>
        </w:tc>
        <w:tc>
          <w:tcPr>
            <w:tcW w:w="2268" w:type="dxa"/>
            <w:shd w:val="clear" w:color="auto" w:fill="auto"/>
            <w:noWrap/>
            <w:vAlign w:val="center"/>
            <w:hideMark/>
          </w:tcPr>
          <w:p w14:paraId="3F34E078"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Buctzotz</w:t>
            </w:r>
            <w:proofErr w:type="spellEnd"/>
            <w:r w:rsidRPr="00E923C2">
              <w:rPr>
                <w:rFonts w:ascii="Tofino Regular" w:eastAsia="Times New Roman" w:hAnsi="Tofino Regular" w:cs="Calibri Light"/>
                <w:color w:val="000000"/>
                <w:sz w:val="20"/>
                <w:szCs w:val="20"/>
                <w:lang w:eastAsia="es-MX"/>
              </w:rPr>
              <w:t>.</w:t>
            </w:r>
          </w:p>
        </w:tc>
      </w:tr>
      <w:tr w:rsidR="00EC2DF9" w:rsidRPr="00E923C2" w14:paraId="41D54BBA" w14:textId="77777777" w:rsidTr="002860B1">
        <w:trPr>
          <w:trHeight w:val="315"/>
        </w:trPr>
        <w:tc>
          <w:tcPr>
            <w:tcW w:w="1575" w:type="dxa"/>
            <w:shd w:val="clear" w:color="auto" w:fill="auto"/>
            <w:noWrap/>
            <w:vAlign w:val="center"/>
            <w:hideMark/>
          </w:tcPr>
          <w:p w14:paraId="52A796E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31-02-01-007</w:t>
            </w:r>
          </w:p>
        </w:tc>
        <w:tc>
          <w:tcPr>
            <w:tcW w:w="2268" w:type="dxa"/>
            <w:shd w:val="clear" w:color="auto" w:fill="auto"/>
            <w:noWrap/>
            <w:vAlign w:val="center"/>
            <w:hideMark/>
          </w:tcPr>
          <w:p w14:paraId="02563FAC"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Cacalchén</w:t>
            </w:r>
            <w:proofErr w:type="spellEnd"/>
            <w:r w:rsidRPr="00E923C2">
              <w:rPr>
                <w:rFonts w:ascii="Tofino Regular" w:eastAsia="Times New Roman" w:hAnsi="Tofino Regular" w:cs="Calibri Light"/>
                <w:color w:val="000000"/>
                <w:sz w:val="20"/>
                <w:szCs w:val="20"/>
                <w:lang w:eastAsia="es-MX"/>
              </w:rPr>
              <w:t>.</w:t>
            </w:r>
          </w:p>
        </w:tc>
      </w:tr>
      <w:tr w:rsidR="00EC2DF9" w:rsidRPr="00E923C2" w14:paraId="039CA612" w14:textId="77777777" w:rsidTr="002860B1">
        <w:trPr>
          <w:trHeight w:val="315"/>
        </w:trPr>
        <w:tc>
          <w:tcPr>
            <w:tcW w:w="1575" w:type="dxa"/>
            <w:shd w:val="clear" w:color="auto" w:fill="auto"/>
            <w:noWrap/>
            <w:vAlign w:val="center"/>
            <w:hideMark/>
          </w:tcPr>
          <w:p w14:paraId="2EC6F8C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31-02-01-008</w:t>
            </w:r>
          </w:p>
        </w:tc>
        <w:tc>
          <w:tcPr>
            <w:tcW w:w="2268" w:type="dxa"/>
            <w:shd w:val="clear" w:color="auto" w:fill="auto"/>
            <w:noWrap/>
            <w:vAlign w:val="center"/>
            <w:hideMark/>
          </w:tcPr>
          <w:p w14:paraId="22431C2D"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Calotmul</w:t>
            </w:r>
            <w:proofErr w:type="spellEnd"/>
            <w:r w:rsidRPr="00E923C2">
              <w:rPr>
                <w:rFonts w:ascii="Tofino Regular" w:eastAsia="Times New Roman" w:hAnsi="Tofino Regular" w:cs="Calibri Light"/>
                <w:color w:val="000000"/>
                <w:sz w:val="20"/>
                <w:szCs w:val="20"/>
                <w:lang w:eastAsia="es-MX"/>
              </w:rPr>
              <w:t>.</w:t>
            </w:r>
          </w:p>
        </w:tc>
      </w:tr>
      <w:tr w:rsidR="00EC2DF9" w:rsidRPr="00E923C2" w14:paraId="273C9F07" w14:textId="77777777" w:rsidTr="002860B1">
        <w:trPr>
          <w:trHeight w:val="315"/>
        </w:trPr>
        <w:tc>
          <w:tcPr>
            <w:tcW w:w="1575" w:type="dxa"/>
            <w:shd w:val="clear" w:color="auto" w:fill="auto"/>
            <w:noWrap/>
            <w:vAlign w:val="center"/>
            <w:hideMark/>
          </w:tcPr>
          <w:p w14:paraId="2B9BAB1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31-02-01-009</w:t>
            </w:r>
          </w:p>
        </w:tc>
        <w:tc>
          <w:tcPr>
            <w:tcW w:w="2268" w:type="dxa"/>
            <w:shd w:val="clear" w:color="auto" w:fill="auto"/>
            <w:noWrap/>
            <w:vAlign w:val="center"/>
            <w:hideMark/>
          </w:tcPr>
          <w:p w14:paraId="0DFFBE85"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Cansahcab</w:t>
            </w:r>
            <w:proofErr w:type="spellEnd"/>
            <w:r w:rsidRPr="00E923C2">
              <w:rPr>
                <w:rFonts w:ascii="Tofino Regular" w:eastAsia="Times New Roman" w:hAnsi="Tofino Regular" w:cs="Calibri Light"/>
                <w:color w:val="000000"/>
                <w:sz w:val="20"/>
                <w:szCs w:val="20"/>
                <w:lang w:eastAsia="es-MX"/>
              </w:rPr>
              <w:t>.</w:t>
            </w:r>
          </w:p>
        </w:tc>
      </w:tr>
      <w:tr w:rsidR="00EC2DF9" w:rsidRPr="00E923C2" w14:paraId="4BE372D7" w14:textId="77777777" w:rsidTr="002860B1">
        <w:trPr>
          <w:trHeight w:val="315"/>
        </w:trPr>
        <w:tc>
          <w:tcPr>
            <w:tcW w:w="1575" w:type="dxa"/>
            <w:shd w:val="clear" w:color="auto" w:fill="auto"/>
            <w:noWrap/>
            <w:vAlign w:val="center"/>
            <w:hideMark/>
          </w:tcPr>
          <w:p w14:paraId="5BAD978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31-02-01-010</w:t>
            </w:r>
          </w:p>
        </w:tc>
        <w:tc>
          <w:tcPr>
            <w:tcW w:w="2268" w:type="dxa"/>
            <w:shd w:val="clear" w:color="auto" w:fill="auto"/>
            <w:noWrap/>
            <w:vAlign w:val="center"/>
            <w:hideMark/>
          </w:tcPr>
          <w:p w14:paraId="2D9BC50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Cantamayec</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790F8912" w14:textId="77777777" w:rsidTr="002860B1">
        <w:trPr>
          <w:trHeight w:val="315"/>
        </w:trPr>
        <w:tc>
          <w:tcPr>
            <w:tcW w:w="1575" w:type="dxa"/>
            <w:shd w:val="clear" w:color="auto" w:fill="auto"/>
            <w:noWrap/>
            <w:vAlign w:val="center"/>
            <w:hideMark/>
          </w:tcPr>
          <w:p w14:paraId="6FB98A4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31-02-01-011</w:t>
            </w:r>
          </w:p>
        </w:tc>
        <w:tc>
          <w:tcPr>
            <w:tcW w:w="2268" w:type="dxa"/>
            <w:shd w:val="clear" w:color="auto" w:fill="auto"/>
            <w:noWrap/>
            <w:vAlign w:val="center"/>
            <w:hideMark/>
          </w:tcPr>
          <w:p w14:paraId="3BF9CBE3"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Celestún</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3B2DA761" w14:textId="77777777" w:rsidTr="002860B1">
        <w:trPr>
          <w:trHeight w:val="315"/>
        </w:trPr>
        <w:tc>
          <w:tcPr>
            <w:tcW w:w="1575" w:type="dxa"/>
            <w:shd w:val="clear" w:color="auto" w:fill="auto"/>
            <w:noWrap/>
            <w:vAlign w:val="center"/>
            <w:hideMark/>
          </w:tcPr>
          <w:p w14:paraId="640A6DE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31-02-01-012</w:t>
            </w:r>
          </w:p>
        </w:tc>
        <w:tc>
          <w:tcPr>
            <w:tcW w:w="2268" w:type="dxa"/>
            <w:shd w:val="clear" w:color="auto" w:fill="auto"/>
            <w:noWrap/>
            <w:vAlign w:val="center"/>
            <w:hideMark/>
          </w:tcPr>
          <w:p w14:paraId="7F27F6A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Cenotillo</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1C58EEF1" w14:textId="77777777" w:rsidTr="002860B1">
        <w:trPr>
          <w:trHeight w:val="315"/>
        </w:trPr>
        <w:tc>
          <w:tcPr>
            <w:tcW w:w="1575" w:type="dxa"/>
            <w:shd w:val="clear" w:color="auto" w:fill="auto"/>
            <w:noWrap/>
            <w:vAlign w:val="center"/>
            <w:hideMark/>
          </w:tcPr>
          <w:p w14:paraId="617AF7E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31-02-01-016</w:t>
            </w:r>
          </w:p>
        </w:tc>
        <w:tc>
          <w:tcPr>
            <w:tcW w:w="2268" w:type="dxa"/>
            <w:shd w:val="clear" w:color="auto" w:fill="auto"/>
            <w:noWrap/>
            <w:vAlign w:val="center"/>
            <w:hideMark/>
          </w:tcPr>
          <w:p w14:paraId="45850D38"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Chacsinkín</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69F95136" w14:textId="77777777" w:rsidTr="002860B1">
        <w:trPr>
          <w:trHeight w:val="315"/>
        </w:trPr>
        <w:tc>
          <w:tcPr>
            <w:tcW w:w="1575" w:type="dxa"/>
            <w:shd w:val="clear" w:color="auto" w:fill="auto"/>
            <w:noWrap/>
            <w:vAlign w:val="center"/>
            <w:hideMark/>
          </w:tcPr>
          <w:p w14:paraId="1AD365F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31-02-01-017</w:t>
            </w:r>
          </w:p>
        </w:tc>
        <w:tc>
          <w:tcPr>
            <w:tcW w:w="2268" w:type="dxa"/>
            <w:shd w:val="clear" w:color="auto" w:fill="auto"/>
            <w:noWrap/>
            <w:vAlign w:val="center"/>
            <w:hideMark/>
          </w:tcPr>
          <w:p w14:paraId="3AFBD3C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Chankom</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35D9CAD9" w14:textId="77777777" w:rsidTr="002860B1">
        <w:trPr>
          <w:trHeight w:val="315"/>
        </w:trPr>
        <w:tc>
          <w:tcPr>
            <w:tcW w:w="1575" w:type="dxa"/>
            <w:shd w:val="clear" w:color="auto" w:fill="auto"/>
            <w:noWrap/>
            <w:vAlign w:val="center"/>
            <w:hideMark/>
          </w:tcPr>
          <w:p w14:paraId="1CAD7A7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31-02-01-018</w:t>
            </w:r>
          </w:p>
        </w:tc>
        <w:tc>
          <w:tcPr>
            <w:tcW w:w="2268" w:type="dxa"/>
            <w:shd w:val="clear" w:color="auto" w:fill="auto"/>
            <w:noWrap/>
            <w:vAlign w:val="center"/>
            <w:hideMark/>
          </w:tcPr>
          <w:p w14:paraId="46408FCF"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Chapab</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69261267" w14:textId="77777777" w:rsidTr="002860B1">
        <w:trPr>
          <w:trHeight w:val="315"/>
        </w:trPr>
        <w:tc>
          <w:tcPr>
            <w:tcW w:w="1575" w:type="dxa"/>
            <w:shd w:val="clear" w:color="auto" w:fill="auto"/>
            <w:noWrap/>
            <w:vAlign w:val="center"/>
            <w:hideMark/>
          </w:tcPr>
          <w:p w14:paraId="7F47A7B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31-02-01-019</w:t>
            </w:r>
          </w:p>
        </w:tc>
        <w:tc>
          <w:tcPr>
            <w:tcW w:w="2268" w:type="dxa"/>
            <w:shd w:val="clear" w:color="auto" w:fill="auto"/>
            <w:noWrap/>
            <w:vAlign w:val="center"/>
            <w:hideMark/>
          </w:tcPr>
          <w:p w14:paraId="7AFA2338"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Chemax</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49BD567D" w14:textId="77777777" w:rsidTr="002860B1">
        <w:trPr>
          <w:trHeight w:val="315"/>
        </w:trPr>
        <w:tc>
          <w:tcPr>
            <w:tcW w:w="1575" w:type="dxa"/>
            <w:shd w:val="clear" w:color="auto" w:fill="auto"/>
            <w:noWrap/>
            <w:vAlign w:val="center"/>
            <w:hideMark/>
          </w:tcPr>
          <w:p w14:paraId="749CEB6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31-02-01-021</w:t>
            </w:r>
          </w:p>
        </w:tc>
        <w:tc>
          <w:tcPr>
            <w:tcW w:w="2268" w:type="dxa"/>
            <w:shd w:val="clear" w:color="auto" w:fill="auto"/>
            <w:noWrap/>
            <w:vAlign w:val="center"/>
            <w:hideMark/>
          </w:tcPr>
          <w:p w14:paraId="42FEF301"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Chichimilá</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672C290E" w14:textId="77777777" w:rsidTr="002860B1">
        <w:trPr>
          <w:trHeight w:val="315"/>
        </w:trPr>
        <w:tc>
          <w:tcPr>
            <w:tcW w:w="1575" w:type="dxa"/>
            <w:shd w:val="clear" w:color="auto" w:fill="auto"/>
            <w:noWrap/>
            <w:vAlign w:val="center"/>
            <w:hideMark/>
          </w:tcPr>
          <w:p w14:paraId="7FABCD2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31-02-01-020</w:t>
            </w:r>
          </w:p>
        </w:tc>
        <w:tc>
          <w:tcPr>
            <w:tcW w:w="2268" w:type="dxa"/>
            <w:shd w:val="clear" w:color="auto" w:fill="auto"/>
            <w:noWrap/>
            <w:vAlign w:val="center"/>
            <w:hideMark/>
          </w:tcPr>
          <w:p w14:paraId="7CEB3A6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val="en-US" w:eastAsia="es-MX"/>
              </w:rPr>
              <w:t>Chicxulub Pueblo.</w:t>
            </w:r>
          </w:p>
        </w:tc>
      </w:tr>
      <w:tr w:rsidR="00EC2DF9" w:rsidRPr="00E923C2" w14:paraId="1D4915EE" w14:textId="77777777" w:rsidTr="002860B1">
        <w:trPr>
          <w:trHeight w:val="315"/>
        </w:trPr>
        <w:tc>
          <w:tcPr>
            <w:tcW w:w="1575" w:type="dxa"/>
            <w:shd w:val="clear" w:color="auto" w:fill="auto"/>
            <w:noWrap/>
            <w:vAlign w:val="center"/>
            <w:hideMark/>
          </w:tcPr>
          <w:p w14:paraId="242FDB6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31-02-01-022</w:t>
            </w:r>
          </w:p>
        </w:tc>
        <w:tc>
          <w:tcPr>
            <w:tcW w:w="2268" w:type="dxa"/>
            <w:shd w:val="clear" w:color="auto" w:fill="auto"/>
            <w:noWrap/>
            <w:vAlign w:val="center"/>
            <w:hideMark/>
          </w:tcPr>
          <w:p w14:paraId="5AFFAAD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Chikindzonot</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72AEED1C" w14:textId="77777777" w:rsidTr="002860B1">
        <w:trPr>
          <w:trHeight w:val="315"/>
        </w:trPr>
        <w:tc>
          <w:tcPr>
            <w:tcW w:w="1575" w:type="dxa"/>
            <w:shd w:val="clear" w:color="auto" w:fill="auto"/>
            <w:noWrap/>
            <w:vAlign w:val="center"/>
            <w:hideMark/>
          </w:tcPr>
          <w:p w14:paraId="17DB048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31-02-01-023</w:t>
            </w:r>
          </w:p>
        </w:tc>
        <w:tc>
          <w:tcPr>
            <w:tcW w:w="2268" w:type="dxa"/>
            <w:shd w:val="clear" w:color="auto" w:fill="auto"/>
            <w:noWrap/>
            <w:vAlign w:val="center"/>
            <w:hideMark/>
          </w:tcPr>
          <w:p w14:paraId="484AA529"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Chocholá</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336AB30C" w14:textId="77777777" w:rsidTr="002860B1">
        <w:trPr>
          <w:trHeight w:val="315"/>
        </w:trPr>
        <w:tc>
          <w:tcPr>
            <w:tcW w:w="1575" w:type="dxa"/>
            <w:shd w:val="clear" w:color="auto" w:fill="auto"/>
            <w:noWrap/>
            <w:vAlign w:val="center"/>
            <w:hideMark/>
          </w:tcPr>
          <w:p w14:paraId="3BCB357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31-02-01-024</w:t>
            </w:r>
          </w:p>
        </w:tc>
        <w:tc>
          <w:tcPr>
            <w:tcW w:w="2268" w:type="dxa"/>
            <w:shd w:val="clear" w:color="auto" w:fill="auto"/>
            <w:noWrap/>
            <w:vAlign w:val="center"/>
            <w:hideMark/>
          </w:tcPr>
          <w:p w14:paraId="7DD0196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val="en-US" w:eastAsia="es-MX"/>
              </w:rPr>
              <w:t>Chumayel</w:t>
            </w:r>
            <w:proofErr w:type="spellEnd"/>
            <w:r w:rsidRPr="00E923C2">
              <w:rPr>
                <w:rFonts w:ascii="Tofino Regular" w:eastAsia="Times New Roman" w:hAnsi="Tofino Regular" w:cs="Calibri Light"/>
                <w:color w:val="000000"/>
                <w:sz w:val="20"/>
                <w:szCs w:val="20"/>
                <w:lang w:val="en-US" w:eastAsia="es-MX"/>
              </w:rPr>
              <w:t>.</w:t>
            </w:r>
          </w:p>
        </w:tc>
      </w:tr>
      <w:tr w:rsidR="00EC2DF9" w:rsidRPr="00E923C2" w14:paraId="6DB49759" w14:textId="77777777" w:rsidTr="002860B1">
        <w:trPr>
          <w:trHeight w:val="315"/>
        </w:trPr>
        <w:tc>
          <w:tcPr>
            <w:tcW w:w="1575" w:type="dxa"/>
            <w:shd w:val="clear" w:color="auto" w:fill="auto"/>
            <w:noWrap/>
            <w:vAlign w:val="center"/>
            <w:hideMark/>
          </w:tcPr>
          <w:p w14:paraId="1F63A34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31-02-01-013</w:t>
            </w:r>
          </w:p>
        </w:tc>
        <w:tc>
          <w:tcPr>
            <w:tcW w:w="2268" w:type="dxa"/>
            <w:shd w:val="clear" w:color="auto" w:fill="auto"/>
            <w:noWrap/>
            <w:vAlign w:val="center"/>
            <w:hideMark/>
          </w:tcPr>
          <w:p w14:paraId="4C7CE04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Conkal.</w:t>
            </w:r>
          </w:p>
        </w:tc>
      </w:tr>
      <w:tr w:rsidR="00EC2DF9" w:rsidRPr="00E923C2" w14:paraId="76C44191" w14:textId="77777777" w:rsidTr="002860B1">
        <w:trPr>
          <w:trHeight w:val="315"/>
        </w:trPr>
        <w:tc>
          <w:tcPr>
            <w:tcW w:w="1575" w:type="dxa"/>
            <w:shd w:val="clear" w:color="auto" w:fill="auto"/>
            <w:noWrap/>
            <w:vAlign w:val="center"/>
            <w:hideMark/>
          </w:tcPr>
          <w:p w14:paraId="441F1AD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31-02-01-014</w:t>
            </w:r>
          </w:p>
        </w:tc>
        <w:tc>
          <w:tcPr>
            <w:tcW w:w="2268" w:type="dxa"/>
            <w:shd w:val="clear" w:color="auto" w:fill="auto"/>
            <w:noWrap/>
            <w:vAlign w:val="center"/>
            <w:hideMark/>
          </w:tcPr>
          <w:p w14:paraId="78552DA0"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Cuncunul</w:t>
            </w:r>
            <w:proofErr w:type="spellEnd"/>
            <w:r w:rsidRPr="00E923C2">
              <w:rPr>
                <w:rFonts w:ascii="Tofino Regular" w:eastAsia="Times New Roman" w:hAnsi="Tofino Regular" w:cs="Calibri Light"/>
                <w:color w:val="000000"/>
                <w:sz w:val="20"/>
                <w:szCs w:val="20"/>
                <w:lang w:eastAsia="es-MX"/>
              </w:rPr>
              <w:t>.</w:t>
            </w:r>
          </w:p>
        </w:tc>
      </w:tr>
      <w:tr w:rsidR="00EC2DF9" w:rsidRPr="00E923C2" w14:paraId="7641EFD6" w14:textId="77777777" w:rsidTr="002860B1">
        <w:trPr>
          <w:trHeight w:val="315"/>
        </w:trPr>
        <w:tc>
          <w:tcPr>
            <w:tcW w:w="1575" w:type="dxa"/>
            <w:shd w:val="clear" w:color="auto" w:fill="auto"/>
            <w:noWrap/>
            <w:vAlign w:val="center"/>
            <w:hideMark/>
          </w:tcPr>
          <w:p w14:paraId="62144DF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31-02-01-015</w:t>
            </w:r>
          </w:p>
        </w:tc>
        <w:tc>
          <w:tcPr>
            <w:tcW w:w="2268" w:type="dxa"/>
            <w:shd w:val="clear" w:color="auto" w:fill="auto"/>
            <w:noWrap/>
            <w:vAlign w:val="center"/>
            <w:hideMark/>
          </w:tcPr>
          <w:p w14:paraId="4000B58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Cuzamá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2891C3E6" w14:textId="77777777" w:rsidTr="002860B1">
        <w:trPr>
          <w:trHeight w:val="315"/>
        </w:trPr>
        <w:tc>
          <w:tcPr>
            <w:tcW w:w="1575" w:type="dxa"/>
            <w:shd w:val="clear" w:color="auto" w:fill="auto"/>
            <w:noWrap/>
            <w:vAlign w:val="center"/>
            <w:hideMark/>
          </w:tcPr>
          <w:p w14:paraId="5A9ACA1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31-02-01-025</w:t>
            </w:r>
          </w:p>
        </w:tc>
        <w:tc>
          <w:tcPr>
            <w:tcW w:w="2268" w:type="dxa"/>
            <w:shd w:val="clear" w:color="auto" w:fill="auto"/>
            <w:noWrap/>
            <w:vAlign w:val="center"/>
            <w:hideMark/>
          </w:tcPr>
          <w:p w14:paraId="7F48D7F5"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Dzan</w:t>
            </w:r>
            <w:proofErr w:type="spellEnd"/>
            <w:r w:rsidRPr="00E923C2">
              <w:rPr>
                <w:rFonts w:ascii="Tofino Regular" w:eastAsia="Times New Roman" w:hAnsi="Tofino Regular" w:cs="Calibri Light"/>
                <w:color w:val="000000"/>
                <w:sz w:val="20"/>
                <w:szCs w:val="20"/>
                <w:lang w:eastAsia="es-MX"/>
              </w:rPr>
              <w:t>.</w:t>
            </w:r>
          </w:p>
        </w:tc>
      </w:tr>
      <w:tr w:rsidR="00EC2DF9" w:rsidRPr="00E923C2" w14:paraId="54FEE80E" w14:textId="77777777" w:rsidTr="002860B1">
        <w:trPr>
          <w:trHeight w:val="315"/>
        </w:trPr>
        <w:tc>
          <w:tcPr>
            <w:tcW w:w="1575" w:type="dxa"/>
            <w:shd w:val="clear" w:color="auto" w:fill="auto"/>
            <w:noWrap/>
            <w:vAlign w:val="center"/>
            <w:hideMark/>
          </w:tcPr>
          <w:p w14:paraId="7B1505A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31-02-01-026</w:t>
            </w:r>
          </w:p>
        </w:tc>
        <w:tc>
          <w:tcPr>
            <w:tcW w:w="2268" w:type="dxa"/>
            <w:shd w:val="clear" w:color="auto" w:fill="auto"/>
            <w:noWrap/>
            <w:vAlign w:val="center"/>
            <w:hideMark/>
          </w:tcPr>
          <w:p w14:paraId="7085B85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Dzemul</w:t>
            </w:r>
            <w:proofErr w:type="spellEnd"/>
            <w:r w:rsidRPr="00E923C2">
              <w:rPr>
                <w:rFonts w:ascii="Tofino Regular" w:eastAsia="Times New Roman" w:hAnsi="Tofino Regular" w:cs="Calibri Light"/>
                <w:color w:val="000000"/>
                <w:sz w:val="20"/>
                <w:szCs w:val="20"/>
                <w:lang w:eastAsia="es-MX"/>
              </w:rPr>
              <w:t>.</w:t>
            </w:r>
          </w:p>
        </w:tc>
      </w:tr>
      <w:tr w:rsidR="00EC2DF9" w:rsidRPr="00E923C2" w14:paraId="2EC84C38" w14:textId="77777777" w:rsidTr="002860B1">
        <w:trPr>
          <w:trHeight w:val="315"/>
        </w:trPr>
        <w:tc>
          <w:tcPr>
            <w:tcW w:w="1575" w:type="dxa"/>
            <w:shd w:val="clear" w:color="auto" w:fill="auto"/>
            <w:noWrap/>
            <w:vAlign w:val="center"/>
            <w:hideMark/>
          </w:tcPr>
          <w:p w14:paraId="52194F4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31-02-01-027</w:t>
            </w:r>
          </w:p>
        </w:tc>
        <w:tc>
          <w:tcPr>
            <w:tcW w:w="2268" w:type="dxa"/>
            <w:shd w:val="clear" w:color="auto" w:fill="auto"/>
            <w:noWrap/>
            <w:vAlign w:val="center"/>
            <w:hideMark/>
          </w:tcPr>
          <w:p w14:paraId="30044498"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Dzidzantún</w:t>
            </w:r>
            <w:proofErr w:type="spellEnd"/>
            <w:r w:rsidRPr="00E923C2">
              <w:rPr>
                <w:rFonts w:ascii="Tofino Regular" w:eastAsia="Times New Roman" w:hAnsi="Tofino Regular" w:cs="Calibri Light"/>
                <w:color w:val="000000"/>
                <w:sz w:val="20"/>
                <w:szCs w:val="20"/>
                <w:lang w:eastAsia="es-MX"/>
              </w:rPr>
              <w:t>.</w:t>
            </w:r>
          </w:p>
        </w:tc>
      </w:tr>
      <w:tr w:rsidR="00EC2DF9" w:rsidRPr="00E923C2" w14:paraId="0CBAA4F8" w14:textId="77777777" w:rsidTr="002860B1">
        <w:trPr>
          <w:trHeight w:val="315"/>
        </w:trPr>
        <w:tc>
          <w:tcPr>
            <w:tcW w:w="1575" w:type="dxa"/>
            <w:shd w:val="clear" w:color="auto" w:fill="auto"/>
            <w:noWrap/>
            <w:vAlign w:val="center"/>
            <w:hideMark/>
          </w:tcPr>
          <w:p w14:paraId="5520C16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31-02-01-028</w:t>
            </w:r>
          </w:p>
        </w:tc>
        <w:tc>
          <w:tcPr>
            <w:tcW w:w="2268" w:type="dxa"/>
            <w:shd w:val="clear" w:color="auto" w:fill="auto"/>
            <w:noWrap/>
            <w:vAlign w:val="center"/>
            <w:hideMark/>
          </w:tcPr>
          <w:p w14:paraId="64A7998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Dzilam de Bravo.</w:t>
            </w:r>
          </w:p>
        </w:tc>
      </w:tr>
      <w:tr w:rsidR="00EC2DF9" w:rsidRPr="00E923C2" w14:paraId="6BB9F47B" w14:textId="77777777" w:rsidTr="002860B1">
        <w:trPr>
          <w:trHeight w:val="315"/>
        </w:trPr>
        <w:tc>
          <w:tcPr>
            <w:tcW w:w="1575" w:type="dxa"/>
            <w:shd w:val="clear" w:color="auto" w:fill="auto"/>
            <w:noWrap/>
            <w:vAlign w:val="center"/>
            <w:hideMark/>
          </w:tcPr>
          <w:p w14:paraId="6F57836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31-02-01-029</w:t>
            </w:r>
          </w:p>
        </w:tc>
        <w:tc>
          <w:tcPr>
            <w:tcW w:w="2268" w:type="dxa"/>
            <w:shd w:val="clear" w:color="auto" w:fill="auto"/>
            <w:noWrap/>
            <w:vAlign w:val="center"/>
            <w:hideMark/>
          </w:tcPr>
          <w:p w14:paraId="0B58E0E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Dzilam González.</w:t>
            </w:r>
          </w:p>
        </w:tc>
      </w:tr>
      <w:tr w:rsidR="00EC2DF9" w:rsidRPr="00E923C2" w14:paraId="3B0B44A5" w14:textId="77777777" w:rsidTr="002860B1">
        <w:trPr>
          <w:trHeight w:val="315"/>
        </w:trPr>
        <w:tc>
          <w:tcPr>
            <w:tcW w:w="1575" w:type="dxa"/>
            <w:shd w:val="clear" w:color="auto" w:fill="auto"/>
            <w:noWrap/>
            <w:vAlign w:val="center"/>
            <w:hideMark/>
          </w:tcPr>
          <w:p w14:paraId="57E513B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31-02-01-030</w:t>
            </w:r>
          </w:p>
        </w:tc>
        <w:tc>
          <w:tcPr>
            <w:tcW w:w="2268" w:type="dxa"/>
            <w:shd w:val="clear" w:color="auto" w:fill="auto"/>
            <w:noWrap/>
            <w:vAlign w:val="center"/>
            <w:hideMark/>
          </w:tcPr>
          <w:p w14:paraId="0A31FED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Dzitás</w:t>
            </w:r>
            <w:proofErr w:type="spellEnd"/>
            <w:r w:rsidRPr="00E923C2">
              <w:rPr>
                <w:rFonts w:ascii="Tofino Regular" w:eastAsia="Times New Roman" w:hAnsi="Tofino Regular" w:cs="Calibri Light"/>
                <w:color w:val="000000"/>
                <w:sz w:val="20"/>
                <w:szCs w:val="20"/>
                <w:lang w:eastAsia="es-MX"/>
              </w:rPr>
              <w:t>.</w:t>
            </w:r>
          </w:p>
        </w:tc>
      </w:tr>
      <w:tr w:rsidR="00EC2DF9" w:rsidRPr="00E923C2" w14:paraId="193DB3DE" w14:textId="77777777" w:rsidTr="002860B1">
        <w:trPr>
          <w:trHeight w:val="315"/>
        </w:trPr>
        <w:tc>
          <w:tcPr>
            <w:tcW w:w="1575" w:type="dxa"/>
            <w:shd w:val="clear" w:color="auto" w:fill="auto"/>
            <w:noWrap/>
            <w:vAlign w:val="center"/>
            <w:hideMark/>
          </w:tcPr>
          <w:p w14:paraId="3A55380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31-02-01-031</w:t>
            </w:r>
          </w:p>
        </w:tc>
        <w:tc>
          <w:tcPr>
            <w:tcW w:w="2268" w:type="dxa"/>
            <w:shd w:val="clear" w:color="auto" w:fill="auto"/>
            <w:noWrap/>
            <w:vAlign w:val="center"/>
            <w:hideMark/>
          </w:tcPr>
          <w:p w14:paraId="7253F07C"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Dzoncauich</w:t>
            </w:r>
            <w:proofErr w:type="spellEnd"/>
            <w:r w:rsidRPr="00E923C2">
              <w:rPr>
                <w:rFonts w:ascii="Tofino Regular" w:eastAsia="Times New Roman" w:hAnsi="Tofino Regular" w:cs="Calibri Light"/>
                <w:color w:val="000000"/>
                <w:sz w:val="20"/>
                <w:szCs w:val="20"/>
                <w:lang w:eastAsia="es-MX"/>
              </w:rPr>
              <w:t>.</w:t>
            </w:r>
          </w:p>
        </w:tc>
      </w:tr>
      <w:tr w:rsidR="00EC2DF9" w:rsidRPr="00E923C2" w14:paraId="1B59D0DA" w14:textId="77777777" w:rsidTr="002860B1">
        <w:trPr>
          <w:trHeight w:val="315"/>
        </w:trPr>
        <w:tc>
          <w:tcPr>
            <w:tcW w:w="1575" w:type="dxa"/>
            <w:shd w:val="clear" w:color="auto" w:fill="auto"/>
            <w:noWrap/>
            <w:vAlign w:val="center"/>
            <w:hideMark/>
          </w:tcPr>
          <w:p w14:paraId="6F2A17F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31-02-01-032</w:t>
            </w:r>
          </w:p>
        </w:tc>
        <w:tc>
          <w:tcPr>
            <w:tcW w:w="2268" w:type="dxa"/>
            <w:shd w:val="clear" w:color="auto" w:fill="auto"/>
            <w:noWrap/>
            <w:vAlign w:val="center"/>
            <w:hideMark/>
          </w:tcPr>
          <w:p w14:paraId="3CE7955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Espita.</w:t>
            </w:r>
          </w:p>
        </w:tc>
      </w:tr>
      <w:tr w:rsidR="00EC2DF9" w:rsidRPr="00E923C2" w14:paraId="11900AFA" w14:textId="77777777" w:rsidTr="002860B1">
        <w:trPr>
          <w:trHeight w:val="315"/>
        </w:trPr>
        <w:tc>
          <w:tcPr>
            <w:tcW w:w="1575" w:type="dxa"/>
            <w:shd w:val="clear" w:color="auto" w:fill="auto"/>
            <w:noWrap/>
            <w:vAlign w:val="center"/>
            <w:hideMark/>
          </w:tcPr>
          <w:p w14:paraId="5FADFA4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31-02-01-033</w:t>
            </w:r>
          </w:p>
        </w:tc>
        <w:tc>
          <w:tcPr>
            <w:tcW w:w="2268" w:type="dxa"/>
            <w:shd w:val="clear" w:color="auto" w:fill="auto"/>
            <w:noWrap/>
            <w:vAlign w:val="center"/>
            <w:hideMark/>
          </w:tcPr>
          <w:p w14:paraId="30679A1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Halachó.</w:t>
            </w:r>
          </w:p>
        </w:tc>
      </w:tr>
      <w:tr w:rsidR="00EC2DF9" w:rsidRPr="00E923C2" w14:paraId="677ABCBC" w14:textId="77777777" w:rsidTr="002860B1">
        <w:trPr>
          <w:trHeight w:val="315"/>
        </w:trPr>
        <w:tc>
          <w:tcPr>
            <w:tcW w:w="1575" w:type="dxa"/>
            <w:shd w:val="clear" w:color="auto" w:fill="auto"/>
            <w:noWrap/>
            <w:vAlign w:val="center"/>
            <w:hideMark/>
          </w:tcPr>
          <w:p w14:paraId="5E01D46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31-02-01-034</w:t>
            </w:r>
          </w:p>
        </w:tc>
        <w:tc>
          <w:tcPr>
            <w:tcW w:w="2268" w:type="dxa"/>
            <w:shd w:val="clear" w:color="auto" w:fill="auto"/>
            <w:noWrap/>
            <w:vAlign w:val="center"/>
            <w:hideMark/>
          </w:tcPr>
          <w:p w14:paraId="073DC351"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Hocabá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69DA2142" w14:textId="77777777" w:rsidTr="002860B1">
        <w:trPr>
          <w:trHeight w:val="315"/>
        </w:trPr>
        <w:tc>
          <w:tcPr>
            <w:tcW w:w="1575" w:type="dxa"/>
            <w:shd w:val="clear" w:color="auto" w:fill="auto"/>
            <w:noWrap/>
            <w:vAlign w:val="center"/>
            <w:hideMark/>
          </w:tcPr>
          <w:p w14:paraId="6AA76EF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31-02-01-035</w:t>
            </w:r>
          </w:p>
        </w:tc>
        <w:tc>
          <w:tcPr>
            <w:tcW w:w="2268" w:type="dxa"/>
            <w:shd w:val="clear" w:color="auto" w:fill="auto"/>
            <w:noWrap/>
            <w:vAlign w:val="center"/>
            <w:hideMark/>
          </w:tcPr>
          <w:p w14:paraId="3459889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Hoctún.</w:t>
            </w:r>
          </w:p>
        </w:tc>
      </w:tr>
      <w:tr w:rsidR="00EC2DF9" w:rsidRPr="00E923C2" w14:paraId="13295264" w14:textId="77777777" w:rsidTr="002860B1">
        <w:trPr>
          <w:trHeight w:val="315"/>
        </w:trPr>
        <w:tc>
          <w:tcPr>
            <w:tcW w:w="1575" w:type="dxa"/>
            <w:shd w:val="clear" w:color="auto" w:fill="auto"/>
            <w:noWrap/>
            <w:vAlign w:val="center"/>
            <w:hideMark/>
          </w:tcPr>
          <w:p w14:paraId="703ACC5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31-02-01-036</w:t>
            </w:r>
          </w:p>
        </w:tc>
        <w:tc>
          <w:tcPr>
            <w:tcW w:w="2268" w:type="dxa"/>
            <w:shd w:val="clear" w:color="auto" w:fill="auto"/>
            <w:noWrap/>
            <w:vAlign w:val="center"/>
            <w:hideMark/>
          </w:tcPr>
          <w:p w14:paraId="1ABE5757"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Homún</w:t>
            </w:r>
            <w:proofErr w:type="spellEnd"/>
            <w:r w:rsidRPr="00E923C2">
              <w:rPr>
                <w:rFonts w:ascii="Tofino Regular" w:eastAsia="Times New Roman" w:hAnsi="Tofino Regular" w:cs="Calibri Light"/>
                <w:color w:val="000000"/>
                <w:sz w:val="20"/>
                <w:szCs w:val="20"/>
                <w:lang w:eastAsia="es-MX"/>
              </w:rPr>
              <w:t>.</w:t>
            </w:r>
          </w:p>
        </w:tc>
      </w:tr>
      <w:tr w:rsidR="00EC2DF9" w:rsidRPr="00E923C2" w14:paraId="1D738C9A" w14:textId="77777777" w:rsidTr="002860B1">
        <w:trPr>
          <w:trHeight w:val="315"/>
        </w:trPr>
        <w:tc>
          <w:tcPr>
            <w:tcW w:w="1575" w:type="dxa"/>
            <w:shd w:val="clear" w:color="auto" w:fill="auto"/>
            <w:noWrap/>
            <w:vAlign w:val="center"/>
            <w:hideMark/>
          </w:tcPr>
          <w:p w14:paraId="334A792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31-02-01-037</w:t>
            </w:r>
          </w:p>
        </w:tc>
        <w:tc>
          <w:tcPr>
            <w:tcW w:w="2268" w:type="dxa"/>
            <w:shd w:val="clear" w:color="auto" w:fill="auto"/>
            <w:noWrap/>
            <w:vAlign w:val="center"/>
            <w:hideMark/>
          </w:tcPr>
          <w:p w14:paraId="4B15C6AC"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Huhí</w:t>
            </w:r>
            <w:proofErr w:type="spellEnd"/>
            <w:r w:rsidRPr="00E923C2">
              <w:rPr>
                <w:rFonts w:ascii="Tofino Regular" w:eastAsia="Times New Roman" w:hAnsi="Tofino Regular" w:cs="Calibri Light"/>
                <w:color w:val="000000"/>
                <w:sz w:val="20"/>
                <w:szCs w:val="20"/>
                <w:lang w:eastAsia="es-MX"/>
              </w:rPr>
              <w:t>.</w:t>
            </w:r>
          </w:p>
        </w:tc>
      </w:tr>
      <w:tr w:rsidR="00EC2DF9" w:rsidRPr="00E923C2" w14:paraId="172DA6B6" w14:textId="77777777" w:rsidTr="002860B1">
        <w:trPr>
          <w:trHeight w:val="315"/>
        </w:trPr>
        <w:tc>
          <w:tcPr>
            <w:tcW w:w="1575" w:type="dxa"/>
            <w:shd w:val="clear" w:color="auto" w:fill="auto"/>
            <w:noWrap/>
            <w:vAlign w:val="center"/>
            <w:hideMark/>
          </w:tcPr>
          <w:p w14:paraId="74E5BAC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31-02-01-038</w:t>
            </w:r>
          </w:p>
        </w:tc>
        <w:tc>
          <w:tcPr>
            <w:tcW w:w="2268" w:type="dxa"/>
            <w:shd w:val="clear" w:color="auto" w:fill="auto"/>
            <w:noWrap/>
            <w:vAlign w:val="center"/>
            <w:hideMark/>
          </w:tcPr>
          <w:p w14:paraId="2C3C0F8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Hunucmá.</w:t>
            </w:r>
          </w:p>
        </w:tc>
      </w:tr>
      <w:tr w:rsidR="00EC2DF9" w:rsidRPr="00E923C2" w14:paraId="7C99BB33" w14:textId="77777777" w:rsidTr="002860B1">
        <w:trPr>
          <w:trHeight w:val="315"/>
        </w:trPr>
        <w:tc>
          <w:tcPr>
            <w:tcW w:w="1575" w:type="dxa"/>
            <w:shd w:val="clear" w:color="auto" w:fill="auto"/>
            <w:noWrap/>
            <w:vAlign w:val="center"/>
            <w:hideMark/>
          </w:tcPr>
          <w:p w14:paraId="4D614BB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31-02-01-039</w:t>
            </w:r>
          </w:p>
        </w:tc>
        <w:tc>
          <w:tcPr>
            <w:tcW w:w="2268" w:type="dxa"/>
            <w:shd w:val="clear" w:color="auto" w:fill="auto"/>
            <w:noWrap/>
            <w:vAlign w:val="center"/>
            <w:hideMark/>
          </w:tcPr>
          <w:p w14:paraId="28A27CC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Ixil.</w:t>
            </w:r>
          </w:p>
        </w:tc>
      </w:tr>
      <w:tr w:rsidR="00EC2DF9" w:rsidRPr="00E923C2" w14:paraId="404A1C73" w14:textId="77777777" w:rsidTr="002860B1">
        <w:trPr>
          <w:trHeight w:val="315"/>
        </w:trPr>
        <w:tc>
          <w:tcPr>
            <w:tcW w:w="1575" w:type="dxa"/>
            <w:shd w:val="clear" w:color="auto" w:fill="auto"/>
            <w:noWrap/>
            <w:vAlign w:val="center"/>
            <w:hideMark/>
          </w:tcPr>
          <w:p w14:paraId="30AF9CB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31-02-01-040</w:t>
            </w:r>
          </w:p>
        </w:tc>
        <w:tc>
          <w:tcPr>
            <w:tcW w:w="2268" w:type="dxa"/>
            <w:shd w:val="clear" w:color="auto" w:fill="auto"/>
            <w:noWrap/>
            <w:vAlign w:val="center"/>
            <w:hideMark/>
          </w:tcPr>
          <w:p w14:paraId="5C1C2F2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Izamal.</w:t>
            </w:r>
          </w:p>
        </w:tc>
      </w:tr>
      <w:tr w:rsidR="00EC2DF9" w:rsidRPr="00E923C2" w14:paraId="3B0F4145" w14:textId="77777777" w:rsidTr="002860B1">
        <w:trPr>
          <w:trHeight w:val="315"/>
        </w:trPr>
        <w:tc>
          <w:tcPr>
            <w:tcW w:w="1575" w:type="dxa"/>
            <w:shd w:val="clear" w:color="auto" w:fill="auto"/>
            <w:noWrap/>
            <w:vAlign w:val="center"/>
            <w:hideMark/>
          </w:tcPr>
          <w:p w14:paraId="7632387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31-02-01-041</w:t>
            </w:r>
          </w:p>
        </w:tc>
        <w:tc>
          <w:tcPr>
            <w:tcW w:w="2268" w:type="dxa"/>
            <w:shd w:val="clear" w:color="auto" w:fill="auto"/>
            <w:noWrap/>
            <w:vAlign w:val="center"/>
            <w:hideMark/>
          </w:tcPr>
          <w:p w14:paraId="7FAD6BD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Kanasín.</w:t>
            </w:r>
          </w:p>
        </w:tc>
      </w:tr>
      <w:tr w:rsidR="00EC2DF9" w:rsidRPr="00E923C2" w14:paraId="57014395" w14:textId="77777777" w:rsidTr="002860B1">
        <w:trPr>
          <w:trHeight w:val="315"/>
        </w:trPr>
        <w:tc>
          <w:tcPr>
            <w:tcW w:w="1575" w:type="dxa"/>
            <w:shd w:val="clear" w:color="auto" w:fill="auto"/>
            <w:noWrap/>
            <w:vAlign w:val="center"/>
            <w:hideMark/>
          </w:tcPr>
          <w:p w14:paraId="5347BB0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31-02-01-042</w:t>
            </w:r>
          </w:p>
        </w:tc>
        <w:tc>
          <w:tcPr>
            <w:tcW w:w="2268" w:type="dxa"/>
            <w:shd w:val="clear" w:color="auto" w:fill="auto"/>
            <w:noWrap/>
            <w:vAlign w:val="center"/>
            <w:hideMark/>
          </w:tcPr>
          <w:p w14:paraId="01DEAF8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Kantunil.</w:t>
            </w:r>
          </w:p>
        </w:tc>
      </w:tr>
      <w:tr w:rsidR="00EC2DF9" w:rsidRPr="00E923C2" w14:paraId="4C8490A9" w14:textId="77777777" w:rsidTr="002860B1">
        <w:trPr>
          <w:trHeight w:val="315"/>
        </w:trPr>
        <w:tc>
          <w:tcPr>
            <w:tcW w:w="1575" w:type="dxa"/>
            <w:shd w:val="clear" w:color="auto" w:fill="auto"/>
            <w:noWrap/>
            <w:vAlign w:val="center"/>
            <w:hideMark/>
          </w:tcPr>
          <w:p w14:paraId="668A8E0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31-02-01-043</w:t>
            </w:r>
          </w:p>
        </w:tc>
        <w:tc>
          <w:tcPr>
            <w:tcW w:w="2268" w:type="dxa"/>
            <w:shd w:val="clear" w:color="auto" w:fill="auto"/>
            <w:noWrap/>
            <w:vAlign w:val="center"/>
            <w:hideMark/>
          </w:tcPr>
          <w:p w14:paraId="6C77D71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Kaua</w:t>
            </w:r>
            <w:proofErr w:type="spellEnd"/>
            <w:r w:rsidRPr="00E923C2">
              <w:rPr>
                <w:rFonts w:ascii="Tofino Regular" w:eastAsia="Times New Roman" w:hAnsi="Tofino Regular" w:cs="Calibri Light"/>
                <w:color w:val="000000"/>
                <w:sz w:val="20"/>
                <w:szCs w:val="20"/>
                <w:lang w:eastAsia="es-MX"/>
              </w:rPr>
              <w:t>.</w:t>
            </w:r>
          </w:p>
        </w:tc>
      </w:tr>
      <w:tr w:rsidR="00EC2DF9" w:rsidRPr="00E923C2" w14:paraId="774D7E72" w14:textId="77777777" w:rsidTr="002860B1">
        <w:trPr>
          <w:trHeight w:val="315"/>
        </w:trPr>
        <w:tc>
          <w:tcPr>
            <w:tcW w:w="1575" w:type="dxa"/>
            <w:shd w:val="clear" w:color="auto" w:fill="auto"/>
            <w:noWrap/>
            <w:vAlign w:val="center"/>
            <w:hideMark/>
          </w:tcPr>
          <w:p w14:paraId="14AE797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31-02-01-044</w:t>
            </w:r>
          </w:p>
        </w:tc>
        <w:tc>
          <w:tcPr>
            <w:tcW w:w="2268" w:type="dxa"/>
            <w:shd w:val="clear" w:color="auto" w:fill="auto"/>
            <w:noWrap/>
            <w:vAlign w:val="center"/>
            <w:hideMark/>
          </w:tcPr>
          <w:p w14:paraId="04777EF0"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Kinchil</w:t>
            </w:r>
            <w:proofErr w:type="spellEnd"/>
            <w:r w:rsidRPr="00E923C2">
              <w:rPr>
                <w:rFonts w:ascii="Tofino Regular" w:eastAsia="Times New Roman" w:hAnsi="Tofino Regular" w:cs="Calibri Light"/>
                <w:color w:val="000000"/>
                <w:sz w:val="20"/>
                <w:szCs w:val="20"/>
                <w:lang w:eastAsia="es-MX"/>
              </w:rPr>
              <w:t>.</w:t>
            </w:r>
          </w:p>
        </w:tc>
      </w:tr>
      <w:tr w:rsidR="00EC2DF9" w:rsidRPr="00E923C2" w14:paraId="5DB2A40B" w14:textId="77777777" w:rsidTr="002860B1">
        <w:trPr>
          <w:trHeight w:val="315"/>
        </w:trPr>
        <w:tc>
          <w:tcPr>
            <w:tcW w:w="1575" w:type="dxa"/>
            <w:shd w:val="clear" w:color="auto" w:fill="auto"/>
            <w:noWrap/>
            <w:vAlign w:val="center"/>
            <w:hideMark/>
          </w:tcPr>
          <w:p w14:paraId="72F8E3A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31-02-01-045</w:t>
            </w:r>
          </w:p>
        </w:tc>
        <w:tc>
          <w:tcPr>
            <w:tcW w:w="2268" w:type="dxa"/>
            <w:shd w:val="clear" w:color="auto" w:fill="auto"/>
            <w:noWrap/>
            <w:vAlign w:val="center"/>
            <w:hideMark/>
          </w:tcPr>
          <w:p w14:paraId="5141A06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Kopomá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45B74435" w14:textId="77777777" w:rsidTr="002860B1">
        <w:trPr>
          <w:trHeight w:val="315"/>
        </w:trPr>
        <w:tc>
          <w:tcPr>
            <w:tcW w:w="1575" w:type="dxa"/>
            <w:shd w:val="clear" w:color="auto" w:fill="auto"/>
            <w:noWrap/>
            <w:vAlign w:val="center"/>
            <w:hideMark/>
          </w:tcPr>
          <w:p w14:paraId="294C2F0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31-02-01-046</w:t>
            </w:r>
          </w:p>
        </w:tc>
        <w:tc>
          <w:tcPr>
            <w:tcW w:w="2268" w:type="dxa"/>
            <w:shd w:val="clear" w:color="auto" w:fill="auto"/>
            <w:noWrap/>
            <w:vAlign w:val="center"/>
            <w:hideMark/>
          </w:tcPr>
          <w:p w14:paraId="6AB53B7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Mama.</w:t>
            </w:r>
          </w:p>
        </w:tc>
      </w:tr>
      <w:tr w:rsidR="00EC2DF9" w:rsidRPr="00E923C2" w14:paraId="71D05928" w14:textId="77777777" w:rsidTr="002860B1">
        <w:trPr>
          <w:trHeight w:val="315"/>
        </w:trPr>
        <w:tc>
          <w:tcPr>
            <w:tcW w:w="1575" w:type="dxa"/>
            <w:shd w:val="clear" w:color="auto" w:fill="auto"/>
            <w:noWrap/>
            <w:vAlign w:val="center"/>
            <w:hideMark/>
          </w:tcPr>
          <w:p w14:paraId="22C0886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31-02-01-047</w:t>
            </w:r>
          </w:p>
        </w:tc>
        <w:tc>
          <w:tcPr>
            <w:tcW w:w="2268" w:type="dxa"/>
            <w:shd w:val="clear" w:color="auto" w:fill="auto"/>
            <w:noWrap/>
            <w:vAlign w:val="center"/>
            <w:hideMark/>
          </w:tcPr>
          <w:p w14:paraId="4F3CFD5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Maní.</w:t>
            </w:r>
          </w:p>
        </w:tc>
      </w:tr>
      <w:tr w:rsidR="00EC2DF9" w:rsidRPr="00E923C2" w14:paraId="72BFA69F" w14:textId="77777777" w:rsidTr="002860B1">
        <w:trPr>
          <w:trHeight w:val="315"/>
        </w:trPr>
        <w:tc>
          <w:tcPr>
            <w:tcW w:w="1575" w:type="dxa"/>
            <w:shd w:val="clear" w:color="auto" w:fill="auto"/>
            <w:noWrap/>
            <w:vAlign w:val="center"/>
            <w:hideMark/>
          </w:tcPr>
          <w:p w14:paraId="60F9503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31-02-01-048</w:t>
            </w:r>
          </w:p>
        </w:tc>
        <w:tc>
          <w:tcPr>
            <w:tcW w:w="2268" w:type="dxa"/>
            <w:shd w:val="clear" w:color="auto" w:fill="auto"/>
            <w:noWrap/>
            <w:vAlign w:val="center"/>
            <w:hideMark/>
          </w:tcPr>
          <w:p w14:paraId="57870B0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Maxcanú.</w:t>
            </w:r>
          </w:p>
        </w:tc>
      </w:tr>
      <w:tr w:rsidR="00EC2DF9" w:rsidRPr="00E923C2" w14:paraId="18B12152" w14:textId="77777777" w:rsidTr="002860B1">
        <w:trPr>
          <w:trHeight w:val="315"/>
        </w:trPr>
        <w:tc>
          <w:tcPr>
            <w:tcW w:w="1575" w:type="dxa"/>
            <w:shd w:val="clear" w:color="auto" w:fill="auto"/>
            <w:noWrap/>
            <w:vAlign w:val="center"/>
            <w:hideMark/>
          </w:tcPr>
          <w:p w14:paraId="3D6804B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31-02-01-049</w:t>
            </w:r>
          </w:p>
        </w:tc>
        <w:tc>
          <w:tcPr>
            <w:tcW w:w="2268" w:type="dxa"/>
            <w:shd w:val="clear" w:color="auto" w:fill="auto"/>
            <w:noWrap/>
            <w:vAlign w:val="center"/>
            <w:hideMark/>
          </w:tcPr>
          <w:p w14:paraId="5A8AC4E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Mayapán.</w:t>
            </w:r>
          </w:p>
        </w:tc>
      </w:tr>
      <w:tr w:rsidR="00EC2DF9" w:rsidRPr="00E923C2" w14:paraId="376DB488" w14:textId="77777777" w:rsidTr="002860B1">
        <w:trPr>
          <w:trHeight w:val="315"/>
        </w:trPr>
        <w:tc>
          <w:tcPr>
            <w:tcW w:w="1575" w:type="dxa"/>
            <w:shd w:val="clear" w:color="auto" w:fill="auto"/>
            <w:noWrap/>
            <w:vAlign w:val="center"/>
            <w:hideMark/>
          </w:tcPr>
          <w:p w14:paraId="5E58183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31-02-01-050</w:t>
            </w:r>
          </w:p>
        </w:tc>
        <w:tc>
          <w:tcPr>
            <w:tcW w:w="2268" w:type="dxa"/>
            <w:shd w:val="clear" w:color="auto" w:fill="auto"/>
            <w:noWrap/>
            <w:vAlign w:val="center"/>
            <w:hideMark/>
          </w:tcPr>
          <w:p w14:paraId="74A6A0A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Mérida.</w:t>
            </w:r>
          </w:p>
        </w:tc>
      </w:tr>
      <w:tr w:rsidR="00EC2DF9" w:rsidRPr="00E923C2" w14:paraId="3CDF8A6D" w14:textId="77777777" w:rsidTr="002860B1">
        <w:trPr>
          <w:trHeight w:val="315"/>
        </w:trPr>
        <w:tc>
          <w:tcPr>
            <w:tcW w:w="1575" w:type="dxa"/>
            <w:shd w:val="clear" w:color="auto" w:fill="auto"/>
            <w:noWrap/>
            <w:vAlign w:val="center"/>
            <w:hideMark/>
          </w:tcPr>
          <w:p w14:paraId="06B3901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lastRenderedPageBreak/>
              <w:t>31-02-01-051</w:t>
            </w:r>
          </w:p>
        </w:tc>
        <w:tc>
          <w:tcPr>
            <w:tcW w:w="2268" w:type="dxa"/>
            <w:shd w:val="clear" w:color="auto" w:fill="auto"/>
            <w:noWrap/>
            <w:vAlign w:val="center"/>
            <w:hideMark/>
          </w:tcPr>
          <w:p w14:paraId="31AC5FAF"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Mocochá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15B9DB3B" w14:textId="77777777" w:rsidTr="002860B1">
        <w:trPr>
          <w:trHeight w:val="315"/>
        </w:trPr>
        <w:tc>
          <w:tcPr>
            <w:tcW w:w="1575" w:type="dxa"/>
            <w:shd w:val="clear" w:color="auto" w:fill="auto"/>
            <w:noWrap/>
            <w:vAlign w:val="center"/>
            <w:hideMark/>
          </w:tcPr>
          <w:p w14:paraId="66CE46D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31-02-01-052</w:t>
            </w:r>
          </w:p>
        </w:tc>
        <w:tc>
          <w:tcPr>
            <w:tcW w:w="2268" w:type="dxa"/>
            <w:shd w:val="clear" w:color="auto" w:fill="auto"/>
            <w:noWrap/>
            <w:vAlign w:val="center"/>
            <w:hideMark/>
          </w:tcPr>
          <w:p w14:paraId="1281B99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Motul.</w:t>
            </w:r>
          </w:p>
        </w:tc>
      </w:tr>
      <w:tr w:rsidR="00EC2DF9" w:rsidRPr="00E923C2" w14:paraId="77F8BFE2" w14:textId="77777777" w:rsidTr="002860B1">
        <w:trPr>
          <w:trHeight w:val="315"/>
        </w:trPr>
        <w:tc>
          <w:tcPr>
            <w:tcW w:w="1575" w:type="dxa"/>
            <w:shd w:val="clear" w:color="auto" w:fill="auto"/>
            <w:noWrap/>
            <w:vAlign w:val="center"/>
            <w:hideMark/>
          </w:tcPr>
          <w:p w14:paraId="161C263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31-02-01-053</w:t>
            </w:r>
          </w:p>
        </w:tc>
        <w:tc>
          <w:tcPr>
            <w:tcW w:w="2268" w:type="dxa"/>
            <w:shd w:val="clear" w:color="auto" w:fill="auto"/>
            <w:noWrap/>
            <w:vAlign w:val="center"/>
            <w:hideMark/>
          </w:tcPr>
          <w:p w14:paraId="50F23C1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Muna.</w:t>
            </w:r>
          </w:p>
        </w:tc>
      </w:tr>
      <w:tr w:rsidR="00EC2DF9" w:rsidRPr="00E923C2" w14:paraId="1F47EA5F" w14:textId="77777777" w:rsidTr="002860B1">
        <w:trPr>
          <w:trHeight w:val="315"/>
        </w:trPr>
        <w:tc>
          <w:tcPr>
            <w:tcW w:w="1575" w:type="dxa"/>
            <w:shd w:val="clear" w:color="auto" w:fill="auto"/>
            <w:noWrap/>
            <w:vAlign w:val="center"/>
            <w:hideMark/>
          </w:tcPr>
          <w:p w14:paraId="1CE6266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31-02-01-054</w:t>
            </w:r>
          </w:p>
        </w:tc>
        <w:tc>
          <w:tcPr>
            <w:tcW w:w="2268" w:type="dxa"/>
            <w:shd w:val="clear" w:color="auto" w:fill="auto"/>
            <w:noWrap/>
            <w:vAlign w:val="center"/>
            <w:hideMark/>
          </w:tcPr>
          <w:p w14:paraId="445C2D70"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Muxupip</w:t>
            </w:r>
            <w:proofErr w:type="spellEnd"/>
            <w:r w:rsidRPr="00E923C2">
              <w:rPr>
                <w:rFonts w:ascii="Tofino Regular" w:eastAsia="Times New Roman" w:hAnsi="Tofino Regular" w:cs="Calibri Light"/>
                <w:color w:val="000000"/>
                <w:sz w:val="20"/>
                <w:szCs w:val="20"/>
                <w:lang w:eastAsia="es-MX"/>
              </w:rPr>
              <w:t>.</w:t>
            </w:r>
          </w:p>
        </w:tc>
      </w:tr>
      <w:tr w:rsidR="00EC2DF9" w:rsidRPr="00E923C2" w14:paraId="6017DECD" w14:textId="77777777" w:rsidTr="002860B1">
        <w:trPr>
          <w:trHeight w:val="315"/>
        </w:trPr>
        <w:tc>
          <w:tcPr>
            <w:tcW w:w="1575" w:type="dxa"/>
            <w:shd w:val="clear" w:color="auto" w:fill="auto"/>
            <w:noWrap/>
            <w:vAlign w:val="center"/>
            <w:hideMark/>
          </w:tcPr>
          <w:p w14:paraId="24F6F95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31-02-01-055</w:t>
            </w:r>
          </w:p>
        </w:tc>
        <w:tc>
          <w:tcPr>
            <w:tcW w:w="2268" w:type="dxa"/>
            <w:shd w:val="clear" w:color="auto" w:fill="auto"/>
            <w:noWrap/>
            <w:vAlign w:val="center"/>
            <w:hideMark/>
          </w:tcPr>
          <w:p w14:paraId="31C7FBE9"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Opichén</w:t>
            </w:r>
            <w:proofErr w:type="spellEnd"/>
            <w:r w:rsidRPr="00E923C2">
              <w:rPr>
                <w:rFonts w:ascii="Tofino Regular" w:eastAsia="Times New Roman" w:hAnsi="Tofino Regular" w:cs="Calibri Light"/>
                <w:color w:val="000000"/>
                <w:sz w:val="20"/>
                <w:szCs w:val="20"/>
                <w:lang w:eastAsia="es-MX"/>
              </w:rPr>
              <w:t>.</w:t>
            </w:r>
          </w:p>
        </w:tc>
      </w:tr>
      <w:tr w:rsidR="00EC2DF9" w:rsidRPr="00E923C2" w14:paraId="5DCB650F" w14:textId="77777777" w:rsidTr="002860B1">
        <w:trPr>
          <w:trHeight w:val="315"/>
        </w:trPr>
        <w:tc>
          <w:tcPr>
            <w:tcW w:w="1575" w:type="dxa"/>
            <w:shd w:val="clear" w:color="auto" w:fill="auto"/>
            <w:noWrap/>
            <w:vAlign w:val="center"/>
            <w:hideMark/>
          </w:tcPr>
          <w:p w14:paraId="0ECB516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31-02-01-056</w:t>
            </w:r>
          </w:p>
        </w:tc>
        <w:tc>
          <w:tcPr>
            <w:tcW w:w="2268" w:type="dxa"/>
            <w:shd w:val="clear" w:color="auto" w:fill="auto"/>
            <w:noWrap/>
            <w:vAlign w:val="center"/>
            <w:hideMark/>
          </w:tcPr>
          <w:p w14:paraId="28FF1B6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Oxkutzcab.</w:t>
            </w:r>
          </w:p>
        </w:tc>
      </w:tr>
      <w:tr w:rsidR="00EC2DF9" w:rsidRPr="00E923C2" w14:paraId="210B64BA" w14:textId="77777777" w:rsidTr="002860B1">
        <w:trPr>
          <w:trHeight w:val="315"/>
        </w:trPr>
        <w:tc>
          <w:tcPr>
            <w:tcW w:w="1575" w:type="dxa"/>
            <w:shd w:val="clear" w:color="auto" w:fill="auto"/>
            <w:noWrap/>
            <w:vAlign w:val="center"/>
            <w:hideMark/>
          </w:tcPr>
          <w:p w14:paraId="5EF0C91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31-02-01-057</w:t>
            </w:r>
          </w:p>
        </w:tc>
        <w:tc>
          <w:tcPr>
            <w:tcW w:w="2268" w:type="dxa"/>
            <w:shd w:val="clear" w:color="auto" w:fill="auto"/>
            <w:noWrap/>
            <w:vAlign w:val="center"/>
            <w:hideMark/>
          </w:tcPr>
          <w:p w14:paraId="565F4C9F"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Panabá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58BD6502" w14:textId="77777777" w:rsidTr="002860B1">
        <w:trPr>
          <w:trHeight w:val="315"/>
        </w:trPr>
        <w:tc>
          <w:tcPr>
            <w:tcW w:w="1575" w:type="dxa"/>
            <w:shd w:val="clear" w:color="auto" w:fill="auto"/>
            <w:noWrap/>
            <w:vAlign w:val="center"/>
            <w:hideMark/>
          </w:tcPr>
          <w:p w14:paraId="4D23FBC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31-02-01-058</w:t>
            </w:r>
          </w:p>
        </w:tc>
        <w:tc>
          <w:tcPr>
            <w:tcW w:w="2268" w:type="dxa"/>
            <w:shd w:val="clear" w:color="auto" w:fill="auto"/>
            <w:noWrap/>
            <w:vAlign w:val="center"/>
            <w:hideMark/>
          </w:tcPr>
          <w:p w14:paraId="787FC53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Peto.</w:t>
            </w:r>
          </w:p>
        </w:tc>
      </w:tr>
      <w:tr w:rsidR="00EC2DF9" w:rsidRPr="00E923C2" w14:paraId="6EA0E420" w14:textId="77777777" w:rsidTr="002860B1">
        <w:trPr>
          <w:trHeight w:val="315"/>
        </w:trPr>
        <w:tc>
          <w:tcPr>
            <w:tcW w:w="1575" w:type="dxa"/>
            <w:shd w:val="clear" w:color="auto" w:fill="auto"/>
            <w:noWrap/>
            <w:vAlign w:val="center"/>
            <w:hideMark/>
          </w:tcPr>
          <w:p w14:paraId="74D8E72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31-02-01-059</w:t>
            </w:r>
          </w:p>
        </w:tc>
        <w:tc>
          <w:tcPr>
            <w:tcW w:w="2268" w:type="dxa"/>
            <w:shd w:val="clear" w:color="auto" w:fill="auto"/>
            <w:noWrap/>
            <w:vAlign w:val="center"/>
            <w:hideMark/>
          </w:tcPr>
          <w:p w14:paraId="40288C7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Progreso.</w:t>
            </w:r>
          </w:p>
        </w:tc>
      </w:tr>
      <w:tr w:rsidR="00EC2DF9" w:rsidRPr="00E923C2" w14:paraId="77ACBEED" w14:textId="77777777" w:rsidTr="002860B1">
        <w:trPr>
          <w:trHeight w:val="315"/>
        </w:trPr>
        <w:tc>
          <w:tcPr>
            <w:tcW w:w="1575" w:type="dxa"/>
            <w:shd w:val="clear" w:color="auto" w:fill="auto"/>
            <w:noWrap/>
            <w:vAlign w:val="center"/>
            <w:hideMark/>
          </w:tcPr>
          <w:p w14:paraId="2D5CA35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31-02-01-060</w:t>
            </w:r>
          </w:p>
        </w:tc>
        <w:tc>
          <w:tcPr>
            <w:tcW w:w="2268" w:type="dxa"/>
            <w:shd w:val="clear" w:color="auto" w:fill="auto"/>
            <w:noWrap/>
            <w:vAlign w:val="center"/>
            <w:hideMark/>
          </w:tcPr>
          <w:p w14:paraId="55F373C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Quintana Roo.</w:t>
            </w:r>
          </w:p>
        </w:tc>
      </w:tr>
      <w:tr w:rsidR="00EC2DF9" w:rsidRPr="00E923C2" w14:paraId="2F9E737C" w14:textId="77777777" w:rsidTr="002860B1">
        <w:trPr>
          <w:trHeight w:val="315"/>
        </w:trPr>
        <w:tc>
          <w:tcPr>
            <w:tcW w:w="1575" w:type="dxa"/>
            <w:shd w:val="clear" w:color="auto" w:fill="auto"/>
            <w:noWrap/>
            <w:vAlign w:val="center"/>
            <w:hideMark/>
          </w:tcPr>
          <w:p w14:paraId="3925880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31-02-01-061</w:t>
            </w:r>
          </w:p>
        </w:tc>
        <w:tc>
          <w:tcPr>
            <w:tcW w:w="2268" w:type="dxa"/>
            <w:shd w:val="clear" w:color="auto" w:fill="auto"/>
            <w:noWrap/>
            <w:vAlign w:val="center"/>
            <w:hideMark/>
          </w:tcPr>
          <w:p w14:paraId="6FE1419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Río Lagartos.</w:t>
            </w:r>
          </w:p>
        </w:tc>
      </w:tr>
      <w:tr w:rsidR="00EC2DF9" w:rsidRPr="00E923C2" w14:paraId="6EA88A9D" w14:textId="77777777" w:rsidTr="002860B1">
        <w:trPr>
          <w:trHeight w:val="315"/>
        </w:trPr>
        <w:tc>
          <w:tcPr>
            <w:tcW w:w="1575" w:type="dxa"/>
            <w:shd w:val="clear" w:color="auto" w:fill="auto"/>
            <w:noWrap/>
            <w:vAlign w:val="center"/>
            <w:hideMark/>
          </w:tcPr>
          <w:p w14:paraId="6CC11AE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31-02-01-062</w:t>
            </w:r>
          </w:p>
        </w:tc>
        <w:tc>
          <w:tcPr>
            <w:tcW w:w="2268" w:type="dxa"/>
            <w:shd w:val="clear" w:color="auto" w:fill="auto"/>
            <w:noWrap/>
            <w:vAlign w:val="center"/>
            <w:hideMark/>
          </w:tcPr>
          <w:p w14:paraId="473245B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Sacalum</w:t>
            </w:r>
            <w:proofErr w:type="spellEnd"/>
            <w:r w:rsidRPr="00E923C2">
              <w:rPr>
                <w:rFonts w:ascii="Tofino Regular" w:eastAsia="Times New Roman" w:hAnsi="Tofino Regular" w:cs="Calibri Light"/>
                <w:color w:val="000000"/>
                <w:sz w:val="20"/>
                <w:szCs w:val="20"/>
                <w:lang w:eastAsia="es-MX"/>
              </w:rPr>
              <w:t>.</w:t>
            </w:r>
          </w:p>
        </w:tc>
      </w:tr>
      <w:tr w:rsidR="00EC2DF9" w:rsidRPr="00E923C2" w14:paraId="69E7D5FC" w14:textId="77777777" w:rsidTr="002860B1">
        <w:trPr>
          <w:trHeight w:val="315"/>
        </w:trPr>
        <w:tc>
          <w:tcPr>
            <w:tcW w:w="1575" w:type="dxa"/>
            <w:shd w:val="clear" w:color="auto" w:fill="auto"/>
            <w:noWrap/>
            <w:vAlign w:val="center"/>
            <w:hideMark/>
          </w:tcPr>
          <w:p w14:paraId="52DA97C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31-02-01-063</w:t>
            </w:r>
          </w:p>
        </w:tc>
        <w:tc>
          <w:tcPr>
            <w:tcW w:w="2268" w:type="dxa"/>
            <w:shd w:val="clear" w:color="auto" w:fill="auto"/>
            <w:noWrap/>
            <w:vAlign w:val="center"/>
            <w:hideMark/>
          </w:tcPr>
          <w:p w14:paraId="26FD991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Samahil.</w:t>
            </w:r>
          </w:p>
        </w:tc>
      </w:tr>
      <w:tr w:rsidR="00EC2DF9" w:rsidRPr="00E923C2" w14:paraId="52B83804" w14:textId="77777777" w:rsidTr="002860B1">
        <w:trPr>
          <w:trHeight w:val="315"/>
        </w:trPr>
        <w:tc>
          <w:tcPr>
            <w:tcW w:w="1575" w:type="dxa"/>
            <w:shd w:val="clear" w:color="auto" w:fill="auto"/>
            <w:noWrap/>
            <w:vAlign w:val="center"/>
            <w:hideMark/>
          </w:tcPr>
          <w:p w14:paraId="7E09065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31-02-01-065</w:t>
            </w:r>
          </w:p>
        </w:tc>
        <w:tc>
          <w:tcPr>
            <w:tcW w:w="2268" w:type="dxa"/>
            <w:shd w:val="clear" w:color="auto" w:fill="auto"/>
            <w:noWrap/>
            <w:vAlign w:val="center"/>
            <w:hideMark/>
          </w:tcPr>
          <w:p w14:paraId="3B449FE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San Felipe.</w:t>
            </w:r>
          </w:p>
        </w:tc>
      </w:tr>
      <w:tr w:rsidR="00EC2DF9" w:rsidRPr="00E923C2" w14:paraId="2B21DEBE" w14:textId="77777777" w:rsidTr="002860B1">
        <w:trPr>
          <w:trHeight w:val="315"/>
        </w:trPr>
        <w:tc>
          <w:tcPr>
            <w:tcW w:w="1575" w:type="dxa"/>
            <w:shd w:val="clear" w:color="auto" w:fill="auto"/>
            <w:noWrap/>
            <w:vAlign w:val="center"/>
            <w:hideMark/>
          </w:tcPr>
          <w:p w14:paraId="0049C10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31-02-01-064</w:t>
            </w:r>
          </w:p>
        </w:tc>
        <w:tc>
          <w:tcPr>
            <w:tcW w:w="2268" w:type="dxa"/>
            <w:shd w:val="clear" w:color="auto" w:fill="auto"/>
            <w:noWrap/>
            <w:vAlign w:val="center"/>
            <w:hideMark/>
          </w:tcPr>
          <w:p w14:paraId="287EFFA3"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Sanahcat</w:t>
            </w:r>
            <w:proofErr w:type="spellEnd"/>
            <w:r w:rsidRPr="00E923C2">
              <w:rPr>
                <w:rFonts w:ascii="Tofino Regular" w:eastAsia="Times New Roman" w:hAnsi="Tofino Regular" w:cs="Calibri Light"/>
                <w:color w:val="000000"/>
                <w:sz w:val="20"/>
                <w:szCs w:val="20"/>
                <w:lang w:eastAsia="es-MX"/>
              </w:rPr>
              <w:t>.</w:t>
            </w:r>
          </w:p>
        </w:tc>
      </w:tr>
      <w:tr w:rsidR="00EC2DF9" w:rsidRPr="00E923C2" w14:paraId="0107DA44" w14:textId="77777777" w:rsidTr="002860B1">
        <w:trPr>
          <w:trHeight w:val="315"/>
        </w:trPr>
        <w:tc>
          <w:tcPr>
            <w:tcW w:w="1575" w:type="dxa"/>
            <w:shd w:val="clear" w:color="auto" w:fill="auto"/>
            <w:noWrap/>
            <w:vAlign w:val="center"/>
            <w:hideMark/>
          </w:tcPr>
          <w:p w14:paraId="4D6AEEA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31-02-01-066</w:t>
            </w:r>
          </w:p>
        </w:tc>
        <w:tc>
          <w:tcPr>
            <w:tcW w:w="2268" w:type="dxa"/>
            <w:shd w:val="clear" w:color="auto" w:fill="auto"/>
            <w:noWrap/>
            <w:vAlign w:val="center"/>
            <w:hideMark/>
          </w:tcPr>
          <w:p w14:paraId="1A53198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Santa Elena.</w:t>
            </w:r>
          </w:p>
        </w:tc>
      </w:tr>
      <w:tr w:rsidR="00EC2DF9" w:rsidRPr="00E923C2" w14:paraId="650925D3" w14:textId="77777777" w:rsidTr="002860B1">
        <w:trPr>
          <w:trHeight w:val="315"/>
        </w:trPr>
        <w:tc>
          <w:tcPr>
            <w:tcW w:w="1575" w:type="dxa"/>
            <w:shd w:val="clear" w:color="auto" w:fill="auto"/>
            <w:noWrap/>
            <w:vAlign w:val="center"/>
            <w:hideMark/>
          </w:tcPr>
          <w:p w14:paraId="254D245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31-02-01-067</w:t>
            </w:r>
          </w:p>
        </w:tc>
        <w:tc>
          <w:tcPr>
            <w:tcW w:w="2268" w:type="dxa"/>
            <w:shd w:val="clear" w:color="auto" w:fill="auto"/>
            <w:noWrap/>
            <w:vAlign w:val="center"/>
            <w:hideMark/>
          </w:tcPr>
          <w:p w14:paraId="1B77FBF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Seyé</w:t>
            </w:r>
            <w:proofErr w:type="spellEnd"/>
            <w:r w:rsidRPr="00E923C2">
              <w:rPr>
                <w:rFonts w:ascii="Tofino Regular" w:eastAsia="Times New Roman" w:hAnsi="Tofino Regular" w:cs="Calibri Light"/>
                <w:color w:val="000000"/>
                <w:sz w:val="20"/>
                <w:szCs w:val="20"/>
                <w:lang w:eastAsia="es-MX"/>
              </w:rPr>
              <w:t>.</w:t>
            </w:r>
          </w:p>
        </w:tc>
      </w:tr>
      <w:tr w:rsidR="00EC2DF9" w:rsidRPr="00E923C2" w14:paraId="710A31F7" w14:textId="77777777" w:rsidTr="002860B1">
        <w:trPr>
          <w:trHeight w:val="315"/>
        </w:trPr>
        <w:tc>
          <w:tcPr>
            <w:tcW w:w="1575" w:type="dxa"/>
            <w:shd w:val="clear" w:color="auto" w:fill="auto"/>
            <w:noWrap/>
            <w:vAlign w:val="center"/>
            <w:hideMark/>
          </w:tcPr>
          <w:p w14:paraId="2AFD0CF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31-02-01-068</w:t>
            </w:r>
          </w:p>
        </w:tc>
        <w:tc>
          <w:tcPr>
            <w:tcW w:w="2268" w:type="dxa"/>
            <w:shd w:val="clear" w:color="auto" w:fill="auto"/>
            <w:noWrap/>
            <w:vAlign w:val="center"/>
            <w:hideMark/>
          </w:tcPr>
          <w:p w14:paraId="48E76B3F"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Sinanché</w:t>
            </w:r>
            <w:proofErr w:type="spellEnd"/>
            <w:r w:rsidRPr="00E923C2">
              <w:rPr>
                <w:rFonts w:ascii="Tofino Regular" w:eastAsia="Times New Roman" w:hAnsi="Tofino Regular" w:cs="Calibri Light"/>
                <w:color w:val="000000"/>
                <w:sz w:val="20"/>
                <w:szCs w:val="20"/>
                <w:lang w:eastAsia="es-MX"/>
              </w:rPr>
              <w:t>.</w:t>
            </w:r>
          </w:p>
        </w:tc>
      </w:tr>
      <w:tr w:rsidR="00EC2DF9" w:rsidRPr="00E923C2" w14:paraId="0311D28B" w14:textId="77777777" w:rsidTr="002860B1">
        <w:trPr>
          <w:trHeight w:val="315"/>
        </w:trPr>
        <w:tc>
          <w:tcPr>
            <w:tcW w:w="1575" w:type="dxa"/>
            <w:shd w:val="clear" w:color="auto" w:fill="auto"/>
            <w:noWrap/>
            <w:vAlign w:val="center"/>
            <w:hideMark/>
          </w:tcPr>
          <w:p w14:paraId="2F2BC80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31-02-01-069</w:t>
            </w:r>
          </w:p>
        </w:tc>
        <w:tc>
          <w:tcPr>
            <w:tcW w:w="2268" w:type="dxa"/>
            <w:shd w:val="clear" w:color="auto" w:fill="auto"/>
            <w:noWrap/>
            <w:vAlign w:val="center"/>
            <w:hideMark/>
          </w:tcPr>
          <w:p w14:paraId="3DA521E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Sotuta.</w:t>
            </w:r>
          </w:p>
        </w:tc>
      </w:tr>
      <w:tr w:rsidR="00EC2DF9" w:rsidRPr="00E923C2" w14:paraId="4044E367" w14:textId="77777777" w:rsidTr="002860B1">
        <w:trPr>
          <w:trHeight w:val="315"/>
        </w:trPr>
        <w:tc>
          <w:tcPr>
            <w:tcW w:w="1575" w:type="dxa"/>
            <w:shd w:val="clear" w:color="auto" w:fill="auto"/>
            <w:noWrap/>
            <w:vAlign w:val="center"/>
            <w:hideMark/>
          </w:tcPr>
          <w:p w14:paraId="5DC6C02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31-02-01-070</w:t>
            </w:r>
          </w:p>
        </w:tc>
        <w:tc>
          <w:tcPr>
            <w:tcW w:w="2268" w:type="dxa"/>
            <w:shd w:val="clear" w:color="auto" w:fill="auto"/>
            <w:noWrap/>
            <w:vAlign w:val="center"/>
            <w:hideMark/>
          </w:tcPr>
          <w:p w14:paraId="2CC5EDEA"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Sucilá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464F2F0A" w14:textId="77777777" w:rsidTr="002860B1">
        <w:trPr>
          <w:trHeight w:val="315"/>
        </w:trPr>
        <w:tc>
          <w:tcPr>
            <w:tcW w:w="1575" w:type="dxa"/>
            <w:shd w:val="clear" w:color="auto" w:fill="auto"/>
            <w:noWrap/>
            <w:vAlign w:val="center"/>
            <w:hideMark/>
          </w:tcPr>
          <w:p w14:paraId="2DD4C58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31-02-01-071</w:t>
            </w:r>
          </w:p>
        </w:tc>
        <w:tc>
          <w:tcPr>
            <w:tcW w:w="2268" w:type="dxa"/>
            <w:shd w:val="clear" w:color="auto" w:fill="auto"/>
            <w:noWrap/>
            <w:vAlign w:val="center"/>
            <w:hideMark/>
          </w:tcPr>
          <w:p w14:paraId="56A9AC98"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Sudzal</w:t>
            </w:r>
            <w:proofErr w:type="spellEnd"/>
            <w:r w:rsidRPr="00E923C2">
              <w:rPr>
                <w:rFonts w:ascii="Tofino Regular" w:eastAsia="Times New Roman" w:hAnsi="Tofino Regular" w:cs="Calibri Light"/>
                <w:color w:val="000000"/>
                <w:sz w:val="20"/>
                <w:szCs w:val="20"/>
                <w:lang w:eastAsia="es-MX"/>
              </w:rPr>
              <w:t>.</w:t>
            </w:r>
          </w:p>
        </w:tc>
      </w:tr>
      <w:tr w:rsidR="00EC2DF9" w:rsidRPr="00E923C2" w14:paraId="4354B58F" w14:textId="77777777" w:rsidTr="002860B1">
        <w:trPr>
          <w:trHeight w:val="315"/>
        </w:trPr>
        <w:tc>
          <w:tcPr>
            <w:tcW w:w="1575" w:type="dxa"/>
            <w:shd w:val="clear" w:color="auto" w:fill="auto"/>
            <w:noWrap/>
            <w:vAlign w:val="center"/>
            <w:hideMark/>
          </w:tcPr>
          <w:p w14:paraId="66CC7B1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31-02-01-072</w:t>
            </w:r>
          </w:p>
        </w:tc>
        <w:tc>
          <w:tcPr>
            <w:tcW w:w="2268" w:type="dxa"/>
            <w:shd w:val="clear" w:color="auto" w:fill="auto"/>
            <w:noWrap/>
            <w:vAlign w:val="center"/>
            <w:hideMark/>
          </w:tcPr>
          <w:p w14:paraId="4D9AB66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Suma de Hidalgo.</w:t>
            </w:r>
          </w:p>
        </w:tc>
      </w:tr>
      <w:tr w:rsidR="00EC2DF9" w:rsidRPr="00E923C2" w14:paraId="416833C8" w14:textId="77777777" w:rsidTr="002860B1">
        <w:trPr>
          <w:trHeight w:val="315"/>
        </w:trPr>
        <w:tc>
          <w:tcPr>
            <w:tcW w:w="1575" w:type="dxa"/>
            <w:shd w:val="clear" w:color="auto" w:fill="auto"/>
            <w:noWrap/>
            <w:vAlign w:val="center"/>
            <w:hideMark/>
          </w:tcPr>
          <w:p w14:paraId="23C5F98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31-02-01-073</w:t>
            </w:r>
          </w:p>
        </w:tc>
        <w:tc>
          <w:tcPr>
            <w:tcW w:w="2268" w:type="dxa"/>
            <w:shd w:val="clear" w:color="auto" w:fill="auto"/>
            <w:noWrap/>
            <w:vAlign w:val="center"/>
            <w:hideMark/>
          </w:tcPr>
          <w:p w14:paraId="7D01996F"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Tahdziú</w:t>
            </w:r>
            <w:proofErr w:type="spellEnd"/>
            <w:r w:rsidRPr="00E923C2">
              <w:rPr>
                <w:rFonts w:ascii="Tofino Regular" w:eastAsia="Times New Roman" w:hAnsi="Tofino Regular" w:cs="Calibri Light"/>
                <w:color w:val="000000"/>
                <w:sz w:val="20"/>
                <w:szCs w:val="20"/>
                <w:lang w:eastAsia="es-MX"/>
              </w:rPr>
              <w:t>.</w:t>
            </w:r>
          </w:p>
        </w:tc>
      </w:tr>
      <w:tr w:rsidR="00EC2DF9" w:rsidRPr="00E923C2" w14:paraId="6A3B88FD" w14:textId="77777777" w:rsidTr="002860B1">
        <w:trPr>
          <w:trHeight w:val="315"/>
        </w:trPr>
        <w:tc>
          <w:tcPr>
            <w:tcW w:w="1575" w:type="dxa"/>
            <w:shd w:val="clear" w:color="auto" w:fill="auto"/>
            <w:noWrap/>
            <w:vAlign w:val="center"/>
            <w:hideMark/>
          </w:tcPr>
          <w:p w14:paraId="55974E4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31-02-01-074</w:t>
            </w:r>
          </w:p>
        </w:tc>
        <w:tc>
          <w:tcPr>
            <w:tcW w:w="2268" w:type="dxa"/>
            <w:shd w:val="clear" w:color="auto" w:fill="auto"/>
            <w:noWrap/>
            <w:vAlign w:val="center"/>
            <w:hideMark/>
          </w:tcPr>
          <w:p w14:paraId="28A20236"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Tahmek</w:t>
            </w:r>
            <w:proofErr w:type="spellEnd"/>
            <w:r w:rsidRPr="00E923C2">
              <w:rPr>
                <w:rFonts w:ascii="Tofino Regular" w:eastAsia="Times New Roman" w:hAnsi="Tofino Regular" w:cs="Calibri Light"/>
                <w:color w:val="000000"/>
                <w:sz w:val="20"/>
                <w:szCs w:val="20"/>
                <w:lang w:eastAsia="es-MX"/>
              </w:rPr>
              <w:t>.</w:t>
            </w:r>
          </w:p>
        </w:tc>
      </w:tr>
      <w:tr w:rsidR="00EC2DF9" w:rsidRPr="00E923C2" w14:paraId="6799DF9C" w14:textId="77777777" w:rsidTr="002860B1">
        <w:trPr>
          <w:trHeight w:val="315"/>
        </w:trPr>
        <w:tc>
          <w:tcPr>
            <w:tcW w:w="1575" w:type="dxa"/>
            <w:shd w:val="clear" w:color="auto" w:fill="auto"/>
            <w:noWrap/>
            <w:vAlign w:val="center"/>
            <w:hideMark/>
          </w:tcPr>
          <w:p w14:paraId="090334A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31-02-01-075</w:t>
            </w:r>
          </w:p>
        </w:tc>
        <w:tc>
          <w:tcPr>
            <w:tcW w:w="2268" w:type="dxa"/>
            <w:shd w:val="clear" w:color="auto" w:fill="auto"/>
            <w:noWrap/>
            <w:vAlign w:val="center"/>
            <w:hideMark/>
          </w:tcPr>
          <w:p w14:paraId="5B084708"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Teabo</w:t>
            </w:r>
            <w:proofErr w:type="spellEnd"/>
            <w:r w:rsidRPr="00E923C2">
              <w:rPr>
                <w:rFonts w:ascii="Tofino Regular" w:eastAsia="Times New Roman" w:hAnsi="Tofino Regular" w:cs="Calibri Light"/>
                <w:color w:val="000000"/>
                <w:sz w:val="20"/>
                <w:szCs w:val="20"/>
                <w:lang w:eastAsia="es-MX"/>
              </w:rPr>
              <w:t>.</w:t>
            </w:r>
          </w:p>
        </w:tc>
      </w:tr>
      <w:tr w:rsidR="00EC2DF9" w:rsidRPr="00E923C2" w14:paraId="2D758F9F" w14:textId="77777777" w:rsidTr="002860B1">
        <w:trPr>
          <w:trHeight w:val="315"/>
        </w:trPr>
        <w:tc>
          <w:tcPr>
            <w:tcW w:w="1575" w:type="dxa"/>
            <w:shd w:val="clear" w:color="auto" w:fill="auto"/>
            <w:noWrap/>
            <w:vAlign w:val="center"/>
            <w:hideMark/>
          </w:tcPr>
          <w:p w14:paraId="15245E7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31-02-01-076</w:t>
            </w:r>
          </w:p>
        </w:tc>
        <w:tc>
          <w:tcPr>
            <w:tcW w:w="2268" w:type="dxa"/>
            <w:shd w:val="clear" w:color="auto" w:fill="auto"/>
            <w:noWrap/>
            <w:vAlign w:val="center"/>
            <w:hideMark/>
          </w:tcPr>
          <w:p w14:paraId="2F49635C"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Tecoh</w:t>
            </w:r>
            <w:proofErr w:type="spellEnd"/>
            <w:r w:rsidRPr="00E923C2">
              <w:rPr>
                <w:rFonts w:ascii="Tofino Regular" w:eastAsia="Times New Roman" w:hAnsi="Tofino Regular" w:cs="Calibri Light"/>
                <w:color w:val="000000"/>
                <w:sz w:val="20"/>
                <w:szCs w:val="20"/>
                <w:lang w:eastAsia="es-MX"/>
              </w:rPr>
              <w:t>.</w:t>
            </w:r>
          </w:p>
        </w:tc>
      </w:tr>
      <w:tr w:rsidR="00EC2DF9" w:rsidRPr="00E923C2" w14:paraId="0EE21A1F" w14:textId="77777777" w:rsidTr="002860B1">
        <w:trPr>
          <w:trHeight w:val="315"/>
        </w:trPr>
        <w:tc>
          <w:tcPr>
            <w:tcW w:w="1575" w:type="dxa"/>
            <w:shd w:val="clear" w:color="auto" w:fill="auto"/>
            <w:noWrap/>
            <w:vAlign w:val="center"/>
            <w:hideMark/>
          </w:tcPr>
          <w:p w14:paraId="1213A06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31-02-01-077</w:t>
            </w:r>
          </w:p>
        </w:tc>
        <w:tc>
          <w:tcPr>
            <w:tcW w:w="2268" w:type="dxa"/>
            <w:shd w:val="clear" w:color="auto" w:fill="auto"/>
            <w:noWrap/>
            <w:vAlign w:val="center"/>
            <w:hideMark/>
          </w:tcPr>
          <w:p w14:paraId="15FC660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Tekal de Venegas.</w:t>
            </w:r>
          </w:p>
        </w:tc>
      </w:tr>
      <w:tr w:rsidR="00EC2DF9" w:rsidRPr="00E923C2" w14:paraId="6CF1F2DA" w14:textId="77777777" w:rsidTr="002860B1">
        <w:trPr>
          <w:trHeight w:val="315"/>
        </w:trPr>
        <w:tc>
          <w:tcPr>
            <w:tcW w:w="1575" w:type="dxa"/>
            <w:shd w:val="clear" w:color="auto" w:fill="auto"/>
            <w:noWrap/>
            <w:vAlign w:val="center"/>
            <w:hideMark/>
          </w:tcPr>
          <w:p w14:paraId="1310BE0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31-02-01-078</w:t>
            </w:r>
          </w:p>
        </w:tc>
        <w:tc>
          <w:tcPr>
            <w:tcW w:w="2268" w:type="dxa"/>
            <w:shd w:val="clear" w:color="auto" w:fill="auto"/>
            <w:noWrap/>
            <w:vAlign w:val="center"/>
            <w:hideMark/>
          </w:tcPr>
          <w:p w14:paraId="0455DC5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Tekantó</w:t>
            </w:r>
            <w:proofErr w:type="spellEnd"/>
            <w:r w:rsidRPr="00E923C2">
              <w:rPr>
                <w:rFonts w:ascii="Tofino Regular" w:eastAsia="Times New Roman" w:hAnsi="Tofino Regular" w:cs="Calibri Light"/>
                <w:color w:val="000000"/>
                <w:sz w:val="20"/>
                <w:szCs w:val="20"/>
                <w:lang w:eastAsia="es-MX"/>
              </w:rPr>
              <w:t>.</w:t>
            </w:r>
          </w:p>
        </w:tc>
      </w:tr>
      <w:tr w:rsidR="00EC2DF9" w:rsidRPr="00E923C2" w14:paraId="0E5DC3A1" w14:textId="77777777" w:rsidTr="002860B1">
        <w:trPr>
          <w:trHeight w:val="315"/>
        </w:trPr>
        <w:tc>
          <w:tcPr>
            <w:tcW w:w="1575" w:type="dxa"/>
            <w:shd w:val="clear" w:color="auto" w:fill="auto"/>
            <w:noWrap/>
            <w:vAlign w:val="center"/>
            <w:hideMark/>
          </w:tcPr>
          <w:p w14:paraId="18FE96D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31-02-01-079</w:t>
            </w:r>
          </w:p>
        </w:tc>
        <w:tc>
          <w:tcPr>
            <w:tcW w:w="2268" w:type="dxa"/>
            <w:shd w:val="clear" w:color="auto" w:fill="auto"/>
            <w:noWrap/>
            <w:vAlign w:val="center"/>
            <w:hideMark/>
          </w:tcPr>
          <w:p w14:paraId="79ECD96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Tekax.</w:t>
            </w:r>
          </w:p>
        </w:tc>
      </w:tr>
      <w:tr w:rsidR="00EC2DF9" w:rsidRPr="00E923C2" w14:paraId="317CA62D" w14:textId="77777777" w:rsidTr="002860B1">
        <w:trPr>
          <w:trHeight w:val="315"/>
        </w:trPr>
        <w:tc>
          <w:tcPr>
            <w:tcW w:w="1575" w:type="dxa"/>
            <w:shd w:val="clear" w:color="auto" w:fill="auto"/>
            <w:noWrap/>
            <w:vAlign w:val="center"/>
            <w:hideMark/>
          </w:tcPr>
          <w:p w14:paraId="3E269E6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31-02-01-080</w:t>
            </w:r>
          </w:p>
        </w:tc>
        <w:tc>
          <w:tcPr>
            <w:tcW w:w="2268" w:type="dxa"/>
            <w:shd w:val="clear" w:color="auto" w:fill="auto"/>
            <w:noWrap/>
            <w:vAlign w:val="center"/>
            <w:hideMark/>
          </w:tcPr>
          <w:p w14:paraId="6A96AD2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Tekit.</w:t>
            </w:r>
          </w:p>
        </w:tc>
      </w:tr>
      <w:tr w:rsidR="00EC2DF9" w:rsidRPr="00E923C2" w14:paraId="347BB764" w14:textId="77777777" w:rsidTr="002860B1">
        <w:trPr>
          <w:trHeight w:val="315"/>
        </w:trPr>
        <w:tc>
          <w:tcPr>
            <w:tcW w:w="1575" w:type="dxa"/>
            <w:shd w:val="clear" w:color="auto" w:fill="auto"/>
            <w:noWrap/>
            <w:vAlign w:val="center"/>
            <w:hideMark/>
          </w:tcPr>
          <w:p w14:paraId="15FFE85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31-02-01-081</w:t>
            </w:r>
          </w:p>
        </w:tc>
        <w:tc>
          <w:tcPr>
            <w:tcW w:w="2268" w:type="dxa"/>
            <w:shd w:val="clear" w:color="auto" w:fill="auto"/>
            <w:noWrap/>
            <w:vAlign w:val="center"/>
            <w:hideMark/>
          </w:tcPr>
          <w:p w14:paraId="1581ED5D"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Tekom</w:t>
            </w:r>
            <w:proofErr w:type="spellEnd"/>
            <w:r w:rsidRPr="00E923C2">
              <w:rPr>
                <w:rFonts w:ascii="Tofino Regular" w:eastAsia="Times New Roman" w:hAnsi="Tofino Regular" w:cs="Calibri Light"/>
                <w:color w:val="000000"/>
                <w:sz w:val="20"/>
                <w:szCs w:val="20"/>
                <w:lang w:eastAsia="es-MX"/>
              </w:rPr>
              <w:t>.</w:t>
            </w:r>
          </w:p>
        </w:tc>
      </w:tr>
      <w:tr w:rsidR="00EC2DF9" w:rsidRPr="00E923C2" w14:paraId="0084E3BC" w14:textId="77777777" w:rsidTr="002860B1">
        <w:trPr>
          <w:trHeight w:val="315"/>
        </w:trPr>
        <w:tc>
          <w:tcPr>
            <w:tcW w:w="1575" w:type="dxa"/>
            <w:shd w:val="clear" w:color="auto" w:fill="auto"/>
            <w:noWrap/>
            <w:vAlign w:val="center"/>
            <w:hideMark/>
          </w:tcPr>
          <w:p w14:paraId="0937506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31-02-01-082</w:t>
            </w:r>
          </w:p>
        </w:tc>
        <w:tc>
          <w:tcPr>
            <w:tcW w:w="2268" w:type="dxa"/>
            <w:shd w:val="clear" w:color="auto" w:fill="auto"/>
            <w:noWrap/>
            <w:vAlign w:val="center"/>
            <w:hideMark/>
          </w:tcPr>
          <w:p w14:paraId="2A14F19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Telchac Pueblo.</w:t>
            </w:r>
          </w:p>
        </w:tc>
      </w:tr>
      <w:tr w:rsidR="00EC2DF9" w:rsidRPr="00E923C2" w14:paraId="47691C3F" w14:textId="77777777" w:rsidTr="002860B1">
        <w:trPr>
          <w:trHeight w:val="315"/>
        </w:trPr>
        <w:tc>
          <w:tcPr>
            <w:tcW w:w="1575" w:type="dxa"/>
            <w:shd w:val="clear" w:color="auto" w:fill="auto"/>
            <w:noWrap/>
            <w:vAlign w:val="center"/>
            <w:hideMark/>
          </w:tcPr>
          <w:p w14:paraId="0521476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31-02-01-083</w:t>
            </w:r>
          </w:p>
        </w:tc>
        <w:tc>
          <w:tcPr>
            <w:tcW w:w="2268" w:type="dxa"/>
            <w:shd w:val="clear" w:color="auto" w:fill="auto"/>
            <w:noWrap/>
            <w:vAlign w:val="center"/>
            <w:hideMark/>
          </w:tcPr>
          <w:p w14:paraId="68BD761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Telchac Puerto.</w:t>
            </w:r>
          </w:p>
        </w:tc>
      </w:tr>
      <w:tr w:rsidR="00EC2DF9" w:rsidRPr="00E923C2" w14:paraId="542671B1" w14:textId="77777777" w:rsidTr="002860B1">
        <w:trPr>
          <w:trHeight w:val="315"/>
        </w:trPr>
        <w:tc>
          <w:tcPr>
            <w:tcW w:w="1575" w:type="dxa"/>
            <w:shd w:val="clear" w:color="auto" w:fill="auto"/>
            <w:noWrap/>
            <w:vAlign w:val="center"/>
            <w:hideMark/>
          </w:tcPr>
          <w:p w14:paraId="266D721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31-02-01-084</w:t>
            </w:r>
          </w:p>
        </w:tc>
        <w:tc>
          <w:tcPr>
            <w:tcW w:w="2268" w:type="dxa"/>
            <w:shd w:val="clear" w:color="auto" w:fill="auto"/>
            <w:noWrap/>
            <w:vAlign w:val="center"/>
            <w:hideMark/>
          </w:tcPr>
          <w:p w14:paraId="4FBE574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Temax</w:t>
            </w:r>
            <w:proofErr w:type="spellEnd"/>
            <w:r w:rsidRPr="00E923C2">
              <w:rPr>
                <w:rFonts w:ascii="Tofino Regular" w:eastAsia="Times New Roman" w:hAnsi="Tofino Regular" w:cs="Calibri Light"/>
                <w:color w:val="000000"/>
                <w:sz w:val="20"/>
                <w:szCs w:val="20"/>
                <w:lang w:eastAsia="es-MX"/>
              </w:rPr>
              <w:t>.</w:t>
            </w:r>
          </w:p>
        </w:tc>
      </w:tr>
      <w:tr w:rsidR="00EC2DF9" w:rsidRPr="00E923C2" w14:paraId="378B4300" w14:textId="77777777" w:rsidTr="002860B1">
        <w:trPr>
          <w:trHeight w:val="315"/>
        </w:trPr>
        <w:tc>
          <w:tcPr>
            <w:tcW w:w="1575" w:type="dxa"/>
            <w:shd w:val="clear" w:color="auto" w:fill="auto"/>
            <w:noWrap/>
            <w:vAlign w:val="center"/>
            <w:hideMark/>
          </w:tcPr>
          <w:p w14:paraId="61E470A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31-02-01-085</w:t>
            </w:r>
          </w:p>
        </w:tc>
        <w:tc>
          <w:tcPr>
            <w:tcW w:w="2268" w:type="dxa"/>
            <w:shd w:val="clear" w:color="auto" w:fill="auto"/>
            <w:noWrap/>
            <w:vAlign w:val="center"/>
            <w:hideMark/>
          </w:tcPr>
          <w:p w14:paraId="13C2E9A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Temozón.</w:t>
            </w:r>
          </w:p>
        </w:tc>
      </w:tr>
      <w:tr w:rsidR="00EC2DF9" w:rsidRPr="00E923C2" w14:paraId="5B39B816" w14:textId="77777777" w:rsidTr="002860B1">
        <w:trPr>
          <w:trHeight w:val="315"/>
        </w:trPr>
        <w:tc>
          <w:tcPr>
            <w:tcW w:w="1575" w:type="dxa"/>
            <w:shd w:val="clear" w:color="auto" w:fill="auto"/>
            <w:noWrap/>
            <w:vAlign w:val="center"/>
            <w:hideMark/>
          </w:tcPr>
          <w:p w14:paraId="749636D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31-02-01-086</w:t>
            </w:r>
          </w:p>
        </w:tc>
        <w:tc>
          <w:tcPr>
            <w:tcW w:w="2268" w:type="dxa"/>
            <w:shd w:val="clear" w:color="auto" w:fill="auto"/>
            <w:noWrap/>
            <w:vAlign w:val="center"/>
            <w:hideMark/>
          </w:tcPr>
          <w:p w14:paraId="41C26F6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Tepakán</w:t>
            </w:r>
            <w:proofErr w:type="spellEnd"/>
            <w:r w:rsidRPr="00E923C2">
              <w:rPr>
                <w:rFonts w:ascii="Tofino Regular" w:eastAsia="Times New Roman" w:hAnsi="Tofino Regular" w:cs="Calibri Light"/>
                <w:color w:val="000000"/>
                <w:sz w:val="20"/>
                <w:szCs w:val="20"/>
                <w:lang w:eastAsia="es-MX"/>
              </w:rPr>
              <w:t>.</w:t>
            </w:r>
          </w:p>
        </w:tc>
      </w:tr>
      <w:tr w:rsidR="00EC2DF9" w:rsidRPr="00E923C2" w14:paraId="07F498F9" w14:textId="77777777" w:rsidTr="002860B1">
        <w:trPr>
          <w:trHeight w:val="315"/>
        </w:trPr>
        <w:tc>
          <w:tcPr>
            <w:tcW w:w="1575" w:type="dxa"/>
            <w:shd w:val="clear" w:color="auto" w:fill="auto"/>
            <w:noWrap/>
            <w:vAlign w:val="center"/>
            <w:hideMark/>
          </w:tcPr>
          <w:p w14:paraId="5057F7C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31-02-01-087</w:t>
            </w:r>
          </w:p>
        </w:tc>
        <w:tc>
          <w:tcPr>
            <w:tcW w:w="2268" w:type="dxa"/>
            <w:shd w:val="clear" w:color="auto" w:fill="auto"/>
            <w:noWrap/>
            <w:vAlign w:val="center"/>
            <w:hideMark/>
          </w:tcPr>
          <w:p w14:paraId="59C8D086"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Tetiz</w:t>
            </w:r>
            <w:proofErr w:type="spellEnd"/>
            <w:r w:rsidRPr="00E923C2">
              <w:rPr>
                <w:rFonts w:ascii="Tofino Regular" w:eastAsia="Times New Roman" w:hAnsi="Tofino Regular" w:cs="Calibri Light"/>
                <w:color w:val="000000"/>
                <w:sz w:val="20"/>
                <w:szCs w:val="20"/>
                <w:lang w:eastAsia="es-MX"/>
              </w:rPr>
              <w:t>.</w:t>
            </w:r>
          </w:p>
        </w:tc>
      </w:tr>
      <w:tr w:rsidR="00EC2DF9" w:rsidRPr="00E923C2" w14:paraId="10A533C7" w14:textId="77777777" w:rsidTr="002860B1">
        <w:trPr>
          <w:trHeight w:val="315"/>
        </w:trPr>
        <w:tc>
          <w:tcPr>
            <w:tcW w:w="1575" w:type="dxa"/>
            <w:shd w:val="clear" w:color="auto" w:fill="auto"/>
            <w:noWrap/>
            <w:vAlign w:val="center"/>
            <w:hideMark/>
          </w:tcPr>
          <w:p w14:paraId="4D9D385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31-02-01-088</w:t>
            </w:r>
          </w:p>
        </w:tc>
        <w:tc>
          <w:tcPr>
            <w:tcW w:w="2268" w:type="dxa"/>
            <w:shd w:val="clear" w:color="auto" w:fill="auto"/>
            <w:noWrap/>
            <w:vAlign w:val="center"/>
            <w:hideMark/>
          </w:tcPr>
          <w:p w14:paraId="238717B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Teya.</w:t>
            </w:r>
          </w:p>
        </w:tc>
      </w:tr>
      <w:tr w:rsidR="00EC2DF9" w:rsidRPr="00E923C2" w14:paraId="083569C3" w14:textId="77777777" w:rsidTr="002860B1">
        <w:trPr>
          <w:trHeight w:val="315"/>
        </w:trPr>
        <w:tc>
          <w:tcPr>
            <w:tcW w:w="1575" w:type="dxa"/>
            <w:shd w:val="clear" w:color="auto" w:fill="auto"/>
            <w:noWrap/>
            <w:vAlign w:val="center"/>
            <w:hideMark/>
          </w:tcPr>
          <w:p w14:paraId="2CC0158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31-02-01-089</w:t>
            </w:r>
          </w:p>
        </w:tc>
        <w:tc>
          <w:tcPr>
            <w:tcW w:w="2268" w:type="dxa"/>
            <w:shd w:val="clear" w:color="auto" w:fill="auto"/>
            <w:noWrap/>
            <w:vAlign w:val="center"/>
            <w:hideMark/>
          </w:tcPr>
          <w:p w14:paraId="6007041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Ticul.</w:t>
            </w:r>
          </w:p>
        </w:tc>
      </w:tr>
      <w:tr w:rsidR="00EC2DF9" w:rsidRPr="00E923C2" w14:paraId="1E2B0771" w14:textId="77777777" w:rsidTr="002860B1">
        <w:trPr>
          <w:trHeight w:val="315"/>
        </w:trPr>
        <w:tc>
          <w:tcPr>
            <w:tcW w:w="1575" w:type="dxa"/>
            <w:shd w:val="clear" w:color="auto" w:fill="auto"/>
            <w:noWrap/>
            <w:vAlign w:val="center"/>
            <w:hideMark/>
          </w:tcPr>
          <w:p w14:paraId="04270B2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31-02-01-090</w:t>
            </w:r>
          </w:p>
        </w:tc>
        <w:tc>
          <w:tcPr>
            <w:tcW w:w="2268" w:type="dxa"/>
            <w:shd w:val="clear" w:color="auto" w:fill="auto"/>
            <w:noWrap/>
            <w:vAlign w:val="center"/>
            <w:hideMark/>
          </w:tcPr>
          <w:p w14:paraId="68E46CB3"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Timucuy</w:t>
            </w:r>
            <w:proofErr w:type="spellEnd"/>
            <w:r w:rsidRPr="00E923C2">
              <w:rPr>
                <w:rFonts w:ascii="Tofino Regular" w:eastAsia="Times New Roman" w:hAnsi="Tofino Regular" w:cs="Calibri Light"/>
                <w:color w:val="000000"/>
                <w:sz w:val="20"/>
                <w:szCs w:val="20"/>
                <w:lang w:eastAsia="es-MX"/>
              </w:rPr>
              <w:t>.</w:t>
            </w:r>
          </w:p>
        </w:tc>
      </w:tr>
      <w:tr w:rsidR="00EC2DF9" w:rsidRPr="00E923C2" w14:paraId="0B8B0ABE" w14:textId="77777777" w:rsidTr="002860B1">
        <w:trPr>
          <w:trHeight w:val="315"/>
        </w:trPr>
        <w:tc>
          <w:tcPr>
            <w:tcW w:w="1575" w:type="dxa"/>
            <w:shd w:val="clear" w:color="auto" w:fill="auto"/>
            <w:noWrap/>
            <w:vAlign w:val="center"/>
            <w:hideMark/>
          </w:tcPr>
          <w:p w14:paraId="73C9298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31-02-01-091</w:t>
            </w:r>
          </w:p>
        </w:tc>
        <w:tc>
          <w:tcPr>
            <w:tcW w:w="2268" w:type="dxa"/>
            <w:shd w:val="clear" w:color="auto" w:fill="auto"/>
            <w:noWrap/>
            <w:vAlign w:val="center"/>
            <w:hideMark/>
          </w:tcPr>
          <w:p w14:paraId="074C0C93"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Tinum</w:t>
            </w:r>
            <w:proofErr w:type="spellEnd"/>
            <w:r w:rsidRPr="00E923C2">
              <w:rPr>
                <w:rFonts w:ascii="Tofino Regular" w:eastAsia="Times New Roman" w:hAnsi="Tofino Regular" w:cs="Calibri Light"/>
                <w:color w:val="000000"/>
                <w:sz w:val="20"/>
                <w:szCs w:val="20"/>
                <w:lang w:eastAsia="es-MX"/>
              </w:rPr>
              <w:t>.</w:t>
            </w:r>
          </w:p>
        </w:tc>
      </w:tr>
      <w:tr w:rsidR="00EC2DF9" w:rsidRPr="00E923C2" w14:paraId="0AECB53A" w14:textId="77777777" w:rsidTr="002860B1">
        <w:trPr>
          <w:trHeight w:val="315"/>
        </w:trPr>
        <w:tc>
          <w:tcPr>
            <w:tcW w:w="1575" w:type="dxa"/>
            <w:shd w:val="clear" w:color="auto" w:fill="auto"/>
            <w:noWrap/>
            <w:vAlign w:val="center"/>
            <w:hideMark/>
          </w:tcPr>
          <w:p w14:paraId="7027DC5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31-02-01-092</w:t>
            </w:r>
          </w:p>
        </w:tc>
        <w:tc>
          <w:tcPr>
            <w:tcW w:w="2268" w:type="dxa"/>
            <w:shd w:val="clear" w:color="auto" w:fill="auto"/>
            <w:noWrap/>
            <w:vAlign w:val="center"/>
            <w:hideMark/>
          </w:tcPr>
          <w:p w14:paraId="443D9E3F"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Tixcacalcupul</w:t>
            </w:r>
            <w:proofErr w:type="spellEnd"/>
            <w:r w:rsidRPr="00E923C2">
              <w:rPr>
                <w:rFonts w:ascii="Tofino Regular" w:eastAsia="Times New Roman" w:hAnsi="Tofino Regular" w:cs="Calibri Light"/>
                <w:color w:val="000000"/>
                <w:sz w:val="20"/>
                <w:szCs w:val="20"/>
                <w:lang w:eastAsia="es-MX"/>
              </w:rPr>
              <w:t>.</w:t>
            </w:r>
          </w:p>
        </w:tc>
      </w:tr>
      <w:tr w:rsidR="00EC2DF9" w:rsidRPr="00E923C2" w14:paraId="1E0ECB67" w14:textId="77777777" w:rsidTr="002860B1">
        <w:trPr>
          <w:trHeight w:val="315"/>
        </w:trPr>
        <w:tc>
          <w:tcPr>
            <w:tcW w:w="1575" w:type="dxa"/>
            <w:shd w:val="clear" w:color="auto" w:fill="auto"/>
            <w:noWrap/>
            <w:vAlign w:val="center"/>
            <w:hideMark/>
          </w:tcPr>
          <w:p w14:paraId="35F1197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31-02-01-093</w:t>
            </w:r>
          </w:p>
        </w:tc>
        <w:tc>
          <w:tcPr>
            <w:tcW w:w="2268" w:type="dxa"/>
            <w:shd w:val="clear" w:color="auto" w:fill="auto"/>
            <w:noWrap/>
            <w:vAlign w:val="center"/>
            <w:hideMark/>
          </w:tcPr>
          <w:p w14:paraId="7D6B725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Tixkokob.</w:t>
            </w:r>
          </w:p>
        </w:tc>
      </w:tr>
      <w:tr w:rsidR="00EC2DF9" w:rsidRPr="00E923C2" w14:paraId="6E0673AD" w14:textId="77777777" w:rsidTr="002860B1">
        <w:trPr>
          <w:trHeight w:val="315"/>
        </w:trPr>
        <w:tc>
          <w:tcPr>
            <w:tcW w:w="1575" w:type="dxa"/>
            <w:shd w:val="clear" w:color="auto" w:fill="auto"/>
            <w:noWrap/>
            <w:vAlign w:val="center"/>
            <w:hideMark/>
          </w:tcPr>
          <w:p w14:paraId="389DE6B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31-02-01-094</w:t>
            </w:r>
          </w:p>
        </w:tc>
        <w:tc>
          <w:tcPr>
            <w:tcW w:w="2268" w:type="dxa"/>
            <w:shd w:val="clear" w:color="auto" w:fill="auto"/>
            <w:noWrap/>
            <w:vAlign w:val="center"/>
            <w:hideMark/>
          </w:tcPr>
          <w:p w14:paraId="1CA7D797"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Tixméhuac</w:t>
            </w:r>
            <w:proofErr w:type="spellEnd"/>
            <w:r w:rsidRPr="00E923C2">
              <w:rPr>
                <w:rFonts w:ascii="Tofino Regular" w:eastAsia="Times New Roman" w:hAnsi="Tofino Regular" w:cs="Calibri Light"/>
                <w:color w:val="000000"/>
                <w:sz w:val="20"/>
                <w:szCs w:val="20"/>
                <w:lang w:eastAsia="es-MX"/>
              </w:rPr>
              <w:t>.</w:t>
            </w:r>
          </w:p>
        </w:tc>
      </w:tr>
      <w:tr w:rsidR="00EC2DF9" w:rsidRPr="00E923C2" w14:paraId="01A0FC06" w14:textId="77777777" w:rsidTr="002860B1">
        <w:trPr>
          <w:trHeight w:val="315"/>
        </w:trPr>
        <w:tc>
          <w:tcPr>
            <w:tcW w:w="1575" w:type="dxa"/>
            <w:shd w:val="clear" w:color="auto" w:fill="auto"/>
            <w:noWrap/>
            <w:vAlign w:val="center"/>
            <w:hideMark/>
          </w:tcPr>
          <w:p w14:paraId="08909A0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31-02-01-095</w:t>
            </w:r>
          </w:p>
        </w:tc>
        <w:tc>
          <w:tcPr>
            <w:tcW w:w="2268" w:type="dxa"/>
            <w:shd w:val="clear" w:color="auto" w:fill="auto"/>
            <w:noWrap/>
            <w:vAlign w:val="center"/>
            <w:hideMark/>
          </w:tcPr>
          <w:p w14:paraId="2E72B546"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Tixpéual</w:t>
            </w:r>
            <w:proofErr w:type="spellEnd"/>
            <w:r w:rsidRPr="00E923C2">
              <w:rPr>
                <w:rFonts w:ascii="Tofino Regular" w:eastAsia="Times New Roman" w:hAnsi="Tofino Regular" w:cs="Calibri Light"/>
                <w:color w:val="000000"/>
                <w:sz w:val="20"/>
                <w:szCs w:val="20"/>
                <w:lang w:eastAsia="es-MX"/>
              </w:rPr>
              <w:t>.</w:t>
            </w:r>
          </w:p>
        </w:tc>
      </w:tr>
      <w:tr w:rsidR="00EC2DF9" w:rsidRPr="00E923C2" w14:paraId="1AC58C02" w14:textId="77777777" w:rsidTr="002860B1">
        <w:trPr>
          <w:trHeight w:val="315"/>
        </w:trPr>
        <w:tc>
          <w:tcPr>
            <w:tcW w:w="1575" w:type="dxa"/>
            <w:shd w:val="clear" w:color="auto" w:fill="auto"/>
            <w:noWrap/>
            <w:vAlign w:val="center"/>
            <w:hideMark/>
          </w:tcPr>
          <w:p w14:paraId="17F1317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31-02-01-096</w:t>
            </w:r>
          </w:p>
        </w:tc>
        <w:tc>
          <w:tcPr>
            <w:tcW w:w="2268" w:type="dxa"/>
            <w:shd w:val="clear" w:color="auto" w:fill="auto"/>
            <w:noWrap/>
            <w:vAlign w:val="center"/>
            <w:hideMark/>
          </w:tcPr>
          <w:p w14:paraId="1B049B4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Tizimín.</w:t>
            </w:r>
          </w:p>
        </w:tc>
      </w:tr>
      <w:tr w:rsidR="00EC2DF9" w:rsidRPr="00E923C2" w14:paraId="48D293E1" w14:textId="77777777" w:rsidTr="002860B1">
        <w:trPr>
          <w:trHeight w:val="315"/>
        </w:trPr>
        <w:tc>
          <w:tcPr>
            <w:tcW w:w="1575" w:type="dxa"/>
            <w:shd w:val="clear" w:color="auto" w:fill="auto"/>
            <w:noWrap/>
            <w:vAlign w:val="center"/>
            <w:hideMark/>
          </w:tcPr>
          <w:p w14:paraId="2798F41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31-02-01-097</w:t>
            </w:r>
          </w:p>
        </w:tc>
        <w:tc>
          <w:tcPr>
            <w:tcW w:w="2268" w:type="dxa"/>
            <w:shd w:val="clear" w:color="auto" w:fill="auto"/>
            <w:noWrap/>
            <w:vAlign w:val="center"/>
            <w:hideMark/>
          </w:tcPr>
          <w:p w14:paraId="31D80F60"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Tunkás</w:t>
            </w:r>
            <w:proofErr w:type="spellEnd"/>
            <w:r w:rsidRPr="00E923C2">
              <w:rPr>
                <w:rFonts w:ascii="Tofino Regular" w:eastAsia="Times New Roman" w:hAnsi="Tofino Regular" w:cs="Calibri Light"/>
                <w:color w:val="000000"/>
                <w:sz w:val="20"/>
                <w:szCs w:val="20"/>
                <w:lang w:eastAsia="es-MX"/>
              </w:rPr>
              <w:t>.</w:t>
            </w:r>
          </w:p>
        </w:tc>
      </w:tr>
      <w:tr w:rsidR="00EC2DF9" w:rsidRPr="00E923C2" w14:paraId="3A29AEC8" w14:textId="77777777" w:rsidTr="002860B1">
        <w:trPr>
          <w:trHeight w:val="315"/>
        </w:trPr>
        <w:tc>
          <w:tcPr>
            <w:tcW w:w="1575" w:type="dxa"/>
            <w:shd w:val="clear" w:color="auto" w:fill="auto"/>
            <w:noWrap/>
            <w:vAlign w:val="center"/>
            <w:hideMark/>
          </w:tcPr>
          <w:p w14:paraId="517FF13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31-02-01-098</w:t>
            </w:r>
          </w:p>
        </w:tc>
        <w:tc>
          <w:tcPr>
            <w:tcW w:w="2268" w:type="dxa"/>
            <w:shd w:val="clear" w:color="auto" w:fill="auto"/>
            <w:noWrap/>
            <w:vAlign w:val="center"/>
            <w:hideMark/>
          </w:tcPr>
          <w:p w14:paraId="3454F43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Tzucacab.</w:t>
            </w:r>
          </w:p>
        </w:tc>
      </w:tr>
      <w:tr w:rsidR="00EC2DF9" w:rsidRPr="00E923C2" w14:paraId="7BF1737E" w14:textId="77777777" w:rsidTr="002860B1">
        <w:trPr>
          <w:trHeight w:val="315"/>
        </w:trPr>
        <w:tc>
          <w:tcPr>
            <w:tcW w:w="1575" w:type="dxa"/>
            <w:shd w:val="clear" w:color="auto" w:fill="auto"/>
            <w:noWrap/>
            <w:vAlign w:val="center"/>
            <w:hideMark/>
          </w:tcPr>
          <w:p w14:paraId="6C230F7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31-02-01-099</w:t>
            </w:r>
          </w:p>
        </w:tc>
        <w:tc>
          <w:tcPr>
            <w:tcW w:w="2268" w:type="dxa"/>
            <w:shd w:val="clear" w:color="auto" w:fill="auto"/>
            <w:noWrap/>
            <w:vAlign w:val="center"/>
            <w:hideMark/>
          </w:tcPr>
          <w:p w14:paraId="181515C9"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Uayma</w:t>
            </w:r>
            <w:proofErr w:type="spellEnd"/>
            <w:r w:rsidRPr="00E923C2">
              <w:rPr>
                <w:rFonts w:ascii="Tofino Regular" w:eastAsia="Times New Roman" w:hAnsi="Tofino Regular" w:cs="Calibri Light"/>
                <w:color w:val="000000"/>
                <w:sz w:val="20"/>
                <w:szCs w:val="20"/>
                <w:lang w:eastAsia="es-MX"/>
              </w:rPr>
              <w:t>.</w:t>
            </w:r>
          </w:p>
        </w:tc>
      </w:tr>
      <w:tr w:rsidR="00EC2DF9" w:rsidRPr="00E923C2" w14:paraId="09D274E7" w14:textId="77777777" w:rsidTr="002860B1">
        <w:trPr>
          <w:trHeight w:val="315"/>
        </w:trPr>
        <w:tc>
          <w:tcPr>
            <w:tcW w:w="1575" w:type="dxa"/>
            <w:shd w:val="clear" w:color="auto" w:fill="auto"/>
            <w:noWrap/>
            <w:vAlign w:val="center"/>
            <w:hideMark/>
          </w:tcPr>
          <w:p w14:paraId="78E8A0C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31-02-01-100</w:t>
            </w:r>
          </w:p>
        </w:tc>
        <w:tc>
          <w:tcPr>
            <w:tcW w:w="2268" w:type="dxa"/>
            <w:shd w:val="clear" w:color="auto" w:fill="auto"/>
            <w:noWrap/>
            <w:vAlign w:val="center"/>
            <w:hideMark/>
          </w:tcPr>
          <w:p w14:paraId="0F6DFEBE"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Ucú</w:t>
            </w:r>
            <w:proofErr w:type="spellEnd"/>
            <w:r w:rsidRPr="00E923C2">
              <w:rPr>
                <w:rFonts w:ascii="Tofino Regular" w:eastAsia="Times New Roman" w:hAnsi="Tofino Regular" w:cs="Calibri Light"/>
                <w:color w:val="000000"/>
                <w:sz w:val="20"/>
                <w:szCs w:val="20"/>
                <w:lang w:eastAsia="es-MX"/>
              </w:rPr>
              <w:t>.</w:t>
            </w:r>
          </w:p>
        </w:tc>
      </w:tr>
      <w:tr w:rsidR="00EC2DF9" w:rsidRPr="00E923C2" w14:paraId="39C77E97" w14:textId="77777777" w:rsidTr="002860B1">
        <w:trPr>
          <w:trHeight w:val="315"/>
        </w:trPr>
        <w:tc>
          <w:tcPr>
            <w:tcW w:w="1575" w:type="dxa"/>
            <w:shd w:val="clear" w:color="auto" w:fill="auto"/>
            <w:noWrap/>
            <w:vAlign w:val="center"/>
            <w:hideMark/>
          </w:tcPr>
          <w:p w14:paraId="69DB660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31-02-01-101</w:t>
            </w:r>
          </w:p>
        </w:tc>
        <w:tc>
          <w:tcPr>
            <w:tcW w:w="2268" w:type="dxa"/>
            <w:shd w:val="clear" w:color="auto" w:fill="auto"/>
            <w:noWrap/>
            <w:vAlign w:val="center"/>
            <w:hideMark/>
          </w:tcPr>
          <w:p w14:paraId="20E62FE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Umán.</w:t>
            </w:r>
          </w:p>
        </w:tc>
      </w:tr>
      <w:tr w:rsidR="00EC2DF9" w:rsidRPr="00E923C2" w14:paraId="7D803BAF" w14:textId="77777777" w:rsidTr="002860B1">
        <w:trPr>
          <w:trHeight w:val="315"/>
        </w:trPr>
        <w:tc>
          <w:tcPr>
            <w:tcW w:w="1575" w:type="dxa"/>
            <w:shd w:val="clear" w:color="auto" w:fill="auto"/>
            <w:noWrap/>
            <w:vAlign w:val="center"/>
            <w:hideMark/>
          </w:tcPr>
          <w:p w14:paraId="3550350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31-02-01-102</w:t>
            </w:r>
          </w:p>
        </w:tc>
        <w:tc>
          <w:tcPr>
            <w:tcW w:w="2268" w:type="dxa"/>
            <w:shd w:val="clear" w:color="auto" w:fill="auto"/>
            <w:noWrap/>
            <w:vAlign w:val="center"/>
            <w:hideMark/>
          </w:tcPr>
          <w:p w14:paraId="610E528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Valladolid.</w:t>
            </w:r>
          </w:p>
        </w:tc>
      </w:tr>
      <w:tr w:rsidR="00EC2DF9" w:rsidRPr="00E923C2" w14:paraId="34D5CC64" w14:textId="77777777" w:rsidTr="002860B1">
        <w:trPr>
          <w:trHeight w:val="315"/>
        </w:trPr>
        <w:tc>
          <w:tcPr>
            <w:tcW w:w="1575" w:type="dxa"/>
            <w:shd w:val="clear" w:color="auto" w:fill="auto"/>
            <w:noWrap/>
            <w:vAlign w:val="center"/>
            <w:hideMark/>
          </w:tcPr>
          <w:p w14:paraId="3B7EAF7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31-02-01-103</w:t>
            </w:r>
          </w:p>
        </w:tc>
        <w:tc>
          <w:tcPr>
            <w:tcW w:w="2268" w:type="dxa"/>
            <w:shd w:val="clear" w:color="auto" w:fill="auto"/>
            <w:noWrap/>
            <w:vAlign w:val="center"/>
            <w:hideMark/>
          </w:tcPr>
          <w:p w14:paraId="061D8075"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Xocchel</w:t>
            </w:r>
            <w:proofErr w:type="spellEnd"/>
            <w:r w:rsidRPr="00E923C2">
              <w:rPr>
                <w:rFonts w:ascii="Tofino Regular" w:eastAsia="Times New Roman" w:hAnsi="Tofino Regular" w:cs="Calibri Light"/>
                <w:color w:val="000000"/>
                <w:sz w:val="20"/>
                <w:szCs w:val="20"/>
                <w:lang w:eastAsia="es-MX"/>
              </w:rPr>
              <w:t>.</w:t>
            </w:r>
          </w:p>
        </w:tc>
      </w:tr>
      <w:tr w:rsidR="00EC2DF9" w:rsidRPr="00E923C2" w14:paraId="5F5F9BE8" w14:textId="77777777" w:rsidTr="002860B1">
        <w:trPr>
          <w:trHeight w:val="315"/>
        </w:trPr>
        <w:tc>
          <w:tcPr>
            <w:tcW w:w="1575" w:type="dxa"/>
            <w:shd w:val="clear" w:color="auto" w:fill="auto"/>
            <w:noWrap/>
            <w:vAlign w:val="center"/>
            <w:hideMark/>
          </w:tcPr>
          <w:p w14:paraId="090EE18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31-02-01-104</w:t>
            </w:r>
          </w:p>
        </w:tc>
        <w:tc>
          <w:tcPr>
            <w:tcW w:w="2268" w:type="dxa"/>
            <w:shd w:val="clear" w:color="auto" w:fill="auto"/>
            <w:noWrap/>
            <w:vAlign w:val="center"/>
            <w:hideMark/>
          </w:tcPr>
          <w:p w14:paraId="1AEF0A02"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Yaxcabá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7595B5A8" w14:textId="77777777" w:rsidTr="002860B1">
        <w:trPr>
          <w:trHeight w:val="315"/>
        </w:trPr>
        <w:tc>
          <w:tcPr>
            <w:tcW w:w="1575" w:type="dxa"/>
            <w:shd w:val="clear" w:color="auto" w:fill="auto"/>
            <w:noWrap/>
            <w:vAlign w:val="center"/>
            <w:hideMark/>
          </w:tcPr>
          <w:p w14:paraId="71ED016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31-02-01-105</w:t>
            </w:r>
          </w:p>
        </w:tc>
        <w:tc>
          <w:tcPr>
            <w:tcW w:w="2268" w:type="dxa"/>
            <w:shd w:val="clear" w:color="auto" w:fill="auto"/>
            <w:noWrap/>
            <w:vAlign w:val="center"/>
            <w:hideMark/>
          </w:tcPr>
          <w:p w14:paraId="2C5C8CE3"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Yaxkukul</w:t>
            </w:r>
            <w:proofErr w:type="spellEnd"/>
            <w:r w:rsidRPr="00E923C2">
              <w:rPr>
                <w:rFonts w:ascii="Tofino Regular" w:eastAsia="Times New Roman" w:hAnsi="Tofino Regular" w:cs="Calibri Light"/>
                <w:color w:val="000000"/>
                <w:sz w:val="20"/>
                <w:szCs w:val="20"/>
                <w:lang w:eastAsia="es-MX"/>
              </w:rPr>
              <w:t>.</w:t>
            </w:r>
          </w:p>
        </w:tc>
      </w:tr>
      <w:tr w:rsidR="00EC2DF9" w:rsidRPr="00E923C2" w14:paraId="0575628E" w14:textId="77777777" w:rsidTr="002860B1">
        <w:trPr>
          <w:trHeight w:val="315"/>
        </w:trPr>
        <w:tc>
          <w:tcPr>
            <w:tcW w:w="1575" w:type="dxa"/>
            <w:shd w:val="clear" w:color="auto" w:fill="auto"/>
            <w:noWrap/>
            <w:vAlign w:val="center"/>
            <w:hideMark/>
          </w:tcPr>
          <w:p w14:paraId="0B66DC0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31-02-01-106</w:t>
            </w:r>
          </w:p>
        </w:tc>
        <w:tc>
          <w:tcPr>
            <w:tcW w:w="2268" w:type="dxa"/>
            <w:shd w:val="clear" w:color="auto" w:fill="auto"/>
            <w:noWrap/>
            <w:vAlign w:val="center"/>
            <w:hideMark/>
          </w:tcPr>
          <w:p w14:paraId="0413C4E6" w14:textId="77777777" w:rsidR="00EC2DF9" w:rsidRPr="00E923C2" w:rsidRDefault="00EC2DF9" w:rsidP="002860B1">
            <w:pPr>
              <w:rPr>
                <w:rFonts w:ascii="Tofino Regular" w:eastAsia="Times New Roman" w:hAnsi="Tofino Regular" w:cs="Calibri Light"/>
                <w:color w:val="000000"/>
                <w:sz w:val="20"/>
                <w:szCs w:val="20"/>
                <w:lang w:eastAsia="es-MX"/>
              </w:rPr>
            </w:pPr>
            <w:proofErr w:type="spellStart"/>
            <w:r w:rsidRPr="00E923C2">
              <w:rPr>
                <w:rFonts w:ascii="Tofino Regular" w:eastAsia="Times New Roman" w:hAnsi="Tofino Regular" w:cs="Calibri Light"/>
                <w:color w:val="000000"/>
                <w:sz w:val="20"/>
                <w:szCs w:val="20"/>
                <w:lang w:eastAsia="es-MX"/>
              </w:rPr>
              <w:t>Yobaín</w:t>
            </w:r>
            <w:proofErr w:type="spellEnd"/>
            <w:r w:rsidRPr="00E923C2">
              <w:rPr>
                <w:rFonts w:ascii="Tofino Regular" w:eastAsia="Times New Roman" w:hAnsi="Tofino Regular" w:cs="Calibri Light"/>
                <w:color w:val="000000"/>
                <w:sz w:val="20"/>
                <w:szCs w:val="20"/>
                <w:lang w:eastAsia="es-MX"/>
              </w:rPr>
              <w:t>.</w:t>
            </w:r>
          </w:p>
        </w:tc>
      </w:tr>
    </w:tbl>
    <w:p w14:paraId="0352A181" w14:textId="77777777" w:rsidR="00EC2DF9" w:rsidRPr="00E923C2" w:rsidRDefault="00EC2DF9" w:rsidP="00EC2DF9">
      <w:pPr>
        <w:contextualSpacing/>
        <w:jc w:val="center"/>
        <w:rPr>
          <w:rFonts w:ascii="Tofino Regular" w:eastAsia="Calibri" w:hAnsi="Tofino Regular" w:cs="Calibri Light"/>
          <w:b/>
          <w:sz w:val="20"/>
          <w:szCs w:val="20"/>
        </w:rPr>
        <w:sectPr w:rsidR="00EC2DF9" w:rsidRPr="00E923C2" w:rsidSect="003F65B7">
          <w:type w:val="continuous"/>
          <w:pgSz w:w="12240" w:h="15840"/>
          <w:pgMar w:top="1417" w:right="1701" w:bottom="1417" w:left="1701" w:header="720" w:footer="720" w:gutter="0"/>
          <w:cols w:num="2" w:space="720"/>
        </w:sectPr>
      </w:pPr>
    </w:p>
    <w:p w14:paraId="140A8305" w14:textId="77777777" w:rsidR="00EC2DF9" w:rsidRPr="00E923C2" w:rsidRDefault="00EC2DF9" w:rsidP="00EC2DF9">
      <w:pPr>
        <w:rPr>
          <w:rFonts w:ascii="Tofino Regular" w:hAnsi="Tofino Regular" w:cs="Calibri Light"/>
          <w:b/>
          <w:sz w:val="20"/>
          <w:szCs w:val="20"/>
        </w:rPr>
      </w:pPr>
      <w:r w:rsidRPr="00E923C2">
        <w:rPr>
          <w:rFonts w:ascii="Tofino Regular" w:hAnsi="Tofino Regular" w:cs="Calibri Light"/>
          <w:b/>
          <w:sz w:val="20"/>
          <w:szCs w:val="20"/>
        </w:rPr>
        <w:lastRenderedPageBreak/>
        <w:t>Organismos públicos municipales</w:t>
      </w:r>
    </w:p>
    <w:p w14:paraId="72511049" w14:textId="77777777" w:rsidR="00EC2DF9" w:rsidRPr="00E923C2" w:rsidRDefault="00EC2DF9" w:rsidP="00EC2DF9">
      <w:pPr>
        <w:rPr>
          <w:rFonts w:ascii="Tofino Regular" w:hAnsi="Tofino Regular" w:cs="Calibri Light"/>
          <w:b/>
          <w:sz w:val="20"/>
          <w:szCs w:val="20"/>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EC2DF9" w:rsidRPr="00E923C2" w14:paraId="27EAF398" w14:textId="77777777" w:rsidTr="002860B1">
        <w:trPr>
          <w:trHeight w:val="315"/>
        </w:trPr>
        <w:tc>
          <w:tcPr>
            <w:tcW w:w="1540" w:type="dxa"/>
            <w:tcBorders>
              <w:top w:val="nil"/>
              <w:left w:val="nil"/>
              <w:bottom w:val="nil"/>
              <w:right w:val="nil"/>
            </w:tcBorders>
            <w:shd w:val="clear" w:color="auto" w:fill="auto"/>
            <w:noWrap/>
            <w:vAlign w:val="center"/>
            <w:hideMark/>
          </w:tcPr>
          <w:p w14:paraId="2AEABD9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31-02-02-001</w:t>
            </w:r>
          </w:p>
        </w:tc>
        <w:tc>
          <w:tcPr>
            <w:tcW w:w="7040" w:type="dxa"/>
            <w:tcBorders>
              <w:top w:val="nil"/>
              <w:left w:val="nil"/>
              <w:bottom w:val="nil"/>
              <w:right w:val="nil"/>
            </w:tcBorders>
            <w:shd w:val="clear" w:color="auto" w:fill="auto"/>
            <w:noWrap/>
            <w:vAlign w:val="center"/>
            <w:hideMark/>
          </w:tcPr>
          <w:p w14:paraId="0A779064"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Abastos de Mérida.</w:t>
            </w:r>
          </w:p>
        </w:tc>
      </w:tr>
      <w:tr w:rsidR="00EC2DF9" w:rsidRPr="00E923C2" w14:paraId="1AD019BA" w14:textId="77777777" w:rsidTr="002860B1">
        <w:trPr>
          <w:trHeight w:val="315"/>
        </w:trPr>
        <w:tc>
          <w:tcPr>
            <w:tcW w:w="1540" w:type="dxa"/>
            <w:tcBorders>
              <w:top w:val="nil"/>
              <w:left w:val="nil"/>
              <w:bottom w:val="nil"/>
              <w:right w:val="nil"/>
            </w:tcBorders>
            <w:shd w:val="clear" w:color="auto" w:fill="auto"/>
            <w:noWrap/>
            <w:vAlign w:val="center"/>
            <w:hideMark/>
          </w:tcPr>
          <w:p w14:paraId="7B8FC89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31-02-02-002</w:t>
            </w:r>
          </w:p>
        </w:tc>
        <w:tc>
          <w:tcPr>
            <w:tcW w:w="7040" w:type="dxa"/>
            <w:tcBorders>
              <w:top w:val="nil"/>
              <w:left w:val="nil"/>
              <w:bottom w:val="nil"/>
              <w:right w:val="nil"/>
            </w:tcBorders>
            <w:shd w:val="clear" w:color="auto" w:fill="auto"/>
            <w:noWrap/>
            <w:vAlign w:val="center"/>
            <w:hideMark/>
          </w:tcPr>
          <w:p w14:paraId="560F0F7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Central de Abasto Mérida.</w:t>
            </w:r>
          </w:p>
        </w:tc>
      </w:tr>
      <w:tr w:rsidR="00EC2DF9" w:rsidRPr="00E923C2" w14:paraId="3805AA98" w14:textId="77777777" w:rsidTr="002860B1">
        <w:trPr>
          <w:trHeight w:val="315"/>
        </w:trPr>
        <w:tc>
          <w:tcPr>
            <w:tcW w:w="1540" w:type="dxa"/>
            <w:tcBorders>
              <w:top w:val="nil"/>
              <w:left w:val="nil"/>
              <w:bottom w:val="nil"/>
              <w:right w:val="nil"/>
            </w:tcBorders>
            <w:shd w:val="clear" w:color="auto" w:fill="auto"/>
            <w:noWrap/>
            <w:vAlign w:val="center"/>
            <w:hideMark/>
          </w:tcPr>
          <w:p w14:paraId="3C77A67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31-02-02-003</w:t>
            </w:r>
          </w:p>
        </w:tc>
        <w:tc>
          <w:tcPr>
            <w:tcW w:w="7040" w:type="dxa"/>
            <w:tcBorders>
              <w:top w:val="nil"/>
              <w:left w:val="nil"/>
              <w:bottom w:val="nil"/>
              <w:right w:val="nil"/>
            </w:tcBorders>
            <w:shd w:val="clear" w:color="auto" w:fill="auto"/>
            <w:noWrap/>
            <w:vAlign w:val="center"/>
            <w:hideMark/>
          </w:tcPr>
          <w:p w14:paraId="553A48B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Comité Permanente del Carnaval de Mérida.</w:t>
            </w:r>
          </w:p>
        </w:tc>
      </w:tr>
      <w:tr w:rsidR="00EC2DF9" w:rsidRPr="00E923C2" w14:paraId="0B4FDB15" w14:textId="77777777" w:rsidTr="002860B1">
        <w:trPr>
          <w:trHeight w:val="315"/>
        </w:trPr>
        <w:tc>
          <w:tcPr>
            <w:tcW w:w="1540" w:type="dxa"/>
            <w:tcBorders>
              <w:top w:val="nil"/>
              <w:left w:val="nil"/>
              <w:bottom w:val="nil"/>
              <w:right w:val="nil"/>
            </w:tcBorders>
            <w:shd w:val="clear" w:color="auto" w:fill="auto"/>
            <w:noWrap/>
            <w:vAlign w:val="center"/>
            <w:hideMark/>
          </w:tcPr>
          <w:p w14:paraId="4C6E4F9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31-02-02-005</w:t>
            </w:r>
          </w:p>
        </w:tc>
        <w:tc>
          <w:tcPr>
            <w:tcW w:w="7040" w:type="dxa"/>
            <w:tcBorders>
              <w:top w:val="nil"/>
              <w:left w:val="nil"/>
              <w:bottom w:val="nil"/>
              <w:right w:val="nil"/>
            </w:tcBorders>
            <w:shd w:val="clear" w:color="auto" w:fill="auto"/>
            <w:noWrap/>
            <w:vAlign w:val="center"/>
            <w:hideMark/>
          </w:tcPr>
          <w:p w14:paraId="3EEFA9B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Servi-limpia.</w:t>
            </w:r>
          </w:p>
        </w:tc>
      </w:tr>
      <w:tr w:rsidR="00EC2DF9" w:rsidRPr="00E923C2" w14:paraId="4BA2BA37" w14:textId="77777777" w:rsidTr="002860B1">
        <w:trPr>
          <w:trHeight w:val="315"/>
        </w:trPr>
        <w:tc>
          <w:tcPr>
            <w:tcW w:w="1540" w:type="dxa"/>
            <w:tcBorders>
              <w:top w:val="nil"/>
              <w:left w:val="nil"/>
              <w:bottom w:val="nil"/>
              <w:right w:val="nil"/>
            </w:tcBorders>
            <w:shd w:val="clear" w:color="auto" w:fill="auto"/>
            <w:noWrap/>
            <w:vAlign w:val="center"/>
            <w:hideMark/>
          </w:tcPr>
          <w:p w14:paraId="11946E2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31-02-02-006</w:t>
            </w:r>
          </w:p>
        </w:tc>
        <w:tc>
          <w:tcPr>
            <w:tcW w:w="7040" w:type="dxa"/>
            <w:tcBorders>
              <w:top w:val="nil"/>
              <w:left w:val="nil"/>
              <w:bottom w:val="nil"/>
              <w:right w:val="nil"/>
            </w:tcBorders>
            <w:shd w:val="clear" w:color="auto" w:fill="auto"/>
            <w:noWrap/>
            <w:vAlign w:val="center"/>
            <w:hideMark/>
          </w:tcPr>
          <w:p w14:paraId="06537B02"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Tribunal de lo Contencioso Administrativo del Municipio de Mérida.</w:t>
            </w:r>
          </w:p>
        </w:tc>
      </w:tr>
      <w:tr w:rsidR="00EC2DF9" w:rsidRPr="00E923C2" w14:paraId="25E9556D" w14:textId="77777777" w:rsidTr="002860B1">
        <w:trPr>
          <w:trHeight w:val="315"/>
        </w:trPr>
        <w:tc>
          <w:tcPr>
            <w:tcW w:w="1540" w:type="dxa"/>
            <w:tcBorders>
              <w:top w:val="nil"/>
              <w:left w:val="nil"/>
              <w:bottom w:val="nil"/>
              <w:right w:val="nil"/>
            </w:tcBorders>
            <w:shd w:val="clear" w:color="auto" w:fill="auto"/>
            <w:noWrap/>
            <w:vAlign w:val="center"/>
            <w:hideMark/>
          </w:tcPr>
          <w:p w14:paraId="3CCEBC8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31-02-02-014</w:t>
            </w:r>
          </w:p>
        </w:tc>
        <w:tc>
          <w:tcPr>
            <w:tcW w:w="7040" w:type="dxa"/>
            <w:tcBorders>
              <w:top w:val="nil"/>
              <w:left w:val="nil"/>
              <w:bottom w:val="nil"/>
              <w:right w:val="nil"/>
            </w:tcBorders>
            <w:shd w:val="clear" w:color="auto" w:fill="auto"/>
            <w:noWrap/>
            <w:vAlign w:val="center"/>
            <w:hideMark/>
          </w:tcPr>
          <w:p w14:paraId="62244EA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de Agua Potable y Alcantarillado del Municipio de Kanasín.</w:t>
            </w:r>
          </w:p>
        </w:tc>
      </w:tr>
      <w:tr w:rsidR="00EC2DF9" w:rsidRPr="00E923C2" w14:paraId="5FFEBB07" w14:textId="77777777" w:rsidTr="002860B1">
        <w:trPr>
          <w:trHeight w:val="315"/>
        </w:trPr>
        <w:tc>
          <w:tcPr>
            <w:tcW w:w="1540" w:type="dxa"/>
            <w:tcBorders>
              <w:top w:val="nil"/>
              <w:left w:val="nil"/>
              <w:bottom w:val="nil"/>
              <w:right w:val="nil"/>
            </w:tcBorders>
            <w:shd w:val="clear" w:color="auto" w:fill="auto"/>
            <w:noWrap/>
            <w:vAlign w:val="center"/>
            <w:hideMark/>
          </w:tcPr>
          <w:p w14:paraId="037EEF6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31-02-02-016</w:t>
            </w:r>
          </w:p>
        </w:tc>
        <w:tc>
          <w:tcPr>
            <w:tcW w:w="7040" w:type="dxa"/>
            <w:tcBorders>
              <w:top w:val="nil"/>
              <w:left w:val="nil"/>
              <w:bottom w:val="nil"/>
              <w:right w:val="nil"/>
            </w:tcBorders>
            <w:shd w:val="clear" w:color="auto" w:fill="auto"/>
            <w:noWrap/>
            <w:vAlign w:val="center"/>
            <w:hideMark/>
          </w:tcPr>
          <w:p w14:paraId="37B2C36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de Agua Potable y Alcantarillado del Municipio de Motul.</w:t>
            </w:r>
          </w:p>
        </w:tc>
      </w:tr>
      <w:tr w:rsidR="00EC2DF9" w:rsidRPr="00E923C2" w14:paraId="4E072AF4" w14:textId="77777777" w:rsidTr="002860B1">
        <w:trPr>
          <w:trHeight w:val="315"/>
        </w:trPr>
        <w:tc>
          <w:tcPr>
            <w:tcW w:w="1540" w:type="dxa"/>
            <w:tcBorders>
              <w:top w:val="nil"/>
              <w:left w:val="nil"/>
              <w:bottom w:val="nil"/>
              <w:right w:val="nil"/>
            </w:tcBorders>
            <w:shd w:val="clear" w:color="auto" w:fill="auto"/>
            <w:noWrap/>
            <w:vAlign w:val="center"/>
            <w:hideMark/>
          </w:tcPr>
          <w:p w14:paraId="4A59E45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31-02-02-017</w:t>
            </w:r>
          </w:p>
        </w:tc>
        <w:tc>
          <w:tcPr>
            <w:tcW w:w="7040" w:type="dxa"/>
            <w:tcBorders>
              <w:top w:val="nil"/>
              <w:left w:val="nil"/>
              <w:bottom w:val="nil"/>
              <w:right w:val="nil"/>
            </w:tcBorders>
            <w:shd w:val="clear" w:color="auto" w:fill="auto"/>
            <w:noWrap/>
            <w:vAlign w:val="center"/>
            <w:hideMark/>
          </w:tcPr>
          <w:p w14:paraId="759AC86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de Agua Potable y Alcantarillado del Municipio de Oxkutzcab.</w:t>
            </w:r>
          </w:p>
        </w:tc>
      </w:tr>
      <w:tr w:rsidR="00EC2DF9" w:rsidRPr="00E923C2" w14:paraId="140127EA" w14:textId="77777777" w:rsidTr="002860B1">
        <w:trPr>
          <w:trHeight w:val="315"/>
        </w:trPr>
        <w:tc>
          <w:tcPr>
            <w:tcW w:w="1540" w:type="dxa"/>
            <w:tcBorders>
              <w:top w:val="nil"/>
              <w:left w:val="nil"/>
              <w:bottom w:val="nil"/>
              <w:right w:val="nil"/>
            </w:tcBorders>
            <w:shd w:val="clear" w:color="auto" w:fill="auto"/>
            <w:noWrap/>
            <w:vAlign w:val="center"/>
            <w:hideMark/>
          </w:tcPr>
          <w:p w14:paraId="04079F2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31-02-02-018</w:t>
            </w:r>
          </w:p>
        </w:tc>
        <w:tc>
          <w:tcPr>
            <w:tcW w:w="7040" w:type="dxa"/>
            <w:tcBorders>
              <w:top w:val="nil"/>
              <w:left w:val="nil"/>
              <w:bottom w:val="nil"/>
              <w:right w:val="nil"/>
            </w:tcBorders>
            <w:shd w:val="clear" w:color="auto" w:fill="auto"/>
            <w:noWrap/>
            <w:vAlign w:val="center"/>
            <w:hideMark/>
          </w:tcPr>
          <w:p w14:paraId="3371136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de Agua Potable y Alcantarillado del Municipio de Progreso.</w:t>
            </w:r>
          </w:p>
        </w:tc>
      </w:tr>
      <w:tr w:rsidR="00EC2DF9" w:rsidRPr="00E923C2" w14:paraId="5AA07187" w14:textId="77777777" w:rsidTr="002860B1">
        <w:trPr>
          <w:trHeight w:val="315"/>
        </w:trPr>
        <w:tc>
          <w:tcPr>
            <w:tcW w:w="1540" w:type="dxa"/>
            <w:tcBorders>
              <w:top w:val="nil"/>
              <w:left w:val="nil"/>
              <w:bottom w:val="nil"/>
              <w:right w:val="nil"/>
            </w:tcBorders>
            <w:shd w:val="clear" w:color="auto" w:fill="auto"/>
            <w:noWrap/>
            <w:vAlign w:val="center"/>
            <w:hideMark/>
          </w:tcPr>
          <w:p w14:paraId="0B64EDE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31-02-02-019</w:t>
            </w:r>
          </w:p>
        </w:tc>
        <w:tc>
          <w:tcPr>
            <w:tcW w:w="7040" w:type="dxa"/>
            <w:tcBorders>
              <w:top w:val="nil"/>
              <w:left w:val="nil"/>
              <w:bottom w:val="nil"/>
              <w:right w:val="nil"/>
            </w:tcBorders>
            <w:shd w:val="clear" w:color="auto" w:fill="auto"/>
            <w:noWrap/>
            <w:vAlign w:val="center"/>
            <w:hideMark/>
          </w:tcPr>
          <w:p w14:paraId="3A07DC6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Sistema de Agua Potable y Alcantarillado del Municipio de </w:t>
            </w:r>
            <w:proofErr w:type="spellStart"/>
            <w:r w:rsidRPr="00E923C2">
              <w:rPr>
                <w:rFonts w:ascii="Tofino Regular" w:eastAsia="Times New Roman" w:hAnsi="Tofino Regular" w:cs="Calibri Light"/>
                <w:color w:val="000000"/>
                <w:sz w:val="20"/>
                <w:szCs w:val="20"/>
                <w:lang w:eastAsia="es-MX"/>
              </w:rPr>
              <w:t>Seyé</w:t>
            </w:r>
            <w:proofErr w:type="spellEnd"/>
            <w:r w:rsidRPr="00E923C2">
              <w:rPr>
                <w:rFonts w:ascii="Tofino Regular" w:eastAsia="Times New Roman" w:hAnsi="Tofino Regular" w:cs="Calibri Light"/>
                <w:color w:val="000000"/>
                <w:sz w:val="20"/>
                <w:szCs w:val="20"/>
                <w:lang w:eastAsia="es-MX"/>
              </w:rPr>
              <w:t>.</w:t>
            </w:r>
          </w:p>
        </w:tc>
      </w:tr>
      <w:tr w:rsidR="00EC2DF9" w:rsidRPr="00E923C2" w14:paraId="5B913DC4" w14:textId="77777777" w:rsidTr="002860B1">
        <w:trPr>
          <w:trHeight w:val="315"/>
        </w:trPr>
        <w:tc>
          <w:tcPr>
            <w:tcW w:w="1540" w:type="dxa"/>
            <w:tcBorders>
              <w:top w:val="nil"/>
              <w:left w:val="nil"/>
              <w:bottom w:val="nil"/>
              <w:right w:val="nil"/>
            </w:tcBorders>
            <w:shd w:val="clear" w:color="auto" w:fill="auto"/>
            <w:noWrap/>
            <w:vAlign w:val="center"/>
            <w:hideMark/>
          </w:tcPr>
          <w:p w14:paraId="583034C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31-02-02-020</w:t>
            </w:r>
          </w:p>
        </w:tc>
        <w:tc>
          <w:tcPr>
            <w:tcW w:w="7040" w:type="dxa"/>
            <w:tcBorders>
              <w:top w:val="nil"/>
              <w:left w:val="nil"/>
              <w:bottom w:val="nil"/>
              <w:right w:val="nil"/>
            </w:tcBorders>
            <w:shd w:val="clear" w:color="auto" w:fill="auto"/>
            <w:noWrap/>
            <w:vAlign w:val="center"/>
            <w:hideMark/>
          </w:tcPr>
          <w:p w14:paraId="4C650C2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Sistema de Agua Potable y Alcantarillado del Municipio de </w:t>
            </w:r>
            <w:proofErr w:type="spellStart"/>
            <w:r w:rsidRPr="00E923C2">
              <w:rPr>
                <w:rFonts w:ascii="Tofino Regular" w:eastAsia="Times New Roman" w:hAnsi="Tofino Regular" w:cs="Calibri Light"/>
                <w:color w:val="000000"/>
                <w:sz w:val="20"/>
                <w:szCs w:val="20"/>
                <w:lang w:eastAsia="es-MX"/>
              </w:rPr>
              <w:t>Sucilá</w:t>
            </w:r>
            <w:proofErr w:type="spellEnd"/>
            <w:r w:rsidRPr="00E923C2">
              <w:rPr>
                <w:rFonts w:ascii="Tofino Regular" w:eastAsia="Times New Roman" w:hAnsi="Tofino Regular" w:cs="Calibri Light"/>
                <w:color w:val="000000"/>
                <w:sz w:val="20"/>
                <w:szCs w:val="20"/>
                <w:lang w:eastAsia="es-MX"/>
              </w:rPr>
              <w:t>.</w:t>
            </w:r>
          </w:p>
        </w:tc>
      </w:tr>
      <w:tr w:rsidR="00EC2DF9" w:rsidRPr="00E923C2" w14:paraId="091327BC" w14:textId="77777777" w:rsidTr="002860B1">
        <w:trPr>
          <w:trHeight w:val="315"/>
        </w:trPr>
        <w:tc>
          <w:tcPr>
            <w:tcW w:w="1540" w:type="dxa"/>
            <w:tcBorders>
              <w:top w:val="nil"/>
              <w:left w:val="nil"/>
              <w:bottom w:val="nil"/>
              <w:right w:val="nil"/>
            </w:tcBorders>
            <w:shd w:val="clear" w:color="auto" w:fill="auto"/>
            <w:noWrap/>
            <w:vAlign w:val="center"/>
            <w:hideMark/>
          </w:tcPr>
          <w:p w14:paraId="6DFB681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31-02-02-021</w:t>
            </w:r>
          </w:p>
        </w:tc>
        <w:tc>
          <w:tcPr>
            <w:tcW w:w="7040" w:type="dxa"/>
            <w:tcBorders>
              <w:top w:val="nil"/>
              <w:left w:val="nil"/>
              <w:bottom w:val="nil"/>
              <w:right w:val="nil"/>
            </w:tcBorders>
            <w:shd w:val="clear" w:color="auto" w:fill="auto"/>
            <w:noWrap/>
            <w:vAlign w:val="center"/>
            <w:hideMark/>
          </w:tcPr>
          <w:p w14:paraId="60D5E73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de Agua Potable y Alcantarillado del Municipio de Ticul.</w:t>
            </w:r>
          </w:p>
        </w:tc>
      </w:tr>
      <w:tr w:rsidR="00EC2DF9" w:rsidRPr="00E923C2" w14:paraId="253748D1" w14:textId="77777777" w:rsidTr="002860B1">
        <w:trPr>
          <w:trHeight w:val="315"/>
        </w:trPr>
        <w:tc>
          <w:tcPr>
            <w:tcW w:w="1540" w:type="dxa"/>
            <w:tcBorders>
              <w:top w:val="nil"/>
              <w:left w:val="nil"/>
              <w:bottom w:val="nil"/>
              <w:right w:val="nil"/>
            </w:tcBorders>
            <w:shd w:val="clear" w:color="auto" w:fill="auto"/>
            <w:noWrap/>
            <w:vAlign w:val="center"/>
            <w:hideMark/>
          </w:tcPr>
          <w:p w14:paraId="3EE7FE1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31-02-02-022</w:t>
            </w:r>
          </w:p>
        </w:tc>
        <w:tc>
          <w:tcPr>
            <w:tcW w:w="7040" w:type="dxa"/>
            <w:tcBorders>
              <w:top w:val="nil"/>
              <w:left w:val="nil"/>
              <w:bottom w:val="nil"/>
              <w:right w:val="nil"/>
            </w:tcBorders>
            <w:shd w:val="clear" w:color="auto" w:fill="auto"/>
            <w:noWrap/>
            <w:vAlign w:val="center"/>
            <w:hideMark/>
          </w:tcPr>
          <w:p w14:paraId="650C557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Sistema de Agua Potable y Alcantarillado del Municipio de </w:t>
            </w:r>
            <w:proofErr w:type="spellStart"/>
            <w:r w:rsidRPr="00E923C2">
              <w:rPr>
                <w:rFonts w:ascii="Tofino Regular" w:eastAsia="Times New Roman" w:hAnsi="Tofino Regular" w:cs="Calibri Light"/>
                <w:color w:val="000000"/>
                <w:sz w:val="20"/>
                <w:szCs w:val="20"/>
                <w:lang w:eastAsia="es-MX"/>
              </w:rPr>
              <w:t>Timucuy</w:t>
            </w:r>
            <w:proofErr w:type="spellEnd"/>
            <w:r w:rsidRPr="00E923C2">
              <w:rPr>
                <w:rFonts w:ascii="Tofino Regular" w:eastAsia="Times New Roman" w:hAnsi="Tofino Regular" w:cs="Calibri Light"/>
                <w:color w:val="000000"/>
                <w:sz w:val="20"/>
                <w:szCs w:val="20"/>
                <w:lang w:eastAsia="es-MX"/>
              </w:rPr>
              <w:t>.</w:t>
            </w:r>
          </w:p>
        </w:tc>
      </w:tr>
      <w:tr w:rsidR="00EC2DF9" w:rsidRPr="00E923C2" w14:paraId="4F292B1F" w14:textId="77777777" w:rsidTr="002860B1">
        <w:trPr>
          <w:trHeight w:val="315"/>
        </w:trPr>
        <w:tc>
          <w:tcPr>
            <w:tcW w:w="1540" w:type="dxa"/>
            <w:tcBorders>
              <w:top w:val="nil"/>
              <w:left w:val="nil"/>
              <w:bottom w:val="nil"/>
              <w:right w:val="nil"/>
            </w:tcBorders>
            <w:shd w:val="clear" w:color="auto" w:fill="auto"/>
            <w:noWrap/>
            <w:vAlign w:val="center"/>
            <w:hideMark/>
          </w:tcPr>
          <w:p w14:paraId="54F12F33"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31-02-02-024</w:t>
            </w:r>
          </w:p>
        </w:tc>
        <w:tc>
          <w:tcPr>
            <w:tcW w:w="7040" w:type="dxa"/>
            <w:tcBorders>
              <w:top w:val="nil"/>
              <w:left w:val="nil"/>
              <w:bottom w:val="nil"/>
              <w:right w:val="nil"/>
            </w:tcBorders>
            <w:shd w:val="clear" w:color="auto" w:fill="auto"/>
            <w:noWrap/>
            <w:vAlign w:val="center"/>
            <w:hideMark/>
          </w:tcPr>
          <w:p w14:paraId="43AC96F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de Agua Potable y Alcantarillado del Municipio de Umán.</w:t>
            </w:r>
          </w:p>
        </w:tc>
      </w:tr>
      <w:tr w:rsidR="00EC2DF9" w:rsidRPr="00E923C2" w14:paraId="6A92E730" w14:textId="77777777" w:rsidTr="002860B1">
        <w:trPr>
          <w:trHeight w:val="315"/>
        </w:trPr>
        <w:tc>
          <w:tcPr>
            <w:tcW w:w="1540" w:type="dxa"/>
            <w:tcBorders>
              <w:top w:val="nil"/>
              <w:left w:val="nil"/>
              <w:bottom w:val="nil"/>
              <w:right w:val="nil"/>
            </w:tcBorders>
            <w:shd w:val="clear" w:color="auto" w:fill="auto"/>
            <w:noWrap/>
            <w:vAlign w:val="center"/>
            <w:hideMark/>
          </w:tcPr>
          <w:p w14:paraId="79681B7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31-02-02-025</w:t>
            </w:r>
          </w:p>
        </w:tc>
        <w:tc>
          <w:tcPr>
            <w:tcW w:w="7040" w:type="dxa"/>
            <w:tcBorders>
              <w:top w:val="nil"/>
              <w:left w:val="nil"/>
              <w:bottom w:val="nil"/>
              <w:right w:val="nil"/>
            </w:tcBorders>
            <w:shd w:val="clear" w:color="auto" w:fill="auto"/>
            <w:noWrap/>
            <w:vAlign w:val="center"/>
            <w:hideMark/>
          </w:tcPr>
          <w:p w14:paraId="29F301A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de Agua Potable y Alcantarillado del Municipio de Valladolid.</w:t>
            </w:r>
          </w:p>
        </w:tc>
      </w:tr>
      <w:tr w:rsidR="00EC2DF9" w:rsidRPr="00E923C2" w14:paraId="65D8158D" w14:textId="77777777" w:rsidTr="002860B1">
        <w:trPr>
          <w:trHeight w:val="315"/>
        </w:trPr>
        <w:tc>
          <w:tcPr>
            <w:tcW w:w="1540" w:type="dxa"/>
            <w:tcBorders>
              <w:top w:val="nil"/>
              <w:left w:val="nil"/>
              <w:bottom w:val="nil"/>
              <w:right w:val="nil"/>
            </w:tcBorders>
            <w:shd w:val="clear" w:color="auto" w:fill="auto"/>
            <w:noWrap/>
            <w:vAlign w:val="center"/>
          </w:tcPr>
          <w:p w14:paraId="20BC0AE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31-02-02-026</w:t>
            </w:r>
          </w:p>
        </w:tc>
        <w:tc>
          <w:tcPr>
            <w:tcW w:w="7040" w:type="dxa"/>
            <w:tcBorders>
              <w:top w:val="nil"/>
              <w:left w:val="nil"/>
              <w:bottom w:val="nil"/>
              <w:right w:val="nil"/>
            </w:tcBorders>
            <w:shd w:val="clear" w:color="auto" w:fill="auto"/>
            <w:noWrap/>
            <w:vAlign w:val="center"/>
          </w:tcPr>
          <w:p w14:paraId="68FA4FE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Arial" w:hAnsi="Tofino Regular" w:cs="Calibri Light"/>
                <w:sz w:val="20"/>
                <w:szCs w:val="20"/>
              </w:rPr>
              <w:t>Junta Intermunicipal Biocultural del Puuc.</w:t>
            </w:r>
          </w:p>
        </w:tc>
      </w:tr>
      <w:tr w:rsidR="00EC2DF9" w:rsidRPr="00E923C2" w14:paraId="6556F801" w14:textId="77777777" w:rsidTr="002860B1">
        <w:trPr>
          <w:trHeight w:val="315"/>
        </w:trPr>
        <w:tc>
          <w:tcPr>
            <w:tcW w:w="1540" w:type="dxa"/>
            <w:tcBorders>
              <w:top w:val="nil"/>
              <w:left w:val="nil"/>
              <w:bottom w:val="nil"/>
              <w:right w:val="nil"/>
            </w:tcBorders>
            <w:shd w:val="clear" w:color="auto" w:fill="auto"/>
            <w:noWrap/>
            <w:vAlign w:val="center"/>
          </w:tcPr>
          <w:p w14:paraId="2DBFAAC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31-02-02-027</w:t>
            </w:r>
          </w:p>
        </w:tc>
        <w:tc>
          <w:tcPr>
            <w:tcW w:w="7040" w:type="dxa"/>
            <w:tcBorders>
              <w:top w:val="nil"/>
              <w:left w:val="nil"/>
              <w:bottom w:val="nil"/>
              <w:right w:val="nil"/>
            </w:tcBorders>
            <w:shd w:val="clear" w:color="auto" w:fill="auto"/>
            <w:noWrap/>
            <w:vAlign w:val="center"/>
          </w:tcPr>
          <w:p w14:paraId="2D064A23"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color w:val="000000"/>
                <w:sz w:val="20"/>
                <w:szCs w:val="20"/>
              </w:rPr>
              <w:t xml:space="preserve">Organismo Público Municipal Descentralizado de Operación y Administración de la Zona Sujeta a Conservación Ecológica Reserva </w:t>
            </w:r>
            <w:proofErr w:type="spellStart"/>
            <w:r w:rsidRPr="00E923C2">
              <w:rPr>
                <w:rFonts w:ascii="Tofino Regular" w:hAnsi="Tofino Regular" w:cs="Calibri Light"/>
                <w:color w:val="000000"/>
                <w:sz w:val="20"/>
                <w:szCs w:val="20"/>
              </w:rPr>
              <w:t>Cuxtal</w:t>
            </w:r>
            <w:proofErr w:type="spellEnd"/>
            <w:r w:rsidRPr="00E923C2">
              <w:rPr>
                <w:rFonts w:ascii="Tofino Regular" w:hAnsi="Tofino Regular" w:cs="Calibri Light"/>
                <w:color w:val="000000"/>
                <w:sz w:val="20"/>
                <w:szCs w:val="20"/>
              </w:rPr>
              <w:t>.</w:t>
            </w:r>
          </w:p>
        </w:tc>
      </w:tr>
      <w:tr w:rsidR="00EC2DF9" w:rsidRPr="00E923C2" w14:paraId="7F86697A" w14:textId="77777777" w:rsidTr="002860B1">
        <w:trPr>
          <w:trHeight w:val="315"/>
        </w:trPr>
        <w:tc>
          <w:tcPr>
            <w:tcW w:w="1540" w:type="dxa"/>
            <w:tcBorders>
              <w:top w:val="nil"/>
              <w:left w:val="nil"/>
              <w:bottom w:val="nil"/>
              <w:right w:val="nil"/>
            </w:tcBorders>
            <w:shd w:val="clear" w:color="auto" w:fill="auto"/>
            <w:noWrap/>
            <w:vAlign w:val="center"/>
          </w:tcPr>
          <w:p w14:paraId="54752FA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31-02-02-028      </w:t>
            </w:r>
          </w:p>
        </w:tc>
        <w:tc>
          <w:tcPr>
            <w:tcW w:w="7040" w:type="dxa"/>
            <w:tcBorders>
              <w:top w:val="nil"/>
              <w:left w:val="nil"/>
              <w:bottom w:val="nil"/>
              <w:right w:val="nil"/>
            </w:tcBorders>
            <w:shd w:val="clear" w:color="auto" w:fill="auto"/>
            <w:noWrap/>
            <w:vAlign w:val="center"/>
          </w:tcPr>
          <w:p w14:paraId="2EB20C16" w14:textId="77777777" w:rsidR="00EC2DF9" w:rsidRPr="00E923C2" w:rsidRDefault="00EC2DF9" w:rsidP="002860B1">
            <w:pPr>
              <w:jc w:val="both"/>
              <w:rPr>
                <w:rFonts w:ascii="Tofino Regular" w:hAnsi="Tofino Regular" w:cs="Calibri Light"/>
                <w:color w:val="000000"/>
                <w:sz w:val="20"/>
                <w:szCs w:val="20"/>
              </w:rPr>
            </w:pPr>
            <w:r w:rsidRPr="00E923C2">
              <w:rPr>
                <w:rFonts w:ascii="Tofino Regular" w:hAnsi="Tofino Regular" w:cs="Calibri Light"/>
                <w:color w:val="000000"/>
                <w:sz w:val="20"/>
                <w:szCs w:val="20"/>
              </w:rPr>
              <w:t>Organismo Público Descentralizado Intermunicipal denominado Sistema Intermunicipal de Gestión de Residuos Sólidos - Zona Metropolitana Mérida.</w:t>
            </w:r>
          </w:p>
        </w:tc>
      </w:tr>
    </w:tbl>
    <w:p w14:paraId="62896414" w14:textId="77777777" w:rsidR="00EC2DF9" w:rsidRPr="00E923C2" w:rsidRDefault="00EC2DF9" w:rsidP="00EC2DF9">
      <w:pPr>
        <w:rPr>
          <w:rFonts w:ascii="Tofino Regular" w:hAnsi="Tofino Regular" w:cs="Calibri Light"/>
          <w:sz w:val="20"/>
          <w:szCs w:val="20"/>
        </w:rPr>
      </w:pPr>
    </w:p>
    <w:p w14:paraId="4BD14FB9"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PODER LEGISLATIVO</w:t>
      </w:r>
    </w:p>
    <w:p w14:paraId="37EC3ABC" w14:textId="77777777" w:rsidR="00EC2DF9" w:rsidRPr="00E923C2" w:rsidRDefault="00EC2DF9" w:rsidP="00EC2DF9">
      <w:pPr>
        <w:jc w:val="center"/>
        <w:rPr>
          <w:rFonts w:ascii="Tofino Regular" w:hAnsi="Tofino Regular" w:cs="Calibri Light"/>
          <w:b/>
          <w:sz w:val="20"/>
          <w:szCs w:val="20"/>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EC2DF9" w:rsidRPr="00E923C2" w14:paraId="5E64AB5D" w14:textId="77777777" w:rsidTr="002860B1">
        <w:trPr>
          <w:trHeight w:val="315"/>
        </w:trPr>
        <w:tc>
          <w:tcPr>
            <w:tcW w:w="1540" w:type="dxa"/>
            <w:tcBorders>
              <w:top w:val="nil"/>
              <w:left w:val="nil"/>
              <w:bottom w:val="nil"/>
              <w:right w:val="nil"/>
            </w:tcBorders>
            <w:shd w:val="clear" w:color="auto" w:fill="auto"/>
            <w:noWrap/>
            <w:vAlign w:val="center"/>
            <w:hideMark/>
          </w:tcPr>
          <w:p w14:paraId="7C95FF8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31-03-01-001</w:t>
            </w:r>
          </w:p>
        </w:tc>
        <w:tc>
          <w:tcPr>
            <w:tcW w:w="7040" w:type="dxa"/>
            <w:tcBorders>
              <w:top w:val="nil"/>
              <w:left w:val="nil"/>
              <w:bottom w:val="nil"/>
              <w:right w:val="nil"/>
            </w:tcBorders>
            <w:shd w:val="clear" w:color="auto" w:fill="auto"/>
            <w:noWrap/>
            <w:vAlign w:val="center"/>
            <w:hideMark/>
          </w:tcPr>
          <w:p w14:paraId="2179F2C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Congreso del Estado de Yucatán.</w:t>
            </w:r>
          </w:p>
        </w:tc>
      </w:tr>
      <w:tr w:rsidR="00EC2DF9" w:rsidRPr="00E923C2" w14:paraId="7C66E87F" w14:textId="77777777" w:rsidTr="002860B1">
        <w:trPr>
          <w:trHeight w:val="315"/>
        </w:trPr>
        <w:tc>
          <w:tcPr>
            <w:tcW w:w="1540" w:type="dxa"/>
            <w:tcBorders>
              <w:top w:val="nil"/>
              <w:left w:val="nil"/>
              <w:bottom w:val="nil"/>
              <w:right w:val="nil"/>
            </w:tcBorders>
            <w:shd w:val="clear" w:color="auto" w:fill="auto"/>
            <w:noWrap/>
            <w:vAlign w:val="center"/>
            <w:hideMark/>
          </w:tcPr>
          <w:p w14:paraId="570F098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31-03-02-001</w:t>
            </w:r>
          </w:p>
        </w:tc>
        <w:tc>
          <w:tcPr>
            <w:tcW w:w="7040" w:type="dxa"/>
            <w:tcBorders>
              <w:top w:val="nil"/>
              <w:left w:val="nil"/>
              <w:bottom w:val="nil"/>
              <w:right w:val="nil"/>
            </w:tcBorders>
            <w:shd w:val="clear" w:color="auto" w:fill="auto"/>
            <w:noWrap/>
            <w:vAlign w:val="center"/>
            <w:hideMark/>
          </w:tcPr>
          <w:p w14:paraId="76ECFB0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Auditoría Superior del Estado de Yucatán.</w:t>
            </w:r>
          </w:p>
        </w:tc>
      </w:tr>
    </w:tbl>
    <w:p w14:paraId="12F24FBE" w14:textId="77777777" w:rsidR="00EC2DF9" w:rsidRPr="00E923C2" w:rsidRDefault="00EC2DF9" w:rsidP="00EC2DF9">
      <w:pPr>
        <w:rPr>
          <w:rFonts w:ascii="Tofino Regular" w:hAnsi="Tofino Regular" w:cs="Calibri Light"/>
          <w:sz w:val="20"/>
          <w:szCs w:val="20"/>
        </w:rPr>
      </w:pPr>
    </w:p>
    <w:p w14:paraId="74E9EC62"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PODER JUDICIAL</w:t>
      </w:r>
    </w:p>
    <w:p w14:paraId="4D1E6CED" w14:textId="77777777" w:rsidR="00EC2DF9" w:rsidRPr="00E923C2" w:rsidRDefault="00EC2DF9" w:rsidP="00EC2DF9">
      <w:pPr>
        <w:jc w:val="center"/>
        <w:rPr>
          <w:rFonts w:ascii="Tofino Regular" w:hAnsi="Tofino Regular" w:cs="Calibri Light"/>
          <w:sz w:val="20"/>
          <w:szCs w:val="20"/>
        </w:rPr>
      </w:pPr>
    </w:p>
    <w:tbl>
      <w:tblPr>
        <w:tblW w:w="8868" w:type="dxa"/>
        <w:tblInd w:w="55" w:type="dxa"/>
        <w:tblCellMar>
          <w:left w:w="70" w:type="dxa"/>
          <w:right w:w="70" w:type="dxa"/>
        </w:tblCellMar>
        <w:tblLook w:val="04A0" w:firstRow="1" w:lastRow="0" w:firstColumn="1" w:lastColumn="0" w:noHBand="0" w:noVBand="1"/>
      </w:tblPr>
      <w:tblGrid>
        <w:gridCol w:w="1492"/>
        <w:gridCol w:w="7376"/>
      </w:tblGrid>
      <w:tr w:rsidR="00EC2DF9" w:rsidRPr="00E923C2" w14:paraId="2CCDCD73" w14:textId="77777777" w:rsidTr="002860B1">
        <w:trPr>
          <w:trHeight w:val="315"/>
        </w:trPr>
        <w:tc>
          <w:tcPr>
            <w:tcW w:w="1492" w:type="dxa"/>
            <w:tcBorders>
              <w:top w:val="nil"/>
              <w:left w:val="nil"/>
              <w:bottom w:val="nil"/>
              <w:right w:val="nil"/>
            </w:tcBorders>
            <w:shd w:val="clear" w:color="auto" w:fill="auto"/>
            <w:noWrap/>
            <w:hideMark/>
          </w:tcPr>
          <w:p w14:paraId="2345ADB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31-04-01-001</w:t>
            </w:r>
          </w:p>
        </w:tc>
        <w:tc>
          <w:tcPr>
            <w:tcW w:w="7376" w:type="dxa"/>
            <w:tcBorders>
              <w:top w:val="nil"/>
              <w:left w:val="nil"/>
              <w:bottom w:val="nil"/>
              <w:right w:val="nil"/>
            </w:tcBorders>
            <w:shd w:val="clear" w:color="auto" w:fill="auto"/>
            <w:noWrap/>
            <w:hideMark/>
          </w:tcPr>
          <w:p w14:paraId="43263BB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Tribunal Superior de Justicia.</w:t>
            </w:r>
          </w:p>
        </w:tc>
      </w:tr>
      <w:tr w:rsidR="00EC2DF9" w:rsidRPr="00E923C2" w14:paraId="5C6CB791" w14:textId="77777777" w:rsidTr="002860B1">
        <w:trPr>
          <w:trHeight w:val="315"/>
        </w:trPr>
        <w:tc>
          <w:tcPr>
            <w:tcW w:w="1492" w:type="dxa"/>
            <w:tcBorders>
              <w:top w:val="nil"/>
              <w:left w:val="nil"/>
              <w:bottom w:val="nil"/>
              <w:right w:val="nil"/>
            </w:tcBorders>
            <w:shd w:val="clear" w:color="auto" w:fill="auto"/>
            <w:noWrap/>
            <w:hideMark/>
          </w:tcPr>
          <w:p w14:paraId="6E4F72D1"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31-04-02-001</w:t>
            </w:r>
          </w:p>
        </w:tc>
        <w:tc>
          <w:tcPr>
            <w:tcW w:w="7376" w:type="dxa"/>
            <w:tcBorders>
              <w:top w:val="nil"/>
              <w:left w:val="nil"/>
              <w:bottom w:val="nil"/>
              <w:right w:val="nil"/>
            </w:tcBorders>
            <w:shd w:val="clear" w:color="auto" w:fill="auto"/>
            <w:noWrap/>
            <w:hideMark/>
          </w:tcPr>
          <w:p w14:paraId="78F4A50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Consejo de la Judicatura.</w:t>
            </w:r>
          </w:p>
        </w:tc>
      </w:tr>
      <w:tr w:rsidR="00EC2DF9" w:rsidRPr="00E923C2" w14:paraId="7C82C914" w14:textId="77777777" w:rsidTr="002860B1">
        <w:trPr>
          <w:trHeight w:val="315"/>
        </w:trPr>
        <w:tc>
          <w:tcPr>
            <w:tcW w:w="1492" w:type="dxa"/>
            <w:tcBorders>
              <w:top w:val="nil"/>
              <w:left w:val="nil"/>
              <w:bottom w:val="nil"/>
              <w:right w:val="nil"/>
            </w:tcBorders>
            <w:shd w:val="clear" w:color="auto" w:fill="auto"/>
            <w:noWrap/>
            <w:hideMark/>
          </w:tcPr>
          <w:p w14:paraId="51CB196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31-04-03-001</w:t>
            </w:r>
          </w:p>
        </w:tc>
        <w:tc>
          <w:tcPr>
            <w:tcW w:w="7376" w:type="dxa"/>
            <w:tcBorders>
              <w:top w:val="nil"/>
              <w:left w:val="nil"/>
              <w:bottom w:val="nil"/>
              <w:right w:val="nil"/>
            </w:tcBorders>
            <w:shd w:val="clear" w:color="auto" w:fill="auto"/>
            <w:noWrap/>
            <w:hideMark/>
          </w:tcPr>
          <w:p w14:paraId="779A7B8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Tribunal de los Trabajadores al Servicio del Estado y los Municipios de Yucatán.</w:t>
            </w:r>
          </w:p>
        </w:tc>
      </w:tr>
      <w:tr w:rsidR="00EC2DF9" w:rsidRPr="00E923C2" w14:paraId="087A0B9F" w14:textId="77777777" w:rsidTr="002860B1">
        <w:trPr>
          <w:trHeight w:val="315"/>
        </w:trPr>
        <w:tc>
          <w:tcPr>
            <w:tcW w:w="1492" w:type="dxa"/>
            <w:tcBorders>
              <w:top w:val="nil"/>
              <w:left w:val="nil"/>
              <w:bottom w:val="nil"/>
              <w:right w:val="nil"/>
            </w:tcBorders>
            <w:shd w:val="clear" w:color="auto" w:fill="auto"/>
            <w:noWrap/>
            <w:hideMark/>
          </w:tcPr>
          <w:p w14:paraId="40690405"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31-04-05-001</w:t>
            </w:r>
          </w:p>
        </w:tc>
        <w:tc>
          <w:tcPr>
            <w:tcW w:w="7376" w:type="dxa"/>
            <w:tcBorders>
              <w:top w:val="nil"/>
              <w:left w:val="nil"/>
              <w:bottom w:val="nil"/>
              <w:right w:val="nil"/>
            </w:tcBorders>
            <w:shd w:val="clear" w:color="auto" w:fill="auto"/>
            <w:noWrap/>
            <w:hideMark/>
          </w:tcPr>
          <w:p w14:paraId="17CC021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Fondo Auxiliar para la Administración de Justicia del Estado de Yucatán.</w:t>
            </w:r>
          </w:p>
        </w:tc>
      </w:tr>
    </w:tbl>
    <w:p w14:paraId="4D1C9A9E" w14:textId="77777777" w:rsidR="00EC2DF9" w:rsidRPr="00E923C2" w:rsidRDefault="00EC2DF9" w:rsidP="00EC2DF9">
      <w:pPr>
        <w:jc w:val="center"/>
        <w:rPr>
          <w:rFonts w:ascii="Tofino Regular" w:hAnsi="Tofino Regular" w:cs="Calibri Light"/>
          <w:b/>
          <w:sz w:val="20"/>
          <w:szCs w:val="20"/>
        </w:rPr>
      </w:pPr>
    </w:p>
    <w:p w14:paraId="5D6480A7"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ORGANISMOS AUTÓNOMOS</w:t>
      </w:r>
    </w:p>
    <w:p w14:paraId="73A87E07" w14:textId="77777777" w:rsidR="00EC2DF9" w:rsidRPr="00E923C2" w:rsidRDefault="00EC2DF9" w:rsidP="00EC2DF9">
      <w:pPr>
        <w:jc w:val="center"/>
        <w:rPr>
          <w:rFonts w:ascii="Tofino Regular" w:hAnsi="Tofino Regular" w:cs="Calibri Light"/>
          <w:b/>
          <w:sz w:val="20"/>
          <w:szCs w:val="20"/>
        </w:rPr>
      </w:pPr>
    </w:p>
    <w:tbl>
      <w:tblPr>
        <w:tblW w:w="8868" w:type="dxa"/>
        <w:jc w:val="center"/>
        <w:tblCellMar>
          <w:left w:w="70" w:type="dxa"/>
          <w:right w:w="70" w:type="dxa"/>
        </w:tblCellMar>
        <w:tblLook w:val="04A0" w:firstRow="1" w:lastRow="0" w:firstColumn="1" w:lastColumn="0" w:noHBand="0" w:noVBand="1"/>
      </w:tblPr>
      <w:tblGrid>
        <w:gridCol w:w="1575"/>
        <w:gridCol w:w="7293"/>
      </w:tblGrid>
      <w:tr w:rsidR="00EC2DF9" w:rsidRPr="00E923C2" w14:paraId="5A761E07" w14:textId="77777777" w:rsidTr="002860B1">
        <w:trPr>
          <w:trHeight w:val="315"/>
          <w:jc w:val="center"/>
        </w:trPr>
        <w:tc>
          <w:tcPr>
            <w:tcW w:w="1575" w:type="dxa"/>
            <w:shd w:val="clear" w:color="auto" w:fill="auto"/>
            <w:noWrap/>
            <w:vAlign w:val="bottom"/>
            <w:hideMark/>
          </w:tcPr>
          <w:p w14:paraId="21F7B9F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31-05-01-001</w:t>
            </w:r>
          </w:p>
        </w:tc>
        <w:tc>
          <w:tcPr>
            <w:tcW w:w="7293" w:type="dxa"/>
            <w:shd w:val="clear" w:color="auto" w:fill="auto"/>
            <w:noWrap/>
            <w:vAlign w:val="center"/>
            <w:hideMark/>
          </w:tcPr>
          <w:p w14:paraId="37A545D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Comisión de Derechos Humanos del Estado de Yucatán.</w:t>
            </w:r>
          </w:p>
        </w:tc>
      </w:tr>
      <w:tr w:rsidR="00EC2DF9" w:rsidRPr="00E923C2" w14:paraId="6F27D1CC" w14:textId="77777777" w:rsidTr="002860B1">
        <w:trPr>
          <w:trHeight w:val="315"/>
          <w:jc w:val="center"/>
        </w:trPr>
        <w:tc>
          <w:tcPr>
            <w:tcW w:w="1575" w:type="dxa"/>
            <w:shd w:val="clear" w:color="auto" w:fill="auto"/>
            <w:noWrap/>
            <w:hideMark/>
          </w:tcPr>
          <w:p w14:paraId="006ADE3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31-05-02-001</w:t>
            </w:r>
          </w:p>
        </w:tc>
        <w:tc>
          <w:tcPr>
            <w:tcW w:w="7293" w:type="dxa"/>
            <w:shd w:val="clear" w:color="auto" w:fill="auto"/>
            <w:noWrap/>
            <w:vAlign w:val="center"/>
            <w:hideMark/>
          </w:tcPr>
          <w:p w14:paraId="1EDBBE7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Instituto Estatal de Transparencia, Acceso a la Información Pública y Protección de Datos Personales.</w:t>
            </w:r>
          </w:p>
        </w:tc>
      </w:tr>
      <w:tr w:rsidR="00EC2DF9" w:rsidRPr="00E923C2" w14:paraId="693B459D" w14:textId="77777777" w:rsidTr="002860B1">
        <w:trPr>
          <w:trHeight w:val="315"/>
          <w:jc w:val="center"/>
        </w:trPr>
        <w:tc>
          <w:tcPr>
            <w:tcW w:w="1575" w:type="dxa"/>
            <w:shd w:val="clear" w:color="auto" w:fill="auto"/>
            <w:noWrap/>
            <w:vAlign w:val="bottom"/>
            <w:hideMark/>
          </w:tcPr>
          <w:p w14:paraId="65A8654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31-05-03-001</w:t>
            </w:r>
          </w:p>
        </w:tc>
        <w:tc>
          <w:tcPr>
            <w:tcW w:w="7293" w:type="dxa"/>
            <w:shd w:val="clear" w:color="auto" w:fill="auto"/>
            <w:noWrap/>
            <w:vAlign w:val="center"/>
            <w:hideMark/>
          </w:tcPr>
          <w:p w14:paraId="08420EB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Instituto Electoral y de Participación Ciudadana de Yucatán.</w:t>
            </w:r>
          </w:p>
        </w:tc>
      </w:tr>
      <w:tr w:rsidR="00EC2DF9" w:rsidRPr="00E923C2" w14:paraId="4CB92BC3" w14:textId="77777777" w:rsidTr="002860B1">
        <w:trPr>
          <w:trHeight w:val="315"/>
          <w:jc w:val="center"/>
        </w:trPr>
        <w:tc>
          <w:tcPr>
            <w:tcW w:w="1575" w:type="dxa"/>
            <w:shd w:val="clear" w:color="auto" w:fill="auto"/>
            <w:noWrap/>
            <w:vAlign w:val="bottom"/>
            <w:hideMark/>
          </w:tcPr>
          <w:p w14:paraId="21EA8EA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lastRenderedPageBreak/>
              <w:t>31-05-04-001</w:t>
            </w:r>
          </w:p>
        </w:tc>
        <w:tc>
          <w:tcPr>
            <w:tcW w:w="7293" w:type="dxa"/>
            <w:shd w:val="clear" w:color="auto" w:fill="auto"/>
            <w:noWrap/>
            <w:vAlign w:val="center"/>
            <w:hideMark/>
          </w:tcPr>
          <w:p w14:paraId="3E6F3E63"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Tribunal Electoral del Estado de Yucatán.</w:t>
            </w:r>
          </w:p>
        </w:tc>
      </w:tr>
      <w:tr w:rsidR="00EC2DF9" w:rsidRPr="00E923C2" w14:paraId="4EAC3D87" w14:textId="77777777" w:rsidTr="002860B1">
        <w:trPr>
          <w:trHeight w:val="198"/>
          <w:jc w:val="center"/>
        </w:trPr>
        <w:tc>
          <w:tcPr>
            <w:tcW w:w="1575" w:type="dxa"/>
            <w:shd w:val="clear" w:color="auto" w:fill="auto"/>
            <w:noWrap/>
            <w:vAlign w:val="bottom"/>
          </w:tcPr>
          <w:p w14:paraId="76D0C2D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31-05-05-001</w:t>
            </w:r>
          </w:p>
        </w:tc>
        <w:tc>
          <w:tcPr>
            <w:tcW w:w="7293" w:type="dxa"/>
            <w:shd w:val="clear" w:color="auto" w:fill="auto"/>
            <w:noWrap/>
            <w:vAlign w:val="center"/>
          </w:tcPr>
          <w:p w14:paraId="41CF7444"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Tribunal de Justicia Administrativa del Estado de Yucatán.</w:t>
            </w:r>
          </w:p>
        </w:tc>
      </w:tr>
      <w:tr w:rsidR="00EC2DF9" w:rsidRPr="00E923C2" w14:paraId="581664DE" w14:textId="77777777" w:rsidTr="002860B1">
        <w:trPr>
          <w:trHeight w:val="198"/>
          <w:jc w:val="center"/>
        </w:trPr>
        <w:tc>
          <w:tcPr>
            <w:tcW w:w="1575" w:type="dxa"/>
            <w:shd w:val="clear" w:color="auto" w:fill="auto"/>
            <w:noWrap/>
            <w:vAlign w:val="bottom"/>
          </w:tcPr>
          <w:p w14:paraId="40C1424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31-05-06-001</w:t>
            </w:r>
          </w:p>
        </w:tc>
        <w:tc>
          <w:tcPr>
            <w:tcW w:w="7293" w:type="dxa"/>
            <w:shd w:val="clear" w:color="auto" w:fill="auto"/>
            <w:noWrap/>
            <w:vAlign w:val="center"/>
          </w:tcPr>
          <w:p w14:paraId="51197124"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Fiscalía Especializada en Combate a la Corrupción del Estado de Yucatán.</w:t>
            </w:r>
          </w:p>
        </w:tc>
      </w:tr>
      <w:tr w:rsidR="00EC2DF9" w:rsidRPr="00E923C2" w14:paraId="5AE1A2DC" w14:textId="77777777" w:rsidTr="002860B1">
        <w:trPr>
          <w:trHeight w:val="198"/>
          <w:jc w:val="center"/>
        </w:trPr>
        <w:tc>
          <w:tcPr>
            <w:tcW w:w="1575" w:type="dxa"/>
            <w:shd w:val="clear" w:color="auto" w:fill="auto"/>
            <w:noWrap/>
            <w:vAlign w:val="bottom"/>
          </w:tcPr>
          <w:p w14:paraId="6E287CF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31-05-07-001      </w:t>
            </w:r>
          </w:p>
        </w:tc>
        <w:tc>
          <w:tcPr>
            <w:tcW w:w="7293" w:type="dxa"/>
            <w:shd w:val="clear" w:color="auto" w:fill="auto"/>
            <w:noWrap/>
            <w:vAlign w:val="center"/>
          </w:tcPr>
          <w:p w14:paraId="224F64F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Agencia de Inteligencia Patrimonial y Económica del Estado de Yucatán.</w:t>
            </w:r>
          </w:p>
        </w:tc>
      </w:tr>
      <w:tr w:rsidR="00EC2DF9" w:rsidRPr="00E923C2" w14:paraId="395CF609" w14:textId="77777777" w:rsidTr="002860B1">
        <w:trPr>
          <w:trHeight w:val="198"/>
          <w:jc w:val="center"/>
        </w:trPr>
        <w:tc>
          <w:tcPr>
            <w:tcW w:w="1575" w:type="dxa"/>
            <w:shd w:val="clear" w:color="auto" w:fill="auto"/>
            <w:noWrap/>
            <w:vAlign w:val="bottom"/>
          </w:tcPr>
          <w:p w14:paraId="1D31BC2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31-05-08-001      </w:t>
            </w:r>
          </w:p>
        </w:tc>
        <w:tc>
          <w:tcPr>
            <w:tcW w:w="7293" w:type="dxa"/>
            <w:shd w:val="clear" w:color="auto" w:fill="auto"/>
            <w:noWrap/>
            <w:vAlign w:val="center"/>
          </w:tcPr>
          <w:p w14:paraId="180CAD3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Fiscalía General del Estado.</w:t>
            </w:r>
          </w:p>
        </w:tc>
      </w:tr>
      <w:tr w:rsidR="00863721" w:rsidRPr="00E923C2" w14:paraId="34273EE3" w14:textId="77777777" w:rsidTr="002860B1">
        <w:trPr>
          <w:trHeight w:val="198"/>
          <w:jc w:val="center"/>
        </w:trPr>
        <w:tc>
          <w:tcPr>
            <w:tcW w:w="1575" w:type="dxa"/>
            <w:shd w:val="clear" w:color="auto" w:fill="auto"/>
            <w:noWrap/>
            <w:vAlign w:val="bottom"/>
          </w:tcPr>
          <w:p w14:paraId="71FFEA24" w14:textId="7C3C44C4" w:rsidR="00863721" w:rsidRPr="00E923C2" w:rsidRDefault="00863721" w:rsidP="002860B1">
            <w:pP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31-05-09-001</w:t>
            </w:r>
          </w:p>
        </w:tc>
        <w:tc>
          <w:tcPr>
            <w:tcW w:w="7293" w:type="dxa"/>
            <w:shd w:val="clear" w:color="auto" w:fill="auto"/>
            <w:noWrap/>
            <w:vAlign w:val="center"/>
          </w:tcPr>
          <w:p w14:paraId="01C66BEE" w14:textId="357E9165" w:rsidR="00863721" w:rsidRPr="00E923C2" w:rsidRDefault="00863721" w:rsidP="002860B1">
            <w:pPr>
              <w:jc w:val="both"/>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 xml:space="preserve">Agencia de Transporte de Yucatán. </w:t>
            </w:r>
          </w:p>
        </w:tc>
      </w:tr>
      <w:tr w:rsidR="00863721" w:rsidRPr="00E923C2" w14:paraId="20769903" w14:textId="77777777" w:rsidTr="002860B1">
        <w:trPr>
          <w:trHeight w:val="198"/>
          <w:jc w:val="center"/>
        </w:trPr>
        <w:tc>
          <w:tcPr>
            <w:tcW w:w="1575" w:type="dxa"/>
            <w:shd w:val="clear" w:color="auto" w:fill="auto"/>
            <w:noWrap/>
            <w:vAlign w:val="bottom"/>
          </w:tcPr>
          <w:p w14:paraId="558F89DB" w14:textId="2B3E656B" w:rsidR="00863721" w:rsidRPr="00E923C2" w:rsidRDefault="00863721" w:rsidP="002860B1">
            <w:pP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31-05-10-001</w:t>
            </w:r>
          </w:p>
        </w:tc>
        <w:tc>
          <w:tcPr>
            <w:tcW w:w="7293" w:type="dxa"/>
            <w:shd w:val="clear" w:color="auto" w:fill="auto"/>
            <w:noWrap/>
            <w:vAlign w:val="center"/>
          </w:tcPr>
          <w:p w14:paraId="7EA87AA9" w14:textId="17E1687B" w:rsidR="00863721" w:rsidRPr="00E923C2" w:rsidRDefault="00863721" w:rsidP="002860B1">
            <w:pPr>
              <w:jc w:val="both"/>
              <w:rPr>
                <w:rFonts w:ascii="Tofino Regular" w:eastAsia="Times New Roman" w:hAnsi="Tofino Regular" w:cs="Calibri Light"/>
                <w:color w:val="000000"/>
                <w:sz w:val="20"/>
                <w:szCs w:val="20"/>
                <w:lang w:eastAsia="es-MX"/>
              </w:rPr>
            </w:pPr>
            <w:r w:rsidRPr="00863721">
              <w:rPr>
                <w:rFonts w:ascii="Tofino Regular" w:eastAsia="Times New Roman" w:hAnsi="Tofino Regular" w:cs="Calibri Light"/>
                <w:color w:val="000000"/>
                <w:sz w:val="20"/>
                <w:szCs w:val="20"/>
                <w:lang w:eastAsia="es-MX"/>
              </w:rPr>
              <w:t>Centro de Innovación Tecnológica de Yucatán</w:t>
            </w:r>
            <w:r>
              <w:rPr>
                <w:rFonts w:ascii="Tofino Regular" w:eastAsia="Times New Roman" w:hAnsi="Tofino Regular" w:cs="Calibri Light"/>
                <w:color w:val="000000"/>
                <w:sz w:val="20"/>
                <w:szCs w:val="20"/>
                <w:lang w:eastAsia="es-MX"/>
              </w:rPr>
              <w:t>.</w:t>
            </w:r>
          </w:p>
        </w:tc>
      </w:tr>
    </w:tbl>
    <w:p w14:paraId="3E578AD1" w14:textId="77777777" w:rsidR="00EC2DF9" w:rsidRPr="00E923C2" w:rsidRDefault="00EC2DF9" w:rsidP="00EC2DF9">
      <w:pPr>
        <w:rPr>
          <w:rFonts w:ascii="Tofino Regular" w:hAnsi="Tofino Regular" w:cs="Calibri Light"/>
          <w:sz w:val="20"/>
          <w:szCs w:val="20"/>
        </w:rPr>
      </w:pPr>
    </w:p>
    <w:p w14:paraId="3F753BB5"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PARTIDOS POLÍTICOS</w:t>
      </w:r>
    </w:p>
    <w:p w14:paraId="0F80690C" w14:textId="77777777" w:rsidR="00EC2DF9" w:rsidRPr="00E923C2" w:rsidRDefault="00EC2DF9" w:rsidP="00EC2DF9">
      <w:pPr>
        <w:jc w:val="center"/>
        <w:rPr>
          <w:rFonts w:ascii="Tofino Regular" w:hAnsi="Tofino Regular" w:cs="Calibri Light"/>
          <w:b/>
          <w:sz w:val="20"/>
          <w:szCs w:val="20"/>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EC2DF9" w:rsidRPr="00E923C2" w14:paraId="5E77E7C9" w14:textId="77777777" w:rsidTr="002860B1">
        <w:trPr>
          <w:trHeight w:val="315"/>
        </w:trPr>
        <w:tc>
          <w:tcPr>
            <w:tcW w:w="1540" w:type="dxa"/>
            <w:tcBorders>
              <w:top w:val="nil"/>
              <w:left w:val="nil"/>
              <w:bottom w:val="nil"/>
              <w:right w:val="nil"/>
            </w:tcBorders>
            <w:shd w:val="clear" w:color="auto" w:fill="auto"/>
            <w:noWrap/>
            <w:vAlign w:val="center"/>
            <w:hideMark/>
          </w:tcPr>
          <w:p w14:paraId="4C4AA01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31-08-01-001</w:t>
            </w:r>
          </w:p>
        </w:tc>
        <w:tc>
          <w:tcPr>
            <w:tcW w:w="4120" w:type="dxa"/>
            <w:tcBorders>
              <w:top w:val="nil"/>
              <w:left w:val="nil"/>
              <w:bottom w:val="nil"/>
              <w:right w:val="nil"/>
            </w:tcBorders>
            <w:shd w:val="clear" w:color="auto" w:fill="auto"/>
            <w:noWrap/>
            <w:vAlign w:val="center"/>
            <w:hideMark/>
          </w:tcPr>
          <w:p w14:paraId="65ED5F8F"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Partido Acción Nacional. </w:t>
            </w:r>
          </w:p>
        </w:tc>
      </w:tr>
      <w:tr w:rsidR="00EC2DF9" w:rsidRPr="00E923C2" w14:paraId="5DCD4004" w14:textId="77777777" w:rsidTr="002860B1">
        <w:trPr>
          <w:trHeight w:val="315"/>
        </w:trPr>
        <w:tc>
          <w:tcPr>
            <w:tcW w:w="1540" w:type="dxa"/>
            <w:tcBorders>
              <w:top w:val="nil"/>
              <w:left w:val="nil"/>
              <w:bottom w:val="nil"/>
              <w:right w:val="nil"/>
            </w:tcBorders>
            <w:shd w:val="clear" w:color="auto" w:fill="auto"/>
            <w:noWrap/>
            <w:vAlign w:val="center"/>
            <w:hideMark/>
          </w:tcPr>
          <w:p w14:paraId="3903E70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31-08-02-001</w:t>
            </w:r>
          </w:p>
        </w:tc>
        <w:tc>
          <w:tcPr>
            <w:tcW w:w="4120" w:type="dxa"/>
            <w:tcBorders>
              <w:top w:val="nil"/>
              <w:left w:val="nil"/>
              <w:bottom w:val="nil"/>
              <w:right w:val="nil"/>
            </w:tcBorders>
            <w:shd w:val="clear" w:color="auto" w:fill="auto"/>
            <w:noWrap/>
            <w:vAlign w:val="center"/>
            <w:hideMark/>
          </w:tcPr>
          <w:p w14:paraId="65C1FB2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Partido Revolucionario Institucional.</w:t>
            </w:r>
          </w:p>
        </w:tc>
      </w:tr>
      <w:tr w:rsidR="00EC2DF9" w:rsidRPr="00E923C2" w14:paraId="1D9A71C0" w14:textId="77777777" w:rsidTr="002860B1">
        <w:trPr>
          <w:trHeight w:val="315"/>
        </w:trPr>
        <w:tc>
          <w:tcPr>
            <w:tcW w:w="1540" w:type="dxa"/>
            <w:tcBorders>
              <w:top w:val="nil"/>
              <w:left w:val="nil"/>
              <w:bottom w:val="nil"/>
              <w:right w:val="nil"/>
            </w:tcBorders>
            <w:shd w:val="clear" w:color="auto" w:fill="auto"/>
            <w:noWrap/>
            <w:vAlign w:val="center"/>
            <w:hideMark/>
          </w:tcPr>
          <w:p w14:paraId="261DB76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31-08-03-001</w:t>
            </w:r>
          </w:p>
        </w:tc>
        <w:tc>
          <w:tcPr>
            <w:tcW w:w="4120" w:type="dxa"/>
            <w:tcBorders>
              <w:top w:val="nil"/>
              <w:left w:val="nil"/>
              <w:bottom w:val="nil"/>
              <w:right w:val="nil"/>
            </w:tcBorders>
            <w:shd w:val="clear" w:color="auto" w:fill="auto"/>
            <w:noWrap/>
            <w:vAlign w:val="center"/>
            <w:hideMark/>
          </w:tcPr>
          <w:p w14:paraId="5D122EC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Partido de la Revolución Democrática.</w:t>
            </w:r>
          </w:p>
        </w:tc>
      </w:tr>
      <w:tr w:rsidR="00EC2DF9" w:rsidRPr="00E923C2" w14:paraId="6C78654A" w14:textId="77777777" w:rsidTr="002860B1">
        <w:trPr>
          <w:trHeight w:val="315"/>
        </w:trPr>
        <w:tc>
          <w:tcPr>
            <w:tcW w:w="1540" w:type="dxa"/>
            <w:tcBorders>
              <w:top w:val="nil"/>
              <w:left w:val="nil"/>
              <w:bottom w:val="nil"/>
              <w:right w:val="nil"/>
            </w:tcBorders>
            <w:shd w:val="clear" w:color="auto" w:fill="auto"/>
            <w:noWrap/>
            <w:vAlign w:val="center"/>
            <w:hideMark/>
          </w:tcPr>
          <w:p w14:paraId="490A8F3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31-08-04-001</w:t>
            </w:r>
          </w:p>
        </w:tc>
        <w:tc>
          <w:tcPr>
            <w:tcW w:w="4120" w:type="dxa"/>
            <w:tcBorders>
              <w:top w:val="nil"/>
              <w:left w:val="nil"/>
              <w:bottom w:val="nil"/>
              <w:right w:val="nil"/>
            </w:tcBorders>
            <w:shd w:val="clear" w:color="auto" w:fill="auto"/>
            <w:noWrap/>
            <w:vAlign w:val="center"/>
            <w:hideMark/>
          </w:tcPr>
          <w:p w14:paraId="3525213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Partido del Trabajo.</w:t>
            </w:r>
          </w:p>
        </w:tc>
      </w:tr>
      <w:tr w:rsidR="00EC2DF9" w:rsidRPr="00E923C2" w14:paraId="1C082D7A" w14:textId="77777777" w:rsidTr="002860B1">
        <w:trPr>
          <w:trHeight w:val="315"/>
        </w:trPr>
        <w:tc>
          <w:tcPr>
            <w:tcW w:w="1540" w:type="dxa"/>
            <w:tcBorders>
              <w:top w:val="nil"/>
              <w:left w:val="nil"/>
              <w:bottom w:val="nil"/>
              <w:right w:val="nil"/>
            </w:tcBorders>
            <w:shd w:val="clear" w:color="auto" w:fill="auto"/>
            <w:noWrap/>
            <w:vAlign w:val="center"/>
            <w:hideMark/>
          </w:tcPr>
          <w:p w14:paraId="61D2C31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31-08-05-001</w:t>
            </w:r>
          </w:p>
        </w:tc>
        <w:tc>
          <w:tcPr>
            <w:tcW w:w="4120" w:type="dxa"/>
            <w:tcBorders>
              <w:top w:val="nil"/>
              <w:left w:val="nil"/>
              <w:bottom w:val="nil"/>
              <w:right w:val="nil"/>
            </w:tcBorders>
            <w:shd w:val="clear" w:color="auto" w:fill="auto"/>
            <w:noWrap/>
            <w:vAlign w:val="center"/>
            <w:hideMark/>
          </w:tcPr>
          <w:p w14:paraId="6D922E5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Partido Verde Ecologista de México.</w:t>
            </w:r>
          </w:p>
        </w:tc>
      </w:tr>
      <w:tr w:rsidR="00EC2DF9" w:rsidRPr="00E923C2" w14:paraId="372CAA6C" w14:textId="77777777" w:rsidTr="002860B1">
        <w:trPr>
          <w:trHeight w:val="315"/>
        </w:trPr>
        <w:tc>
          <w:tcPr>
            <w:tcW w:w="1540" w:type="dxa"/>
            <w:tcBorders>
              <w:top w:val="nil"/>
              <w:left w:val="nil"/>
              <w:bottom w:val="nil"/>
              <w:right w:val="nil"/>
            </w:tcBorders>
            <w:shd w:val="clear" w:color="auto" w:fill="auto"/>
            <w:noWrap/>
            <w:vAlign w:val="center"/>
            <w:hideMark/>
          </w:tcPr>
          <w:p w14:paraId="00C55699"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31-08-06-001</w:t>
            </w:r>
          </w:p>
        </w:tc>
        <w:tc>
          <w:tcPr>
            <w:tcW w:w="4120" w:type="dxa"/>
            <w:tcBorders>
              <w:top w:val="nil"/>
              <w:left w:val="nil"/>
              <w:bottom w:val="nil"/>
              <w:right w:val="nil"/>
            </w:tcBorders>
            <w:shd w:val="clear" w:color="auto" w:fill="auto"/>
            <w:noWrap/>
            <w:vAlign w:val="center"/>
            <w:hideMark/>
          </w:tcPr>
          <w:p w14:paraId="2D97E4A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Partido Movimiento Ciudadano.</w:t>
            </w:r>
          </w:p>
        </w:tc>
      </w:tr>
      <w:tr w:rsidR="00EC2DF9" w:rsidRPr="00E923C2" w14:paraId="55C699E6" w14:textId="77777777" w:rsidTr="002860B1">
        <w:trPr>
          <w:trHeight w:val="315"/>
        </w:trPr>
        <w:tc>
          <w:tcPr>
            <w:tcW w:w="1540" w:type="dxa"/>
            <w:tcBorders>
              <w:top w:val="nil"/>
              <w:left w:val="nil"/>
              <w:bottom w:val="nil"/>
              <w:right w:val="nil"/>
            </w:tcBorders>
            <w:shd w:val="clear" w:color="auto" w:fill="auto"/>
            <w:noWrap/>
            <w:vAlign w:val="center"/>
            <w:hideMark/>
          </w:tcPr>
          <w:p w14:paraId="4792D3F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31-08-08-001</w:t>
            </w:r>
          </w:p>
        </w:tc>
        <w:tc>
          <w:tcPr>
            <w:tcW w:w="4120" w:type="dxa"/>
            <w:tcBorders>
              <w:top w:val="nil"/>
              <w:left w:val="nil"/>
              <w:bottom w:val="nil"/>
              <w:right w:val="nil"/>
            </w:tcBorders>
            <w:shd w:val="clear" w:color="auto" w:fill="auto"/>
            <w:noWrap/>
            <w:vAlign w:val="center"/>
            <w:hideMark/>
          </w:tcPr>
          <w:p w14:paraId="66DA0A3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Partido MORENA.</w:t>
            </w:r>
          </w:p>
        </w:tc>
      </w:tr>
      <w:tr w:rsidR="00EC2DF9" w:rsidRPr="00E923C2" w14:paraId="47537653" w14:textId="77777777" w:rsidTr="002860B1">
        <w:trPr>
          <w:trHeight w:val="315"/>
        </w:trPr>
        <w:tc>
          <w:tcPr>
            <w:tcW w:w="1540" w:type="dxa"/>
            <w:tcBorders>
              <w:top w:val="nil"/>
              <w:left w:val="nil"/>
              <w:bottom w:val="nil"/>
              <w:right w:val="nil"/>
            </w:tcBorders>
            <w:shd w:val="clear" w:color="auto" w:fill="auto"/>
            <w:noWrap/>
            <w:vAlign w:val="center"/>
          </w:tcPr>
          <w:p w14:paraId="3F0AF60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31-08-10-001</w:t>
            </w:r>
          </w:p>
        </w:tc>
        <w:tc>
          <w:tcPr>
            <w:tcW w:w="4120" w:type="dxa"/>
            <w:tcBorders>
              <w:top w:val="nil"/>
              <w:left w:val="nil"/>
              <w:bottom w:val="nil"/>
              <w:right w:val="nil"/>
            </w:tcBorders>
            <w:shd w:val="clear" w:color="auto" w:fill="auto"/>
            <w:noWrap/>
            <w:vAlign w:val="center"/>
          </w:tcPr>
          <w:p w14:paraId="228E4756"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Partido Nueva Alianza Yucatán.</w:t>
            </w:r>
          </w:p>
        </w:tc>
      </w:tr>
    </w:tbl>
    <w:p w14:paraId="67EF1DF3" w14:textId="77777777" w:rsidR="00EC2DF9" w:rsidRPr="00E923C2" w:rsidRDefault="00EC2DF9" w:rsidP="00EC2DF9">
      <w:pPr>
        <w:rPr>
          <w:rFonts w:ascii="Tofino Regular" w:hAnsi="Tofino Regular" w:cs="Calibri Light"/>
          <w:sz w:val="20"/>
          <w:szCs w:val="20"/>
        </w:rPr>
      </w:pPr>
    </w:p>
    <w:p w14:paraId="5B5CDE46" w14:textId="77777777" w:rsidR="00EC2DF9" w:rsidRPr="00E923C2" w:rsidRDefault="00EC2DF9" w:rsidP="00EC2DF9">
      <w:pPr>
        <w:jc w:val="center"/>
        <w:rPr>
          <w:rFonts w:ascii="Tofino Regular" w:eastAsia="Calibri" w:hAnsi="Tofino Regular" w:cs="Calibri Light"/>
          <w:b/>
          <w:sz w:val="20"/>
          <w:szCs w:val="20"/>
        </w:rPr>
      </w:pPr>
      <w:r w:rsidRPr="00E923C2">
        <w:rPr>
          <w:rFonts w:ascii="Tofino Regular" w:eastAsia="Calibri" w:hAnsi="Tofino Regular" w:cs="Calibri Light"/>
          <w:b/>
          <w:sz w:val="20"/>
          <w:szCs w:val="20"/>
        </w:rPr>
        <w:t>SINDICATOS</w:t>
      </w:r>
    </w:p>
    <w:p w14:paraId="14C80BF5" w14:textId="77777777" w:rsidR="00EC2DF9" w:rsidRPr="00E923C2" w:rsidRDefault="00EC2DF9" w:rsidP="00EC2DF9">
      <w:pPr>
        <w:jc w:val="both"/>
        <w:rPr>
          <w:rFonts w:ascii="Tofino Regular" w:eastAsia="Calibri" w:hAnsi="Tofino Regular" w:cs="Calibri Light"/>
          <w:sz w:val="20"/>
          <w:szCs w:val="20"/>
          <w:highlight w:val="yellow"/>
        </w:rPr>
      </w:pPr>
    </w:p>
    <w:tbl>
      <w:tblPr>
        <w:tblStyle w:val="Tablaconcuadrcula"/>
        <w:tblW w:w="8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138"/>
      </w:tblGrid>
      <w:tr w:rsidR="00EC2DF9" w:rsidRPr="00E923C2" w14:paraId="7E3F7DB0" w14:textId="77777777" w:rsidTr="002860B1">
        <w:trPr>
          <w:trHeight w:val="219"/>
          <w:jc w:val="center"/>
        </w:trPr>
        <w:tc>
          <w:tcPr>
            <w:tcW w:w="1804" w:type="dxa"/>
            <w:vAlign w:val="center"/>
          </w:tcPr>
          <w:p w14:paraId="597F786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31-10-01-001</w:t>
            </w:r>
          </w:p>
        </w:tc>
        <w:tc>
          <w:tcPr>
            <w:tcW w:w="7138" w:type="dxa"/>
            <w:vAlign w:val="center"/>
          </w:tcPr>
          <w:p w14:paraId="0A3A6BA0" w14:textId="77777777" w:rsidR="00EC2DF9" w:rsidRPr="00E923C2" w:rsidRDefault="00EC2DF9" w:rsidP="002860B1">
            <w:pPr>
              <w:jc w:val="both"/>
              <w:rPr>
                <w:rFonts w:ascii="Tofino Regular" w:hAnsi="Tofino Regular" w:cs="Calibri Light"/>
                <w:color w:val="000000"/>
                <w:sz w:val="20"/>
                <w:szCs w:val="20"/>
              </w:rPr>
            </w:pPr>
            <w:r w:rsidRPr="00E923C2">
              <w:rPr>
                <w:rFonts w:ascii="Tofino Regular" w:hAnsi="Tofino Regular" w:cs="Calibri Light"/>
                <w:color w:val="000000"/>
                <w:sz w:val="20"/>
                <w:szCs w:val="20"/>
              </w:rPr>
              <w:t xml:space="preserve">Asociación de Personal Académico de la Universidad Autónoma de Yucatán, </w:t>
            </w:r>
            <w:proofErr w:type="spellStart"/>
            <w:r w:rsidRPr="00E923C2">
              <w:rPr>
                <w:rFonts w:ascii="Tofino Regular" w:hAnsi="Tofino Regular" w:cs="Calibri Light"/>
                <w:color w:val="000000"/>
                <w:sz w:val="20"/>
                <w:szCs w:val="20"/>
              </w:rPr>
              <w:t>APAUADY</w:t>
            </w:r>
            <w:proofErr w:type="spellEnd"/>
            <w:r w:rsidRPr="00E923C2">
              <w:rPr>
                <w:rFonts w:ascii="Tofino Regular" w:hAnsi="Tofino Regular" w:cs="Calibri Light"/>
                <w:color w:val="000000"/>
                <w:sz w:val="20"/>
                <w:szCs w:val="20"/>
              </w:rPr>
              <w:t>.</w:t>
            </w:r>
          </w:p>
        </w:tc>
      </w:tr>
      <w:tr w:rsidR="00EC2DF9" w:rsidRPr="00E923C2" w14:paraId="7DE1D220" w14:textId="77777777" w:rsidTr="002860B1">
        <w:trPr>
          <w:trHeight w:val="429"/>
          <w:jc w:val="center"/>
        </w:trPr>
        <w:tc>
          <w:tcPr>
            <w:tcW w:w="1804" w:type="dxa"/>
            <w:vAlign w:val="center"/>
          </w:tcPr>
          <w:p w14:paraId="64C5BB5A"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31-10-02-001</w:t>
            </w:r>
          </w:p>
        </w:tc>
        <w:tc>
          <w:tcPr>
            <w:tcW w:w="7138" w:type="dxa"/>
            <w:vAlign w:val="center"/>
          </w:tcPr>
          <w:p w14:paraId="10B153A0"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 xml:space="preserve">Asociación Única de Trabajadores Administrativos y Manuales de la Universidad Autónoma de Yucatán “Felipe Carrillo Puerto”, </w:t>
            </w:r>
            <w:proofErr w:type="spellStart"/>
            <w:r w:rsidRPr="00E923C2">
              <w:rPr>
                <w:rFonts w:ascii="Tofino Regular" w:hAnsi="Tofino Regular" w:cs="Calibri Light"/>
                <w:sz w:val="20"/>
                <w:szCs w:val="20"/>
              </w:rPr>
              <w:t>AUTAMUADY</w:t>
            </w:r>
            <w:proofErr w:type="spellEnd"/>
            <w:r w:rsidRPr="00E923C2">
              <w:rPr>
                <w:rFonts w:ascii="Tofino Regular" w:hAnsi="Tofino Regular" w:cs="Calibri Light"/>
                <w:sz w:val="20"/>
                <w:szCs w:val="20"/>
              </w:rPr>
              <w:t>.</w:t>
            </w:r>
          </w:p>
        </w:tc>
      </w:tr>
      <w:tr w:rsidR="00EC2DF9" w:rsidRPr="00E923C2" w14:paraId="3FC93BCA" w14:textId="77777777" w:rsidTr="002860B1">
        <w:trPr>
          <w:trHeight w:val="210"/>
          <w:jc w:val="center"/>
        </w:trPr>
        <w:tc>
          <w:tcPr>
            <w:tcW w:w="1804" w:type="dxa"/>
            <w:vAlign w:val="center"/>
          </w:tcPr>
          <w:p w14:paraId="5B470DE2"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31-10-07-001</w:t>
            </w:r>
          </w:p>
        </w:tc>
        <w:tc>
          <w:tcPr>
            <w:tcW w:w="7138" w:type="dxa"/>
            <w:vAlign w:val="center"/>
          </w:tcPr>
          <w:p w14:paraId="4FEC8578"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de Empleados del Poder Legislativo de Yucatán (</w:t>
            </w:r>
            <w:proofErr w:type="spellStart"/>
            <w:r w:rsidRPr="00E923C2">
              <w:rPr>
                <w:rFonts w:ascii="Tofino Regular" w:hAnsi="Tofino Regular" w:cs="Calibri Light"/>
                <w:sz w:val="20"/>
                <w:szCs w:val="20"/>
              </w:rPr>
              <w:t>SEPLY</w:t>
            </w:r>
            <w:proofErr w:type="spellEnd"/>
            <w:r w:rsidRPr="00E923C2">
              <w:rPr>
                <w:rFonts w:ascii="Tofino Regular" w:hAnsi="Tofino Regular" w:cs="Calibri Light"/>
                <w:sz w:val="20"/>
                <w:szCs w:val="20"/>
              </w:rPr>
              <w:t>).</w:t>
            </w:r>
          </w:p>
        </w:tc>
      </w:tr>
      <w:tr w:rsidR="00EC2DF9" w:rsidRPr="00E923C2" w14:paraId="4893FD8E" w14:textId="77777777" w:rsidTr="002860B1">
        <w:trPr>
          <w:trHeight w:val="420"/>
          <w:jc w:val="center"/>
        </w:trPr>
        <w:tc>
          <w:tcPr>
            <w:tcW w:w="1804" w:type="dxa"/>
            <w:vAlign w:val="center"/>
          </w:tcPr>
          <w:p w14:paraId="26077D2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31-10-10-001</w:t>
            </w:r>
          </w:p>
        </w:tc>
        <w:tc>
          <w:tcPr>
            <w:tcW w:w="7138" w:type="dxa"/>
            <w:vAlign w:val="center"/>
          </w:tcPr>
          <w:p w14:paraId="08588FDE"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Integrado de los Trabajadores Municipales (Mérida).</w:t>
            </w:r>
          </w:p>
        </w:tc>
      </w:tr>
      <w:tr w:rsidR="00EC2DF9" w:rsidRPr="00E923C2" w14:paraId="4776E52E" w14:textId="77777777" w:rsidTr="002860B1">
        <w:trPr>
          <w:trHeight w:val="219"/>
          <w:jc w:val="center"/>
        </w:trPr>
        <w:tc>
          <w:tcPr>
            <w:tcW w:w="1804" w:type="dxa"/>
            <w:vAlign w:val="center"/>
          </w:tcPr>
          <w:p w14:paraId="70731C7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31-10-11-001</w:t>
            </w:r>
          </w:p>
        </w:tc>
        <w:tc>
          <w:tcPr>
            <w:tcW w:w="7138" w:type="dxa"/>
            <w:vAlign w:val="center"/>
          </w:tcPr>
          <w:p w14:paraId="0B188A1B"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de Profesionales, Técnicos y Empleados al Servicio del H. Ayuntamiento de Mérida.</w:t>
            </w:r>
          </w:p>
        </w:tc>
      </w:tr>
      <w:tr w:rsidR="00EC2DF9" w:rsidRPr="00E923C2" w14:paraId="622BF491" w14:textId="77777777" w:rsidTr="002860B1">
        <w:trPr>
          <w:trHeight w:val="429"/>
          <w:jc w:val="center"/>
        </w:trPr>
        <w:tc>
          <w:tcPr>
            <w:tcW w:w="1804" w:type="dxa"/>
            <w:vAlign w:val="center"/>
          </w:tcPr>
          <w:p w14:paraId="3742F87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31-10-12-001</w:t>
            </w:r>
          </w:p>
        </w:tc>
        <w:tc>
          <w:tcPr>
            <w:tcW w:w="7138" w:type="dxa"/>
            <w:vAlign w:val="center"/>
          </w:tcPr>
          <w:p w14:paraId="1F42D682"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de Trabajadores al Servicio del Municipio de Mérida.</w:t>
            </w:r>
          </w:p>
        </w:tc>
      </w:tr>
      <w:tr w:rsidR="00EC2DF9" w:rsidRPr="00E923C2" w14:paraId="749E6067" w14:textId="77777777" w:rsidTr="002860B1">
        <w:trPr>
          <w:trHeight w:val="210"/>
          <w:jc w:val="center"/>
        </w:trPr>
        <w:tc>
          <w:tcPr>
            <w:tcW w:w="1804" w:type="dxa"/>
            <w:vAlign w:val="center"/>
          </w:tcPr>
          <w:p w14:paraId="4B52597C"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31-10-13-001</w:t>
            </w:r>
          </w:p>
        </w:tc>
        <w:tc>
          <w:tcPr>
            <w:tcW w:w="7138" w:type="dxa"/>
            <w:vAlign w:val="center"/>
          </w:tcPr>
          <w:p w14:paraId="313FB8B9"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de Trabajadores al Servicio del Poder Ejecutivo e Instituciones Descentralizadas de Yucatán (</w:t>
            </w:r>
            <w:proofErr w:type="spellStart"/>
            <w:r w:rsidRPr="00E923C2">
              <w:rPr>
                <w:rFonts w:ascii="Tofino Regular" w:hAnsi="Tofino Regular" w:cs="Calibri Light"/>
                <w:sz w:val="20"/>
                <w:szCs w:val="20"/>
              </w:rPr>
              <w:t>STSPEIDY</w:t>
            </w:r>
            <w:proofErr w:type="spellEnd"/>
            <w:r w:rsidRPr="00E923C2">
              <w:rPr>
                <w:rFonts w:ascii="Tofino Regular" w:hAnsi="Tofino Regular" w:cs="Calibri Light"/>
                <w:sz w:val="20"/>
                <w:szCs w:val="20"/>
              </w:rPr>
              <w:t>).</w:t>
            </w:r>
          </w:p>
        </w:tc>
      </w:tr>
      <w:tr w:rsidR="00EC2DF9" w:rsidRPr="00E923C2" w14:paraId="5776361E" w14:textId="77777777" w:rsidTr="002860B1">
        <w:trPr>
          <w:trHeight w:val="429"/>
          <w:jc w:val="center"/>
        </w:trPr>
        <w:tc>
          <w:tcPr>
            <w:tcW w:w="1804" w:type="dxa"/>
            <w:vAlign w:val="center"/>
          </w:tcPr>
          <w:p w14:paraId="7AE54F64" w14:textId="77777777" w:rsidR="00EC2DF9" w:rsidRPr="00863721" w:rsidRDefault="00EC2DF9" w:rsidP="002860B1">
            <w:pPr>
              <w:rPr>
                <w:rFonts w:ascii="Tofino Regular" w:eastAsia="Times New Roman" w:hAnsi="Tofino Regular" w:cs="Calibri Light"/>
                <w:color w:val="000000"/>
                <w:sz w:val="20"/>
                <w:szCs w:val="20"/>
                <w:lang w:eastAsia="es-MX"/>
              </w:rPr>
            </w:pPr>
            <w:r w:rsidRPr="00863721">
              <w:rPr>
                <w:rFonts w:ascii="Tofino Regular" w:eastAsia="Times New Roman" w:hAnsi="Tofino Regular" w:cs="Calibri Light"/>
                <w:color w:val="000000"/>
                <w:sz w:val="20"/>
                <w:szCs w:val="20"/>
                <w:lang w:eastAsia="es-MX"/>
              </w:rPr>
              <w:t>31-10-15-001</w:t>
            </w:r>
          </w:p>
        </w:tc>
        <w:tc>
          <w:tcPr>
            <w:tcW w:w="7138" w:type="dxa"/>
            <w:vAlign w:val="center"/>
          </w:tcPr>
          <w:p w14:paraId="4A23B8D2" w14:textId="77777777" w:rsidR="00EC2DF9" w:rsidRPr="00863721" w:rsidRDefault="00EC2DF9" w:rsidP="002860B1">
            <w:pPr>
              <w:jc w:val="both"/>
              <w:rPr>
                <w:rFonts w:ascii="Tofino Regular" w:hAnsi="Tofino Regular" w:cs="Calibri Light"/>
                <w:sz w:val="20"/>
                <w:szCs w:val="20"/>
              </w:rPr>
            </w:pPr>
            <w:r w:rsidRPr="00863721">
              <w:rPr>
                <w:rFonts w:ascii="Tofino Regular" w:hAnsi="Tofino Regular" w:cs="Calibri Light"/>
                <w:sz w:val="20"/>
                <w:szCs w:val="20"/>
              </w:rPr>
              <w:t>Sindicato de Trabajadores del Ayuntamiento de Mérida.</w:t>
            </w:r>
          </w:p>
        </w:tc>
      </w:tr>
      <w:tr w:rsidR="00EC2DF9" w:rsidRPr="00E923C2" w14:paraId="314AF6C3" w14:textId="77777777" w:rsidTr="002860B1">
        <w:trPr>
          <w:trHeight w:val="210"/>
          <w:jc w:val="center"/>
        </w:trPr>
        <w:tc>
          <w:tcPr>
            <w:tcW w:w="1804" w:type="dxa"/>
            <w:vAlign w:val="center"/>
          </w:tcPr>
          <w:p w14:paraId="6D06F0F7" w14:textId="77777777" w:rsidR="00EC2DF9" w:rsidRPr="00863721" w:rsidRDefault="00EC2DF9" w:rsidP="002860B1">
            <w:pPr>
              <w:rPr>
                <w:rFonts w:ascii="Tofino Regular" w:eastAsia="Times New Roman" w:hAnsi="Tofino Regular" w:cs="Calibri Light"/>
                <w:color w:val="000000"/>
                <w:sz w:val="20"/>
                <w:szCs w:val="20"/>
                <w:lang w:eastAsia="es-MX"/>
              </w:rPr>
            </w:pPr>
            <w:r w:rsidRPr="00863721">
              <w:rPr>
                <w:rFonts w:ascii="Tofino Regular" w:eastAsia="Times New Roman" w:hAnsi="Tofino Regular" w:cs="Calibri Light"/>
                <w:color w:val="000000"/>
                <w:sz w:val="20"/>
                <w:szCs w:val="20"/>
                <w:lang w:eastAsia="es-MX"/>
              </w:rPr>
              <w:t>31-10-17-001</w:t>
            </w:r>
          </w:p>
        </w:tc>
        <w:tc>
          <w:tcPr>
            <w:tcW w:w="7138" w:type="dxa"/>
            <w:vAlign w:val="center"/>
          </w:tcPr>
          <w:p w14:paraId="3E572C4A" w14:textId="77777777" w:rsidR="00EC2DF9" w:rsidRPr="00863721" w:rsidRDefault="00EC2DF9" w:rsidP="002860B1">
            <w:pPr>
              <w:jc w:val="both"/>
              <w:rPr>
                <w:rFonts w:ascii="Tofino Regular" w:hAnsi="Tofino Regular" w:cs="Calibri Light"/>
                <w:sz w:val="20"/>
                <w:szCs w:val="20"/>
              </w:rPr>
            </w:pPr>
            <w:r w:rsidRPr="00863721">
              <w:rPr>
                <w:rFonts w:ascii="Tofino Regular" w:hAnsi="Tofino Regular" w:cs="Calibri Light"/>
                <w:sz w:val="20"/>
                <w:szCs w:val="20"/>
              </w:rPr>
              <w:t>Sindicato de Trabajadores de los Sistemas de Agua Potable y Alcantarillado, Similares y Conexos de Yucatán (</w:t>
            </w:r>
            <w:proofErr w:type="spellStart"/>
            <w:r w:rsidRPr="00863721">
              <w:rPr>
                <w:rFonts w:ascii="Tofino Regular" w:hAnsi="Tofino Regular" w:cs="Calibri Light"/>
                <w:sz w:val="20"/>
                <w:szCs w:val="20"/>
              </w:rPr>
              <w:t>STSAPASCY</w:t>
            </w:r>
            <w:proofErr w:type="spellEnd"/>
            <w:r w:rsidRPr="00863721">
              <w:rPr>
                <w:rFonts w:ascii="Tofino Regular" w:hAnsi="Tofino Regular" w:cs="Calibri Light"/>
                <w:sz w:val="20"/>
                <w:szCs w:val="20"/>
              </w:rPr>
              <w:t>).</w:t>
            </w:r>
          </w:p>
        </w:tc>
      </w:tr>
      <w:tr w:rsidR="00EC2DF9" w:rsidRPr="00E923C2" w14:paraId="58015E62" w14:textId="77777777" w:rsidTr="002860B1">
        <w:trPr>
          <w:trHeight w:val="429"/>
          <w:jc w:val="center"/>
        </w:trPr>
        <w:tc>
          <w:tcPr>
            <w:tcW w:w="1804" w:type="dxa"/>
            <w:vAlign w:val="center"/>
          </w:tcPr>
          <w:p w14:paraId="23E9758D"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31-10-20-001</w:t>
            </w:r>
          </w:p>
        </w:tc>
        <w:tc>
          <w:tcPr>
            <w:tcW w:w="7138" w:type="dxa"/>
            <w:vAlign w:val="center"/>
          </w:tcPr>
          <w:p w14:paraId="4E4F6C7A"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 xml:space="preserve">Sindicato de Trabajadores Unidos del Ayuntamiento de Mérida. </w:t>
            </w:r>
          </w:p>
        </w:tc>
      </w:tr>
      <w:tr w:rsidR="00EC2DF9" w:rsidRPr="00E923C2" w14:paraId="31740B03" w14:textId="77777777" w:rsidTr="002860B1">
        <w:trPr>
          <w:trHeight w:val="429"/>
          <w:jc w:val="center"/>
        </w:trPr>
        <w:tc>
          <w:tcPr>
            <w:tcW w:w="1804" w:type="dxa"/>
            <w:vAlign w:val="center"/>
          </w:tcPr>
          <w:p w14:paraId="478EBC2E"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31-10-21-001</w:t>
            </w:r>
          </w:p>
        </w:tc>
        <w:tc>
          <w:tcPr>
            <w:tcW w:w="7138" w:type="dxa"/>
            <w:vAlign w:val="center"/>
          </w:tcPr>
          <w:p w14:paraId="49D5FDBD"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 xml:space="preserve">Sindicato Nueva Alianza de Trabajadores al Servicio del Municipio de Mérida. </w:t>
            </w:r>
          </w:p>
        </w:tc>
      </w:tr>
      <w:tr w:rsidR="00EC2DF9" w:rsidRPr="00E923C2" w14:paraId="6901CAB6" w14:textId="77777777" w:rsidTr="002860B1">
        <w:trPr>
          <w:trHeight w:val="429"/>
          <w:jc w:val="center"/>
        </w:trPr>
        <w:tc>
          <w:tcPr>
            <w:tcW w:w="1804" w:type="dxa"/>
            <w:vAlign w:val="center"/>
          </w:tcPr>
          <w:p w14:paraId="4BD7334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31-10-23-001</w:t>
            </w:r>
          </w:p>
        </w:tc>
        <w:tc>
          <w:tcPr>
            <w:tcW w:w="7138" w:type="dxa"/>
            <w:vAlign w:val="center"/>
          </w:tcPr>
          <w:p w14:paraId="19D705AF"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bCs/>
                <w:sz w:val="20"/>
                <w:szCs w:val="20"/>
              </w:rPr>
              <w:t>Sindicato Único de Trabajadores Profesionistas, Administrativos y Manuales del Poder Judicial del Estado.</w:t>
            </w:r>
          </w:p>
        </w:tc>
      </w:tr>
      <w:tr w:rsidR="00EC2DF9" w:rsidRPr="00E923C2" w14:paraId="2DC80C1F" w14:textId="77777777" w:rsidTr="002860B1">
        <w:trPr>
          <w:trHeight w:val="429"/>
          <w:jc w:val="center"/>
        </w:trPr>
        <w:tc>
          <w:tcPr>
            <w:tcW w:w="1804" w:type="dxa"/>
            <w:vAlign w:val="center"/>
          </w:tcPr>
          <w:p w14:paraId="04CA948B"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31-10-24-001</w:t>
            </w:r>
          </w:p>
        </w:tc>
        <w:tc>
          <w:tcPr>
            <w:tcW w:w="7138" w:type="dxa"/>
            <w:vAlign w:val="center"/>
          </w:tcPr>
          <w:p w14:paraId="6AB1459A" w14:textId="77777777" w:rsidR="00EC2DF9" w:rsidRPr="00E923C2" w:rsidRDefault="00EC2DF9" w:rsidP="002860B1">
            <w:pPr>
              <w:jc w:val="both"/>
              <w:rPr>
                <w:rFonts w:ascii="Tofino Regular" w:hAnsi="Tofino Regular" w:cs="Calibri Light"/>
                <w:bCs/>
                <w:sz w:val="20"/>
                <w:szCs w:val="20"/>
              </w:rPr>
            </w:pPr>
            <w:r w:rsidRPr="00E923C2">
              <w:rPr>
                <w:rFonts w:ascii="Tofino Regular" w:hAnsi="Tofino Regular" w:cs="Calibri Light"/>
                <w:bCs/>
                <w:sz w:val="20"/>
                <w:szCs w:val="20"/>
              </w:rPr>
              <w:t>Sindicato de Trabajadores al Servicio del Poder Judicial del Estado.</w:t>
            </w:r>
          </w:p>
        </w:tc>
      </w:tr>
      <w:tr w:rsidR="00EC2DF9" w:rsidRPr="00E923C2" w14:paraId="45852592" w14:textId="77777777" w:rsidTr="002860B1">
        <w:trPr>
          <w:trHeight w:val="429"/>
          <w:jc w:val="center"/>
        </w:trPr>
        <w:tc>
          <w:tcPr>
            <w:tcW w:w="1804" w:type="dxa"/>
            <w:vAlign w:val="center"/>
          </w:tcPr>
          <w:p w14:paraId="2996CF59" w14:textId="569505F0" w:rsidR="00EC2DF9" w:rsidRPr="00863721" w:rsidRDefault="00EC2DF9" w:rsidP="002860B1">
            <w:pPr>
              <w:rPr>
                <w:rFonts w:ascii="Tofino Regular" w:eastAsia="Times New Roman" w:hAnsi="Tofino Regular" w:cs="Calibri Light"/>
                <w:color w:val="000000"/>
                <w:sz w:val="20"/>
                <w:szCs w:val="20"/>
                <w:lang w:eastAsia="es-MX"/>
              </w:rPr>
            </w:pPr>
            <w:r w:rsidRPr="00863721">
              <w:rPr>
                <w:rFonts w:ascii="Tofino Regular" w:eastAsia="Times New Roman" w:hAnsi="Tofino Regular" w:cs="Calibri Light"/>
                <w:color w:val="000000"/>
                <w:sz w:val="20"/>
                <w:szCs w:val="20"/>
                <w:lang w:eastAsia="es-MX"/>
              </w:rPr>
              <w:t>31-10-</w:t>
            </w:r>
            <w:r w:rsidR="00863721" w:rsidRPr="00863721">
              <w:rPr>
                <w:rFonts w:ascii="Tofino Regular" w:eastAsia="Times New Roman" w:hAnsi="Tofino Regular" w:cs="Calibri Light"/>
                <w:color w:val="000000"/>
                <w:sz w:val="20"/>
                <w:szCs w:val="20"/>
                <w:lang w:eastAsia="es-MX"/>
              </w:rPr>
              <w:t>2</w:t>
            </w:r>
            <w:r w:rsidRPr="00863721">
              <w:rPr>
                <w:rFonts w:ascii="Tofino Regular" w:eastAsia="Times New Roman" w:hAnsi="Tofino Regular" w:cs="Calibri Light"/>
                <w:color w:val="000000"/>
                <w:sz w:val="20"/>
                <w:szCs w:val="20"/>
                <w:lang w:eastAsia="es-MX"/>
              </w:rPr>
              <w:t>5-001</w:t>
            </w:r>
          </w:p>
        </w:tc>
        <w:tc>
          <w:tcPr>
            <w:tcW w:w="7138" w:type="dxa"/>
            <w:vAlign w:val="center"/>
          </w:tcPr>
          <w:p w14:paraId="199D6054" w14:textId="77777777" w:rsidR="00EC2DF9" w:rsidRPr="00863721" w:rsidRDefault="00EC2DF9" w:rsidP="002860B1">
            <w:pPr>
              <w:jc w:val="both"/>
              <w:rPr>
                <w:rFonts w:ascii="Tofino Regular" w:hAnsi="Tofino Regular" w:cs="Calibri Light"/>
                <w:sz w:val="20"/>
                <w:szCs w:val="20"/>
              </w:rPr>
            </w:pPr>
            <w:r w:rsidRPr="00863721">
              <w:rPr>
                <w:rFonts w:ascii="Tofino Regular" w:hAnsi="Tofino Regular" w:cs="Calibri Light"/>
                <w:sz w:val="20"/>
                <w:szCs w:val="20"/>
              </w:rPr>
              <w:t>Sindicato de Empleados y Obreros del H. Ayuntamiento de Progreso.</w:t>
            </w:r>
          </w:p>
        </w:tc>
      </w:tr>
      <w:tr w:rsidR="00EC2DF9" w:rsidRPr="00E923C2" w14:paraId="7C590198" w14:textId="77777777" w:rsidTr="002860B1">
        <w:trPr>
          <w:trHeight w:val="429"/>
          <w:jc w:val="center"/>
        </w:trPr>
        <w:tc>
          <w:tcPr>
            <w:tcW w:w="1804" w:type="dxa"/>
            <w:vAlign w:val="center"/>
          </w:tcPr>
          <w:p w14:paraId="1FFF2E94"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lastRenderedPageBreak/>
              <w:t>31-10-16-001</w:t>
            </w:r>
          </w:p>
        </w:tc>
        <w:tc>
          <w:tcPr>
            <w:tcW w:w="7138" w:type="dxa"/>
            <w:vAlign w:val="center"/>
          </w:tcPr>
          <w:p w14:paraId="1BAAA3C2"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de Trabajadores al Servicio del Municipio de Progreso.</w:t>
            </w:r>
          </w:p>
        </w:tc>
      </w:tr>
      <w:tr w:rsidR="00EC2DF9" w:rsidRPr="00E923C2" w14:paraId="03203904" w14:textId="77777777" w:rsidTr="002860B1">
        <w:trPr>
          <w:trHeight w:val="429"/>
          <w:jc w:val="center"/>
        </w:trPr>
        <w:tc>
          <w:tcPr>
            <w:tcW w:w="1804" w:type="dxa"/>
            <w:vAlign w:val="center"/>
          </w:tcPr>
          <w:p w14:paraId="7D9F264A" w14:textId="7472A60D" w:rsidR="00EC2DF9" w:rsidRPr="00863721" w:rsidRDefault="00EC2DF9" w:rsidP="002860B1">
            <w:pPr>
              <w:rPr>
                <w:rFonts w:ascii="Tofino Regular" w:eastAsia="Times New Roman" w:hAnsi="Tofino Regular" w:cs="Calibri Light"/>
                <w:color w:val="000000"/>
                <w:sz w:val="20"/>
                <w:szCs w:val="20"/>
                <w:lang w:eastAsia="es-MX"/>
              </w:rPr>
            </w:pPr>
            <w:r w:rsidRPr="00863721">
              <w:rPr>
                <w:rFonts w:ascii="Tofino Regular" w:eastAsia="Times New Roman" w:hAnsi="Tofino Regular" w:cs="Calibri Light"/>
                <w:color w:val="000000"/>
                <w:sz w:val="20"/>
                <w:szCs w:val="20"/>
                <w:lang w:eastAsia="es-MX"/>
              </w:rPr>
              <w:t>31-10-</w:t>
            </w:r>
            <w:r w:rsidR="00863721" w:rsidRPr="00863721">
              <w:rPr>
                <w:rFonts w:ascii="Tofino Regular" w:eastAsia="Times New Roman" w:hAnsi="Tofino Regular" w:cs="Calibri Light"/>
                <w:color w:val="000000"/>
                <w:sz w:val="20"/>
                <w:szCs w:val="20"/>
                <w:lang w:eastAsia="es-MX"/>
              </w:rPr>
              <w:t>26</w:t>
            </w:r>
            <w:r w:rsidRPr="00863721">
              <w:rPr>
                <w:rFonts w:ascii="Tofino Regular" w:eastAsia="Times New Roman" w:hAnsi="Tofino Regular" w:cs="Calibri Light"/>
                <w:color w:val="000000"/>
                <w:sz w:val="20"/>
                <w:szCs w:val="20"/>
                <w:lang w:eastAsia="es-MX"/>
              </w:rPr>
              <w:t>-001</w:t>
            </w:r>
          </w:p>
        </w:tc>
        <w:tc>
          <w:tcPr>
            <w:tcW w:w="7138" w:type="dxa"/>
            <w:vAlign w:val="center"/>
          </w:tcPr>
          <w:p w14:paraId="5D8CF1AC" w14:textId="77777777" w:rsidR="00EC2DF9" w:rsidRPr="00863721" w:rsidRDefault="00EC2DF9" w:rsidP="002860B1">
            <w:pPr>
              <w:jc w:val="both"/>
              <w:rPr>
                <w:rFonts w:ascii="Tofino Regular" w:hAnsi="Tofino Regular" w:cs="Calibri Light"/>
                <w:sz w:val="20"/>
                <w:szCs w:val="20"/>
              </w:rPr>
            </w:pPr>
            <w:r w:rsidRPr="00863721">
              <w:rPr>
                <w:rFonts w:ascii="Tofino Regular" w:hAnsi="Tofino Regular" w:cs="Calibri Light"/>
                <w:sz w:val="20"/>
                <w:szCs w:val="20"/>
              </w:rPr>
              <w:t>Sindicato Unión y Fuerza de Trabajadores al Servicio del Ayuntamiento de Mérida.</w:t>
            </w:r>
          </w:p>
        </w:tc>
      </w:tr>
      <w:tr w:rsidR="00EC2DF9" w:rsidRPr="00E923C2" w14:paraId="4B20ECD9" w14:textId="77777777" w:rsidTr="002860B1">
        <w:trPr>
          <w:trHeight w:val="429"/>
          <w:jc w:val="center"/>
        </w:trPr>
        <w:tc>
          <w:tcPr>
            <w:tcW w:w="1804" w:type="dxa"/>
            <w:vAlign w:val="center"/>
          </w:tcPr>
          <w:p w14:paraId="063806A7"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31-10-18-001</w:t>
            </w:r>
          </w:p>
        </w:tc>
        <w:tc>
          <w:tcPr>
            <w:tcW w:w="7138" w:type="dxa"/>
            <w:vAlign w:val="center"/>
          </w:tcPr>
          <w:p w14:paraId="2E63F0FD"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de Trabajadores del H. Ayuntamiento de la Ciudad y Puerto de Progreso, Yucatán “Felipe Carrillo Puerto”.</w:t>
            </w:r>
          </w:p>
        </w:tc>
      </w:tr>
      <w:tr w:rsidR="00EC2DF9" w:rsidRPr="00E923C2" w14:paraId="0173DED9" w14:textId="77777777" w:rsidTr="002860B1">
        <w:trPr>
          <w:trHeight w:val="429"/>
          <w:jc w:val="center"/>
        </w:trPr>
        <w:tc>
          <w:tcPr>
            <w:tcW w:w="1804" w:type="dxa"/>
            <w:vAlign w:val="center"/>
          </w:tcPr>
          <w:p w14:paraId="492B0E58"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31-10-19-001</w:t>
            </w:r>
          </w:p>
        </w:tc>
        <w:tc>
          <w:tcPr>
            <w:tcW w:w="7138" w:type="dxa"/>
            <w:vAlign w:val="center"/>
          </w:tcPr>
          <w:p w14:paraId="13D22F79" w14:textId="77777777" w:rsidR="00EC2DF9" w:rsidRPr="00E923C2" w:rsidRDefault="00EC2DF9" w:rsidP="002860B1">
            <w:pPr>
              <w:jc w:val="both"/>
              <w:rPr>
                <w:rFonts w:ascii="Tofino Regular" w:hAnsi="Tofino Regular" w:cs="Calibri Light"/>
                <w:sz w:val="20"/>
                <w:szCs w:val="20"/>
              </w:rPr>
            </w:pPr>
            <w:r w:rsidRPr="00E923C2">
              <w:rPr>
                <w:rFonts w:ascii="Tofino Regular" w:hAnsi="Tofino Regular" w:cs="Calibri Light"/>
                <w:sz w:val="20"/>
                <w:szCs w:val="20"/>
              </w:rPr>
              <w:t>Sindicato de Trabajadores en General al Servicio del Ayuntamiento de la Ciudad y Puerto de Progreso de Castro, Yucatán “Rafael Cházaro Pérez”.</w:t>
            </w:r>
          </w:p>
        </w:tc>
      </w:tr>
      <w:tr w:rsidR="00863721" w:rsidRPr="00E923C2" w14:paraId="5776C915" w14:textId="77777777" w:rsidTr="002860B1">
        <w:trPr>
          <w:trHeight w:val="429"/>
          <w:jc w:val="center"/>
        </w:trPr>
        <w:tc>
          <w:tcPr>
            <w:tcW w:w="1804" w:type="dxa"/>
            <w:vAlign w:val="center"/>
          </w:tcPr>
          <w:p w14:paraId="74E6D5EF" w14:textId="7714B37F" w:rsidR="00863721" w:rsidRPr="00E923C2" w:rsidRDefault="00863721" w:rsidP="002860B1">
            <w:pP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31-10-27-001</w:t>
            </w:r>
          </w:p>
        </w:tc>
        <w:tc>
          <w:tcPr>
            <w:tcW w:w="7138" w:type="dxa"/>
            <w:vAlign w:val="center"/>
          </w:tcPr>
          <w:p w14:paraId="56AA1F12" w14:textId="1DB54B7E" w:rsidR="00863721" w:rsidRPr="00E923C2" w:rsidRDefault="00863721" w:rsidP="002860B1">
            <w:pPr>
              <w:jc w:val="both"/>
              <w:rPr>
                <w:rFonts w:ascii="Tofino Regular" w:hAnsi="Tofino Regular" w:cs="Calibri Light"/>
                <w:sz w:val="20"/>
                <w:szCs w:val="20"/>
              </w:rPr>
            </w:pPr>
            <w:r w:rsidRPr="00863721">
              <w:rPr>
                <w:rFonts w:ascii="Tofino Regular" w:hAnsi="Tofino Regular" w:cs="Calibri Light"/>
                <w:sz w:val="20"/>
                <w:szCs w:val="20"/>
              </w:rPr>
              <w:t>Sindicato Progresista de los Trabajadores del Poder Judicial del Estado de Yucatán</w:t>
            </w:r>
            <w:r>
              <w:rPr>
                <w:rFonts w:ascii="Tofino Regular" w:hAnsi="Tofino Regular" w:cs="Calibri Light"/>
                <w:sz w:val="20"/>
                <w:szCs w:val="20"/>
              </w:rPr>
              <w:t>.</w:t>
            </w:r>
          </w:p>
        </w:tc>
      </w:tr>
    </w:tbl>
    <w:p w14:paraId="5538CC8C" w14:textId="77777777" w:rsidR="00EC2DF9" w:rsidRPr="00E923C2" w:rsidRDefault="00EC2DF9" w:rsidP="00EC2DF9">
      <w:pPr>
        <w:jc w:val="both"/>
        <w:rPr>
          <w:rFonts w:ascii="Tofino Regular" w:eastAsia="Calibri" w:hAnsi="Tofino Regular" w:cs="Calibri Light"/>
          <w:sz w:val="20"/>
          <w:szCs w:val="20"/>
        </w:rPr>
      </w:pPr>
    </w:p>
    <w:p w14:paraId="7F0C0D05"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INSTITUCIONES DE EDUCACIÓN SUPERIOR PÚBLICAS AUTÓNOMAS</w:t>
      </w:r>
    </w:p>
    <w:p w14:paraId="0C5C6F48" w14:textId="77777777" w:rsidR="00EC2DF9" w:rsidRPr="00E923C2" w:rsidRDefault="00EC2DF9" w:rsidP="00EC2DF9">
      <w:pPr>
        <w:jc w:val="center"/>
        <w:rPr>
          <w:rFonts w:ascii="Tofino Regular" w:hAnsi="Tofino Regular" w:cs="Calibri Light"/>
          <w:b/>
          <w:sz w:val="20"/>
          <w:szCs w:val="20"/>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EC2DF9" w:rsidRPr="00E923C2" w14:paraId="0F2C303B" w14:textId="77777777" w:rsidTr="002860B1">
        <w:trPr>
          <w:trHeight w:val="315"/>
        </w:trPr>
        <w:tc>
          <w:tcPr>
            <w:tcW w:w="1540" w:type="dxa"/>
            <w:tcBorders>
              <w:top w:val="nil"/>
              <w:left w:val="nil"/>
              <w:bottom w:val="nil"/>
              <w:right w:val="nil"/>
            </w:tcBorders>
            <w:shd w:val="clear" w:color="auto" w:fill="auto"/>
            <w:noWrap/>
            <w:vAlign w:val="center"/>
            <w:hideMark/>
          </w:tcPr>
          <w:p w14:paraId="5125D760" w14:textId="77777777" w:rsidR="00EC2DF9" w:rsidRPr="00E923C2" w:rsidRDefault="00EC2DF9" w:rsidP="002860B1">
            <w:pP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31-07-01-001</w:t>
            </w:r>
          </w:p>
        </w:tc>
        <w:tc>
          <w:tcPr>
            <w:tcW w:w="4120" w:type="dxa"/>
            <w:tcBorders>
              <w:top w:val="nil"/>
              <w:left w:val="nil"/>
              <w:bottom w:val="nil"/>
              <w:right w:val="nil"/>
            </w:tcBorders>
            <w:shd w:val="clear" w:color="auto" w:fill="auto"/>
            <w:noWrap/>
            <w:vAlign w:val="center"/>
            <w:hideMark/>
          </w:tcPr>
          <w:p w14:paraId="33C45CE3"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 Universidad Autónoma de Yucatán.</w:t>
            </w:r>
          </w:p>
        </w:tc>
      </w:tr>
    </w:tbl>
    <w:p w14:paraId="2D431104" w14:textId="77777777" w:rsidR="00EC2DF9" w:rsidRPr="00E923C2" w:rsidRDefault="00EC2DF9" w:rsidP="00EC2DF9">
      <w:pPr>
        <w:jc w:val="both"/>
        <w:rPr>
          <w:rFonts w:ascii="Tofino Regular" w:hAnsi="Tofino Regular" w:cs="Calibri Light"/>
          <w:sz w:val="20"/>
          <w:szCs w:val="20"/>
        </w:rPr>
      </w:pPr>
    </w:p>
    <w:p w14:paraId="00F0882B" w14:textId="77777777"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SUJETOS OBLIGADOS INDIRECTOS</w:t>
      </w:r>
    </w:p>
    <w:p w14:paraId="26A49890" w14:textId="77777777" w:rsidR="00EC2DF9" w:rsidRPr="00E923C2" w:rsidRDefault="00EC2DF9" w:rsidP="00EC2DF9">
      <w:pPr>
        <w:jc w:val="both"/>
        <w:rPr>
          <w:rFonts w:ascii="Tofino Regular" w:hAnsi="Tofino Regular" w:cs="Calibri Light"/>
          <w:sz w:val="20"/>
          <w:szCs w:val="20"/>
        </w:rPr>
      </w:pPr>
    </w:p>
    <w:tbl>
      <w:tblPr>
        <w:tblW w:w="8711" w:type="dxa"/>
        <w:jc w:val="center"/>
        <w:tblCellMar>
          <w:left w:w="70" w:type="dxa"/>
          <w:right w:w="70" w:type="dxa"/>
        </w:tblCellMar>
        <w:tblLook w:val="04A0" w:firstRow="1" w:lastRow="0" w:firstColumn="1" w:lastColumn="0" w:noHBand="0" w:noVBand="1"/>
      </w:tblPr>
      <w:tblGrid>
        <w:gridCol w:w="690"/>
        <w:gridCol w:w="5192"/>
        <w:gridCol w:w="2829"/>
      </w:tblGrid>
      <w:tr w:rsidR="00EC2DF9" w:rsidRPr="00E923C2" w14:paraId="7E69C4D1" w14:textId="77777777" w:rsidTr="002860B1">
        <w:trPr>
          <w:trHeight w:val="387"/>
          <w:tblHeader/>
          <w:jc w:val="center"/>
        </w:trPr>
        <w:tc>
          <w:tcPr>
            <w:tcW w:w="690" w:type="dxa"/>
            <w:shd w:val="clear" w:color="000000" w:fill="D9E2F3"/>
            <w:vAlign w:val="center"/>
            <w:hideMark/>
          </w:tcPr>
          <w:p w14:paraId="137D95F9" w14:textId="77777777" w:rsidR="00EC2DF9" w:rsidRPr="00E923C2" w:rsidRDefault="00EC2DF9" w:rsidP="002860B1">
            <w:pPr>
              <w:jc w:val="center"/>
              <w:rPr>
                <w:rFonts w:ascii="Tofino Regular" w:eastAsia="Times New Roman" w:hAnsi="Tofino Regular" w:cs="Calibri Light"/>
                <w:b/>
                <w:bCs/>
                <w:color w:val="000000"/>
                <w:sz w:val="20"/>
                <w:szCs w:val="20"/>
                <w:lang w:eastAsia="es-MX"/>
              </w:rPr>
            </w:pPr>
            <w:r w:rsidRPr="00E923C2">
              <w:rPr>
                <w:rFonts w:ascii="Tofino Regular" w:eastAsia="Times New Roman" w:hAnsi="Tofino Regular" w:cs="Calibri Light"/>
                <w:b/>
                <w:bCs/>
                <w:color w:val="000000"/>
                <w:sz w:val="20"/>
                <w:szCs w:val="20"/>
                <w:lang w:eastAsia="es-MX"/>
              </w:rPr>
              <w:t>Folio</w:t>
            </w:r>
          </w:p>
        </w:tc>
        <w:tc>
          <w:tcPr>
            <w:tcW w:w="5192" w:type="dxa"/>
            <w:shd w:val="clear" w:color="000000" w:fill="D9E2F3"/>
            <w:vAlign w:val="center"/>
            <w:hideMark/>
          </w:tcPr>
          <w:p w14:paraId="53EF1F46" w14:textId="77777777" w:rsidR="00EC2DF9" w:rsidRPr="00E923C2" w:rsidRDefault="00EC2DF9" w:rsidP="002860B1">
            <w:pPr>
              <w:jc w:val="center"/>
              <w:rPr>
                <w:rFonts w:ascii="Tofino Regular" w:eastAsia="Times New Roman" w:hAnsi="Tofino Regular" w:cs="Calibri Light"/>
                <w:b/>
                <w:bCs/>
                <w:color w:val="000000"/>
                <w:sz w:val="20"/>
                <w:szCs w:val="20"/>
                <w:lang w:eastAsia="es-MX"/>
              </w:rPr>
            </w:pPr>
            <w:r w:rsidRPr="00E923C2">
              <w:rPr>
                <w:rFonts w:ascii="Tofino Regular" w:eastAsia="Times New Roman" w:hAnsi="Tofino Regular" w:cs="Calibri Light"/>
                <w:b/>
                <w:bCs/>
                <w:color w:val="000000"/>
                <w:sz w:val="20"/>
                <w:szCs w:val="20"/>
                <w:lang w:eastAsia="es-MX"/>
              </w:rPr>
              <w:t>Nombre del fideicomiso y fondos públicos</w:t>
            </w:r>
          </w:p>
        </w:tc>
        <w:tc>
          <w:tcPr>
            <w:tcW w:w="2829" w:type="dxa"/>
            <w:shd w:val="clear" w:color="000000" w:fill="D9E2F3"/>
            <w:vAlign w:val="center"/>
            <w:hideMark/>
          </w:tcPr>
          <w:p w14:paraId="178FB043" w14:textId="77777777" w:rsidR="00EC2DF9" w:rsidRPr="00E923C2" w:rsidRDefault="00EC2DF9" w:rsidP="002860B1">
            <w:pPr>
              <w:jc w:val="center"/>
              <w:rPr>
                <w:rFonts w:ascii="Tofino Regular" w:eastAsia="Times New Roman" w:hAnsi="Tofino Regular" w:cs="Calibri Light"/>
                <w:b/>
                <w:bCs/>
                <w:color w:val="000000"/>
                <w:sz w:val="20"/>
                <w:szCs w:val="20"/>
                <w:lang w:eastAsia="es-MX"/>
              </w:rPr>
            </w:pPr>
            <w:r w:rsidRPr="00E923C2">
              <w:rPr>
                <w:rFonts w:ascii="Tofino Regular" w:eastAsia="Times New Roman" w:hAnsi="Tofino Regular" w:cs="Calibri Light"/>
                <w:b/>
                <w:bCs/>
                <w:color w:val="000000"/>
                <w:sz w:val="20"/>
                <w:szCs w:val="20"/>
                <w:lang w:eastAsia="es-MX"/>
              </w:rPr>
              <w:t>Sujeto obligado que lo administra</w:t>
            </w:r>
          </w:p>
        </w:tc>
      </w:tr>
      <w:tr w:rsidR="00EC2DF9" w:rsidRPr="00E923C2" w14:paraId="64DB94BC" w14:textId="77777777" w:rsidTr="002860B1">
        <w:trPr>
          <w:trHeight w:val="576"/>
          <w:jc w:val="center"/>
        </w:trPr>
        <w:tc>
          <w:tcPr>
            <w:tcW w:w="690" w:type="dxa"/>
            <w:shd w:val="clear" w:color="auto" w:fill="auto"/>
            <w:vAlign w:val="center"/>
            <w:hideMark/>
          </w:tcPr>
          <w:p w14:paraId="0BD3E7FA" w14:textId="1088D874"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1</w:t>
            </w:r>
          </w:p>
        </w:tc>
        <w:tc>
          <w:tcPr>
            <w:tcW w:w="5192" w:type="dxa"/>
            <w:shd w:val="clear" w:color="auto" w:fill="auto"/>
            <w:noWrap/>
            <w:vAlign w:val="center"/>
            <w:hideMark/>
          </w:tcPr>
          <w:p w14:paraId="5B77189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Fondo para la Atención de Emergencias y Desastres del Estado (</w:t>
            </w:r>
            <w:proofErr w:type="spellStart"/>
            <w:r w:rsidRPr="00E923C2">
              <w:rPr>
                <w:rFonts w:ascii="Tofino Regular" w:eastAsia="Times New Roman" w:hAnsi="Tofino Regular" w:cs="Calibri Light"/>
                <w:color w:val="000000"/>
                <w:sz w:val="20"/>
                <w:szCs w:val="20"/>
                <w:lang w:eastAsia="es-MX"/>
              </w:rPr>
              <w:t>FAED</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02F7509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General de Gobierno</w:t>
            </w:r>
          </w:p>
        </w:tc>
      </w:tr>
      <w:tr w:rsidR="00EC2DF9" w:rsidRPr="00E923C2" w14:paraId="623FDFE5" w14:textId="77777777" w:rsidTr="002860B1">
        <w:trPr>
          <w:trHeight w:val="387"/>
          <w:jc w:val="center"/>
        </w:trPr>
        <w:tc>
          <w:tcPr>
            <w:tcW w:w="690" w:type="dxa"/>
            <w:shd w:val="clear" w:color="auto" w:fill="auto"/>
            <w:vAlign w:val="center"/>
            <w:hideMark/>
          </w:tcPr>
          <w:p w14:paraId="56E5CF02" w14:textId="179272A4"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p>
        </w:tc>
        <w:tc>
          <w:tcPr>
            <w:tcW w:w="5192" w:type="dxa"/>
            <w:shd w:val="clear" w:color="auto" w:fill="auto"/>
            <w:noWrap/>
            <w:vAlign w:val="center"/>
            <w:hideMark/>
          </w:tcPr>
          <w:p w14:paraId="494360F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del Estado de Yucatán para la Implementación del Sistema de Justicia Penal (</w:t>
            </w:r>
            <w:proofErr w:type="spellStart"/>
            <w:r w:rsidRPr="00E923C2">
              <w:rPr>
                <w:rFonts w:ascii="Tofino Regular" w:eastAsia="Times New Roman" w:hAnsi="Tofino Regular" w:cs="Calibri Light"/>
                <w:color w:val="000000"/>
                <w:sz w:val="20"/>
                <w:szCs w:val="20"/>
                <w:lang w:eastAsia="es-MX"/>
              </w:rPr>
              <w:t>PROTEGO</w:t>
            </w:r>
            <w:proofErr w:type="spellEnd"/>
            <w:r w:rsidRPr="00E923C2">
              <w:rPr>
                <w:rFonts w:ascii="Tofino Regular" w:eastAsia="Times New Roman" w:hAnsi="Tofino Regular" w:cs="Calibri Light"/>
                <w:color w:val="000000"/>
                <w:sz w:val="20"/>
                <w:szCs w:val="20"/>
                <w:lang w:eastAsia="es-MX"/>
              </w:rPr>
              <w:t xml:space="preserve"> F/0173)</w:t>
            </w:r>
          </w:p>
        </w:tc>
        <w:tc>
          <w:tcPr>
            <w:tcW w:w="2829" w:type="dxa"/>
            <w:shd w:val="clear" w:color="auto" w:fill="auto"/>
            <w:vAlign w:val="center"/>
            <w:hideMark/>
          </w:tcPr>
          <w:p w14:paraId="38EC748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de Finanzas</w:t>
            </w:r>
          </w:p>
        </w:tc>
      </w:tr>
      <w:tr w:rsidR="00EC2DF9" w:rsidRPr="00E923C2" w14:paraId="3987E6B3" w14:textId="77777777" w:rsidTr="002860B1">
        <w:trPr>
          <w:trHeight w:val="576"/>
          <w:jc w:val="center"/>
        </w:trPr>
        <w:tc>
          <w:tcPr>
            <w:tcW w:w="690" w:type="dxa"/>
            <w:shd w:val="clear" w:color="auto" w:fill="auto"/>
            <w:vAlign w:val="center"/>
            <w:hideMark/>
          </w:tcPr>
          <w:p w14:paraId="477D4782" w14:textId="31069834"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3</w:t>
            </w:r>
          </w:p>
        </w:tc>
        <w:tc>
          <w:tcPr>
            <w:tcW w:w="5192" w:type="dxa"/>
            <w:shd w:val="clear" w:color="auto" w:fill="auto"/>
            <w:noWrap/>
            <w:vAlign w:val="center"/>
            <w:hideMark/>
          </w:tcPr>
          <w:p w14:paraId="2C2D0E9C"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denominado Fondo de Fomento Agropecuario del Estado de Yucatán (</w:t>
            </w:r>
            <w:proofErr w:type="spellStart"/>
            <w:r w:rsidRPr="00E923C2">
              <w:rPr>
                <w:rFonts w:ascii="Tofino Regular" w:eastAsia="Times New Roman" w:hAnsi="Tofino Regular" w:cs="Calibri Light"/>
                <w:color w:val="000000"/>
                <w:sz w:val="20"/>
                <w:szCs w:val="20"/>
                <w:lang w:eastAsia="es-MX"/>
              </w:rPr>
              <w:t>FOFAY</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57963BF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Desarrollo Rural</w:t>
            </w:r>
          </w:p>
        </w:tc>
      </w:tr>
      <w:tr w:rsidR="00EC2DF9" w:rsidRPr="00E923C2" w14:paraId="1F0E4C53" w14:textId="77777777" w:rsidTr="002860B1">
        <w:trPr>
          <w:trHeight w:val="387"/>
          <w:jc w:val="center"/>
        </w:trPr>
        <w:tc>
          <w:tcPr>
            <w:tcW w:w="690" w:type="dxa"/>
            <w:shd w:val="clear" w:color="auto" w:fill="auto"/>
            <w:vAlign w:val="center"/>
            <w:hideMark/>
          </w:tcPr>
          <w:p w14:paraId="14747115" w14:textId="451E1259"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4</w:t>
            </w:r>
          </w:p>
        </w:tc>
        <w:tc>
          <w:tcPr>
            <w:tcW w:w="5192" w:type="dxa"/>
            <w:shd w:val="clear" w:color="auto" w:fill="auto"/>
            <w:noWrap/>
            <w:vAlign w:val="center"/>
            <w:hideMark/>
          </w:tcPr>
          <w:p w14:paraId="5222E282"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Fondo Metropolitano de Yucatán (</w:t>
            </w:r>
            <w:proofErr w:type="spellStart"/>
            <w:r w:rsidRPr="00E923C2">
              <w:rPr>
                <w:rFonts w:ascii="Tofino Regular" w:eastAsia="Times New Roman" w:hAnsi="Tofino Regular" w:cs="Calibri Light"/>
                <w:color w:val="000000"/>
                <w:sz w:val="20"/>
                <w:szCs w:val="20"/>
                <w:lang w:eastAsia="es-MX"/>
              </w:rPr>
              <w:t>FOMEY</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1F5871B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Instituto para la Movilidad y Desarrollo Urbano Territorial</w:t>
            </w:r>
          </w:p>
        </w:tc>
      </w:tr>
      <w:tr w:rsidR="00EC2DF9" w:rsidRPr="00E923C2" w14:paraId="0854807A" w14:textId="77777777" w:rsidTr="002860B1">
        <w:trPr>
          <w:trHeight w:val="387"/>
          <w:jc w:val="center"/>
        </w:trPr>
        <w:tc>
          <w:tcPr>
            <w:tcW w:w="690" w:type="dxa"/>
            <w:shd w:val="clear" w:color="auto" w:fill="auto"/>
            <w:vAlign w:val="center"/>
            <w:hideMark/>
          </w:tcPr>
          <w:p w14:paraId="0292C866" w14:textId="3DF5EC23"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5</w:t>
            </w:r>
          </w:p>
        </w:tc>
        <w:tc>
          <w:tcPr>
            <w:tcW w:w="5192" w:type="dxa"/>
            <w:shd w:val="clear" w:color="auto" w:fill="auto"/>
            <w:noWrap/>
            <w:vAlign w:val="center"/>
            <w:hideMark/>
          </w:tcPr>
          <w:p w14:paraId="541EA60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Fondo Integral para el Desarrollo Económico de Yucatán (</w:t>
            </w:r>
            <w:proofErr w:type="spellStart"/>
            <w:r w:rsidRPr="00E923C2">
              <w:rPr>
                <w:rFonts w:ascii="Tofino Regular" w:eastAsia="Times New Roman" w:hAnsi="Tofino Regular" w:cs="Calibri Light"/>
                <w:color w:val="000000"/>
                <w:sz w:val="20"/>
                <w:szCs w:val="20"/>
                <w:lang w:eastAsia="es-MX"/>
              </w:rPr>
              <w:t>FIDEY</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36D4447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Fomento Económico y Trabajo</w:t>
            </w:r>
          </w:p>
        </w:tc>
      </w:tr>
      <w:tr w:rsidR="00EC2DF9" w:rsidRPr="00E923C2" w14:paraId="33A8E2F9" w14:textId="77777777" w:rsidTr="002860B1">
        <w:trPr>
          <w:trHeight w:val="765"/>
          <w:jc w:val="center"/>
        </w:trPr>
        <w:tc>
          <w:tcPr>
            <w:tcW w:w="690" w:type="dxa"/>
            <w:shd w:val="clear" w:color="auto" w:fill="auto"/>
            <w:vAlign w:val="center"/>
            <w:hideMark/>
          </w:tcPr>
          <w:p w14:paraId="2CD16E9C" w14:textId="6F0AF4E6"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6</w:t>
            </w:r>
          </w:p>
        </w:tc>
        <w:tc>
          <w:tcPr>
            <w:tcW w:w="5192" w:type="dxa"/>
            <w:shd w:val="clear" w:color="auto" w:fill="auto"/>
            <w:noWrap/>
            <w:vAlign w:val="center"/>
            <w:hideMark/>
          </w:tcPr>
          <w:p w14:paraId="798D298A"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para la Promoción y Fomento al Desarrollo Turístico y Económico del Estado de Yucatán (</w:t>
            </w:r>
            <w:proofErr w:type="spellStart"/>
            <w:r w:rsidRPr="00E923C2">
              <w:rPr>
                <w:rFonts w:ascii="Tofino Regular" w:eastAsia="Times New Roman" w:hAnsi="Tofino Regular" w:cs="Calibri Light"/>
                <w:color w:val="000000"/>
                <w:sz w:val="20"/>
                <w:szCs w:val="20"/>
                <w:lang w:eastAsia="es-MX"/>
              </w:rPr>
              <w:t>FIPROTUY</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377F8F4A"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Fomento Turístico</w:t>
            </w:r>
          </w:p>
        </w:tc>
      </w:tr>
      <w:tr w:rsidR="00EC2DF9" w:rsidRPr="00E923C2" w14:paraId="2A301DEA" w14:textId="77777777" w:rsidTr="002860B1">
        <w:trPr>
          <w:trHeight w:val="387"/>
          <w:jc w:val="center"/>
        </w:trPr>
        <w:tc>
          <w:tcPr>
            <w:tcW w:w="690" w:type="dxa"/>
            <w:shd w:val="clear" w:color="auto" w:fill="auto"/>
            <w:vAlign w:val="center"/>
            <w:hideMark/>
          </w:tcPr>
          <w:p w14:paraId="7118432B" w14:textId="126BD588"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7</w:t>
            </w:r>
          </w:p>
        </w:tc>
        <w:tc>
          <w:tcPr>
            <w:tcW w:w="5192" w:type="dxa"/>
            <w:shd w:val="clear" w:color="auto" w:fill="auto"/>
            <w:noWrap/>
            <w:vAlign w:val="center"/>
            <w:hideMark/>
          </w:tcPr>
          <w:p w14:paraId="4AD5CB39"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Maestro Irrevocable de Administración y Fuente de Pago identificado bajo el número F/0002 (</w:t>
            </w:r>
            <w:proofErr w:type="spellStart"/>
            <w:r w:rsidRPr="00E923C2">
              <w:rPr>
                <w:rFonts w:ascii="Tofino Regular" w:eastAsia="Times New Roman" w:hAnsi="Tofino Regular" w:cs="Calibri Light"/>
                <w:color w:val="000000"/>
                <w:sz w:val="20"/>
                <w:szCs w:val="20"/>
                <w:lang w:eastAsia="es-MX"/>
              </w:rPr>
              <w:t>PROTEGO</w:t>
            </w:r>
            <w:proofErr w:type="spellEnd"/>
            <w:r w:rsidRPr="00E923C2">
              <w:rPr>
                <w:rFonts w:ascii="Tofino Regular" w:eastAsia="Times New Roman" w:hAnsi="Tofino Regular" w:cs="Calibri Light"/>
                <w:color w:val="000000"/>
                <w:sz w:val="20"/>
                <w:szCs w:val="20"/>
                <w:lang w:eastAsia="es-MX"/>
              </w:rPr>
              <w:t xml:space="preserve"> F/0002)</w:t>
            </w:r>
          </w:p>
        </w:tc>
        <w:tc>
          <w:tcPr>
            <w:tcW w:w="2829" w:type="dxa"/>
            <w:shd w:val="clear" w:color="auto" w:fill="auto"/>
            <w:vAlign w:val="center"/>
            <w:hideMark/>
          </w:tcPr>
          <w:p w14:paraId="06E21444"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527C5CB3" w14:textId="77777777" w:rsidTr="002860B1">
        <w:trPr>
          <w:trHeight w:val="387"/>
          <w:jc w:val="center"/>
        </w:trPr>
        <w:tc>
          <w:tcPr>
            <w:tcW w:w="690" w:type="dxa"/>
            <w:shd w:val="clear" w:color="auto" w:fill="auto"/>
            <w:vAlign w:val="center"/>
            <w:hideMark/>
          </w:tcPr>
          <w:p w14:paraId="12F8701A" w14:textId="2D1CD25C"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8</w:t>
            </w:r>
          </w:p>
        </w:tc>
        <w:tc>
          <w:tcPr>
            <w:tcW w:w="5192" w:type="dxa"/>
            <w:shd w:val="clear" w:color="auto" w:fill="auto"/>
            <w:noWrap/>
            <w:vAlign w:val="center"/>
            <w:hideMark/>
          </w:tcPr>
          <w:p w14:paraId="5FF163F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Irrevocable de Administración y Fuente Alterna de Pago F/0019 (</w:t>
            </w:r>
            <w:proofErr w:type="spellStart"/>
            <w:r w:rsidRPr="00E923C2">
              <w:rPr>
                <w:rFonts w:ascii="Tofino Regular" w:eastAsia="Times New Roman" w:hAnsi="Tofino Regular" w:cs="Calibri Light"/>
                <w:color w:val="000000"/>
                <w:sz w:val="20"/>
                <w:szCs w:val="20"/>
                <w:lang w:eastAsia="es-MX"/>
              </w:rPr>
              <w:t>PROTEGO</w:t>
            </w:r>
            <w:proofErr w:type="spellEnd"/>
            <w:r w:rsidRPr="00E923C2">
              <w:rPr>
                <w:rFonts w:ascii="Tofino Regular" w:eastAsia="Times New Roman" w:hAnsi="Tofino Regular" w:cs="Calibri Light"/>
                <w:color w:val="000000"/>
                <w:sz w:val="20"/>
                <w:szCs w:val="20"/>
                <w:lang w:eastAsia="es-MX"/>
              </w:rPr>
              <w:t xml:space="preserve"> F/0019)</w:t>
            </w:r>
          </w:p>
        </w:tc>
        <w:tc>
          <w:tcPr>
            <w:tcW w:w="2829" w:type="dxa"/>
            <w:shd w:val="clear" w:color="auto" w:fill="auto"/>
            <w:vAlign w:val="center"/>
            <w:hideMark/>
          </w:tcPr>
          <w:p w14:paraId="4A9508B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1881DF0E" w14:textId="77777777" w:rsidTr="002860B1">
        <w:trPr>
          <w:trHeight w:val="387"/>
          <w:jc w:val="center"/>
        </w:trPr>
        <w:tc>
          <w:tcPr>
            <w:tcW w:w="690" w:type="dxa"/>
            <w:shd w:val="clear" w:color="auto" w:fill="auto"/>
            <w:vAlign w:val="center"/>
            <w:hideMark/>
          </w:tcPr>
          <w:p w14:paraId="07FD2169" w14:textId="5068F195" w:rsidR="00EC2DF9" w:rsidRPr="00E923C2" w:rsidRDefault="008E13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9</w:t>
            </w:r>
          </w:p>
        </w:tc>
        <w:tc>
          <w:tcPr>
            <w:tcW w:w="5192" w:type="dxa"/>
            <w:shd w:val="clear" w:color="auto" w:fill="auto"/>
            <w:noWrap/>
            <w:vAlign w:val="center"/>
            <w:hideMark/>
          </w:tcPr>
          <w:p w14:paraId="14F77F9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Público de Administración e Inversión número F/0007 (</w:t>
            </w:r>
            <w:proofErr w:type="spellStart"/>
            <w:r w:rsidRPr="00E923C2">
              <w:rPr>
                <w:rFonts w:ascii="Tofino Regular" w:eastAsia="Times New Roman" w:hAnsi="Tofino Regular" w:cs="Calibri Light"/>
                <w:color w:val="000000"/>
                <w:sz w:val="20"/>
                <w:szCs w:val="20"/>
                <w:lang w:eastAsia="es-MX"/>
              </w:rPr>
              <w:t>PROTEGO</w:t>
            </w:r>
            <w:proofErr w:type="spellEnd"/>
            <w:r w:rsidRPr="00E923C2">
              <w:rPr>
                <w:rFonts w:ascii="Tofino Regular" w:eastAsia="Times New Roman" w:hAnsi="Tofino Regular" w:cs="Calibri Light"/>
                <w:color w:val="000000"/>
                <w:sz w:val="20"/>
                <w:szCs w:val="20"/>
                <w:lang w:eastAsia="es-MX"/>
              </w:rPr>
              <w:t xml:space="preserve"> F/0007)</w:t>
            </w:r>
          </w:p>
        </w:tc>
        <w:tc>
          <w:tcPr>
            <w:tcW w:w="2829" w:type="dxa"/>
            <w:shd w:val="clear" w:color="auto" w:fill="auto"/>
            <w:vAlign w:val="center"/>
            <w:hideMark/>
          </w:tcPr>
          <w:p w14:paraId="75E620B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0CF35B42" w14:textId="77777777" w:rsidTr="002860B1">
        <w:trPr>
          <w:trHeight w:val="576"/>
          <w:jc w:val="center"/>
        </w:trPr>
        <w:tc>
          <w:tcPr>
            <w:tcW w:w="690" w:type="dxa"/>
            <w:shd w:val="clear" w:color="auto" w:fill="auto"/>
            <w:vAlign w:val="center"/>
            <w:hideMark/>
          </w:tcPr>
          <w:p w14:paraId="4956D628" w14:textId="1D7D70CD" w:rsidR="00EC2DF9" w:rsidRPr="00E923C2" w:rsidRDefault="00EC2DF9" w:rsidP="002860B1">
            <w:pPr>
              <w:jc w:val="cente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1</w:t>
            </w:r>
            <w:r w:rsidR="008E1309">
              <w:rPr>
                <w:rFonts w:ascii="Tofino Regular" w:eastAsia="Times New Roman" w:hAnsi="Tofino Regular" w:cs="Calibri Light"/>
                <w:color w:val="000000"/>
                <w:sz w:val="20"/>
                <w:szCs w:val="20"/>
                <w:lang w:eastAsia="es-MX"/>
              </w:rPr>
              <w:t>0</w:t>
            </w:r>
          </w:p>
        </w:tc>
        <w:tc>
          <w:tcPr>
            <w:tcW w:w="5192" w:type="dxa"/>
            <w:shd w:val="clear" w:color="auto" w:fill="auto"/>
            <w:noWrap/>
            <w:vAlign w:val="center"/>
            <w:hideMark/>
          </w:tcPr>
          <w:p w14:paraId="23628D9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Fideicomiso Fondo de Participación Ciudadana, </w:t>
            </w:r>
            <w:proofErr w:type="spellStart"/>
            <w:r w:rsidRPr="00E923C2">
              <w:rPr>
                <w:rFonts w:ascii="Tofino Regular" w:eastAsia="Times New Roman" w:hAnsi="Tofino Regular" w:cs="Calibri Light"/>
                <w:color w:val="000000"/>
                <w:sz w:val="20"/>
                <w:szCs w:val="20"/>
                <w:lang w:eastAsia="es-MX"/>
              </w:rPr>
              <w:t>IEPAC</w:t>
            </w:r>
            <w:proofErr w:type="spellEnd"/>
          </w:p>
        </w:tc>
        <w:tc>
          <w:tcPr>
            <w:tcW w:w="2829" w:type="dxa"/>
            <w:shd w:val="clear" w:color="auto" w:fill="auto"/>
            <w:vAlign w:val="center"/>
            <w:hideMark/>
          </w:tcPr>
          <w:p w14:paraId="16DF3B5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Instituto de Procedimientos Electorales y de Participación Ciudadana</w:t>
            </w:r>
          </w:p>
        </w:tc>
      </w:tr>
      <w:tr w:rsidR="00EC2DF9" w:rsidRPr="00E923C2" w14:paraId="4D85D531" w14:textId="77777777" w:rsidTr="002860B1">
        <w:trPr>
          <w:trHeight w:val="576"/>
          <w:jc w:val="center"/>
        </w:trPr>
        <w:tc>
          <w:tcPr>
            <w:tcW w:w="690" w:type="dxa"/>
            <w:shd w:val="clear" w:color="auto" w:fill="auto"/>
            <w:vAlign w:val="center"/>
            <w:hideMark/>
          </w:tcPr>
          <w:p w14:paraId="6F00BBBB" w14:textId="3E98CFDD" w:rsidR="00EC2DF9" w:rsidRPr="00E923C2" w:rsidRDefault="00EC2DF9" w:rsidP="002860B1">
            <w:pPr>
              <w:jc w:val="cente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1</w:t>
            </w:r>
            <w:r w:rsidR="008E1309">
              <w:rPr>
                <w:rFonts w:ascii="Tofino Regular" w:eastAsia="Times New Roman" w:hAnsi="Tofino Regular" w:cs="Calibri Light"/>
                <w:color w:val="000000"/>
                <w:sz w:val="20"/>
                <w:szCs w:val="20"/>
                <w:lang w:eastAsia="es-MX"/>
              </w:rPr>
              <w:t>1</w:t>
            </w:r>
          </w:p>
        </w:tc>
        <w:tc>
          <w:tcPr>
            <w:tcW w:w="5192" w:type="dxa"/>
            <w:shd w:val="clear" w:color="auto" w:fill="auto"/>
            <w:noWrap/>
            <w:vAlign w:val="center"/>
            <w:hideMark/>
          </w:tcPr>
          <w:p w14:paraId="0A2EDD1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Fideicomiso público para la Administración de la Reserva Territorial de </w:t>
            </w:r>
            <w:proofErr w:type="spellStart"/>
            <w:r w:rsidRPr="00E923C2">
              <w:rPr>
                <w:rFonts w:ascii="Tofino Regular" w:eastAsia="Times New Roman" w:hAnsi="Tofino Regular" w:cs="Calibri Light"/>
                <w:color w:val="000000"/>
                <w:sz w:val="20"/>
                <w:szCs w:val="20"/>
                <w:lang w:eastAsia="es-MX"/>
              </w:rPr>
              <w:t>Ucú</w:t>
            </w:r>
            <w:proofErr w:type="spellEnd"/>
            <w:r w:rsidRPr="00E923C2">
              <w:rPr>
                <w:rFonts w:ascii="Tofino Regular" w:eastAsia="Times New Roman" w:hAnsi="Tofino Regular" w:cs="Calibri Light"/>
                <w:color w:val="000000"/>
                <w:sz w:val="20"/>
                <w:szCs w:val="20"/>
                <w:lang w:eastAsia="es-MX"/>
              </w:rPr>
              <w:t xml:space="preserve"> (</w:t>
            </w:r>
            <w:proofErr w:type="spellStart"/>
            <w:r w:rsidRPr="00E923C2">
              <w:rPr>
                <w:rFonts w:ascii="Tofino Regular" w:eastAsia="Times New Roman" w:hAnsi="Tofino Regular" w:cs="Calibri Light"/>
                <w:color w:val="000000"/>
                <w:sz w:val="20"/>
                <w:szCs w:val="20"/>
                <w:lang w:eastAsia="es-MX"/>
              </w:rPr>
              <w:t>FIDARTU</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42E45B0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Fideicomiso Público para la Administración de la Reserva Territorial de </w:t>
            </w:r>
            <w:proofErr w:type="spellStart"/>
            <w:r w:rsidRPr="00E923C2">
              <w:rPr>
                <w:rFonts w:ascii="Tofino Regular" w:eastAsia="Times New Roman" w:hAnsi="Tofino Regular" w:cs="Calibri Light"/>
                <w:color w:val="000000"/>
                <w:sz w:val="20"/>
                <w:szCs w:val="20"/>
                <w:lang w:eastAsia="es-MX"/>
              </w:rPr>
              <w:t>Ucú</w:t>
            </w:r>
            <w:proofErr w:type="spellEnd"/>
          </w:p>
        </w:tc>
      </w:tr>
      <w:tr w:rsidR="00EC2DF9" w:rsidRPr="00E923C2" w14:paraId="50DC232C" w14:textId="77777777" w:rsidTr="002860B1">
        <w:trPr>
          <w:trHeight w:val="765"/>
          <w:jc w:val="center"/>
        </w:trPr>
        <w:tc>
          <w:tcPr>
            <w:tcW w:w="690" w:type="dxa"/>
            <w:shd w:val="clear" w:color="auto" w:fill="auto"/>
            <w:vAlign w:val="center"/>
            <w:hideMark/>
          </w:tcPr>
          <w:p w14:paraId="46100586" w14:textId="021CB61E" w:rsidR="00EC2DF9" w:rsidRPr="00E923C2" w:rsidRDefault="00EC2DF9" w:rsidP="002860B1">
            <w:pPr>
              <w:jc w:val="cente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lastRenderedPageBreak/>
              <w:t>1</w:t>
            </w:r>
            <w:r w:rsidR="004241EC">
              <w:rPr>
                <w:rFonts w:ascii="Tofino Regular" w:eastAsia="Times New Roman" w:hAnsi="Tofino Regular" w:cs="Calibri Light"/>
                <w:color w:val="000000"/>
                <w:sz w:val="20"/>
                <w:szCs w:val="20"/>
                <w:lang w:eastAsia="es-MX"/>
              </w:rPr>
              <w:t>2</w:t>
            </w:r>
          </w:p>
        </w:tc>
        <w:tc>
          <w:tcPr>
            <w:tcW w:w="5192" w:type="dxa"/>
            <w:shd w:val="clear" w:color="auto" w:fill="auto"/>
            <w:noWrap/>
            <w:vAlign w:val="center"/>
            <w:hideMark/>
          </w:tcPr>
          <w:p w14:paraId="6FB0C523"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del Programa Nacional de Becas para la Educación Superior del Estado de Yucatán (Manutención Yucatán)</w:t>
            </w:r>
          </w:p>
        </w:tc>
        <w:tc>
          <w:tcPr>
            <w:tcW w:w="2829" w:type="dxa"/>
            <w:shd w:val="clear" w:color="auto" w:fill="auto"/>
            <w:vAlign w:val="center"/>
            <w:hideMark/>
          </w:tcPr>
          <w:p w14:paraId="6B87B949"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Investigación, Innovación y Educación Superior</w:t>
            </w:r>
          </w:p>
        </w:tc>
      </w:tr>
      <w:tr w:rsidR="00EC2DF9" w:rsidRPr="00E923C2" w14:paraId="44CC3F77" w14:textId="77777777" w:rsidTr="002860B1">
        <w:trPr>
          <w:trHeight w:val="576"/>
          <w:jc w:val="center"/>
        </w:trPr>
        <w:tc>
          <w:tcPr>
            <w:tcW w:w="690" w:type="dxa"/>
            <w:shd w:val="clear" w:color="auto" w:fill="auto"/>
            <w:vAlign w:val="center"/>
            <w:hideMark/>
          </w:tcPr>
          <w:p w14:paraId="283E405A" w14:textId="238F7A77" w:rsidR="00EC2DF9" w:rsidRPr="00E923C2" w:rsidRDefault="00EC2DF9" w:rsidP="002860B1">
            <w:pPr>
              <w:jc w:val="cente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1</w:t>
            </w:r>
            <w:r w:rsidR="004241EC">
              <w:rPr>
                <w:rFonts w:ascii="Tofino Regular" w:eastAsia="Times New Roman" w:hAnsi="Tofino Regular" w:cs="Calibri Light"/>
                <w:color w:val="000000"/>
                <w:sz w:val="20"/>
                <w:szCs w:val="20"/>
                <w:lang w:eastAsia="es-MX"/>
              </w:rPr>
              <w:t>3</w:t>
            </w:r>
          </w:p>
        </w:tc>
        <w:tc>
          <w:tcPr>
            <w:tcW w:w="5192" w:type="dxa"/>
            <w:shd w:val="clear" w:color="auto" w:fill="auto"/>
            <w:noWrap/>
            <w:vAlign w:val="center"/>
            <w:hideMark/>
          </w:tcPr>
          <w:p w14:paraId="77378FB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del Fondo de Apoyo al Programa de Vivienda Magisterial de Yucatán (</w:t>
            </w:r>
            <w:proofErr w:type="spellStart"/>
            <w:r w:rsidRPr="00E923C2">
              <w:rPr>
                <w:rFonts w:ascii="Tofino Regular" w:eastAsia="Times New Roman" w:hAnsi="Tofino Regular" w:cs="Calibri Light"/>
                <w:color w:val="000000"/>
                <w:sz w:val="20"/>
                <w:szCs w:val="20"/>
                <w:lang w:eastAsia="es-MX"/>
              </w:rPr>
              <w:t>FOVIMYUC</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2991433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Educación</w:t>
            </w:r>
          </w:p>
        </w:tc>
      </w:tr>
      <w:tr w:rsidR="00EC2DF9" w:rsidRPr="00E923C2" w14:paraId="21FD94F1" w14:textId="77777777" w:rsidTr="002860B1">
        <w:trPr>
          <w:trHeight w:val="576"/>
          <w:jc w:val="center"/>
        </w:trPr>
        <w:tc>
          <w:tcPr>
            <w:tcW w:w="690" w:type="dxa"/>
            <w:shd w:val="clear" w:color="auto" w:fill="auto"/>
            <w:vAlign w:val="center"/>
            <w:hideMark/>
          </w:tcPr>
          <w:p w14:paraId="6AAB91B1" w14:textId="44E06ED5"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14</w:t>
            </w:r>
          </w:p>
        </w:tc>
        <w:tc>
          <w:tcPr>
            <w:tcW w:w="5192" w:type="dxa"/>
            <w:shd w:val="clear" w:color="auto" w:fill="auto"/>
            <w:noWrap/>
            <w:vAlign w:val="center"/>
            <w:hideMark/>
          </w:tcPr>
          <w:p w14:paraId="53012ED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denominado Fondo de Becas Abogado Francisco Repetto Milán</w:t>
            </w:r>
          </w:p>
        </w:tc>
        <w:tc>
          <w:tcPr>
            <w:tcW w:w="2829" w:type="dxa"/>
            <w:shd w:val="clear" w:color="auto" w:fill="auto"/>
            <w:vAlign w:val="center"/>
            <w:hideMark/>
          </w:tcPr>
          <w:p w14:paraId="6F6F758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Universidad Autónoma de Yucatán</w:t>
            </w:r>
          </w:p>
        </w:tc>
      </w:tr>
      <w:tr w:rsidR="00EC2DF9" w:rsidRPr="00E923C2" w14:paraId="27AF7496" w14:textId="77777777" w:rsidTr="002860B1">
        <w:trPr>
          <w:trHeight w:val="387"/>
          <w:jc w:val="center"/>
        </w:trPr>
        <w:tc>
          <w:tcPr>
            <w:tcW w:w="690" w:type="dxa"/>
            <w:shd w:val="clear" w:color="auto" w:fill="auto"/>
            <w:vAlign w:val="center"/>
            <w:hideMark/>
          </w:tcPr>
          <w:p w14:paraId="4A432C20" w14:textId="0CDD1FF9"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15</w:t>
            </w:r>
          </w:p>
        </w:tc>
        <w:tc>
          <w:tcPr>
            <w:tcW w:w="5192" w:type="dxa"/>
            <w:shd w:val="clear" w:color="auto" w:fill="auto"/>
            <w:noWrap/>
            <w:vAlign w:val="center"/>
            <w:hideMark/>
          </w:tcPr>
          <w:p w14:paraId="0E009C0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 Administración número F/0199 (</w:t>
            </w:r>
            <w:proofErr w:type="spellStart"/>
            <w:r w:rsidRPr="00E923C2">
              <w:rPr>
                <w:rFonts w:ascii="Tofino Regular" w:eastAsia="Times New Roman" w:hAnsi="Tofino Regular" w:cs="Calibri Light"/>
                <w:color w:val="000000"/>
                <w:sz w:val="20"/>
                <w:szCs w:val="20"/>
                <w:lang w:eastAsia="es-MX"/>
              </w:rPr>
              <w:t>PROTEGO</w:t>
            </w:r>
            <w:proofErr w:type="spellEnd"/>
            <w:r w:rsidRPr="00E923C2">
              <w:rPr>
                <w:rFonts w:ascii="Tofino Regular" w:eastAsia="Times New Roman" w:hAnsi="Tofino Regular" w:cs="Calibri Light"/>
                <w:color w:val="000000"/>
                <w:sz w:val="20"/>
                <w:szCs w:val="20"/>
                <w:lang w:eastAsia="es-MX"/>
              </w:rPr>
              <w:t xml:space="preserve"> F/0199)</w:t>
            </w:r>
          </w:p>
        </w:tc>
        <w:tc>
          <w:tcPr>
            <w:tcW w:w="2829" w:type="dxa"/>
            <w:shd w:val="clear" w:color="auto" w:fill="auto"/>
            <w:vAlign w:val="center"/>
            <w:hideMark/>
          </w:tcPr>
          <w:p w14:paraId="486D6459"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7D9DEDDD" w14:textId="77777777" w:rsidTr="002860B1">
        <w:trPr>
          <w:trHeight w:val="765"/>
          <w:jc w:val="center"/>
        </w:trPr>
        <w:tc>
          <w:tcPr>
            <w:tcW w:w="690" w:type="dxa"/>
            <w:shd w:val="clear" w:color="auto" w:fill="auto"/>
            <w:vAlign w:val="center"/>
            <w:hideMark/>
          </w:tcPr>
          <w:p w14:paraId="1118788F" w14:textId="438465BC"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16</w:t>
            </w:r>
          </w:p>
        </w:tc>
        <w:tc>
          <w:tcPr>
            <w:tcW w:w="5192" w:type="dxa"/>
            <w:shd w:val="clear" w:color="auto" w:fill="auto"/>
            <w:noWrap/>
            <w:vAlign w:val="center"/>
            <w:hideMark/>
          </w:tcPr>
          <w:p w14:paraId="72D5C629"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Yucateco para la Dignificación y Desarrollo Integral de los Trabajadores de la Construcción (</w:t>
            </w:r>
            <w:proofErr w:type="spellStart"/>
            <w:r w:rsidRPr="00E923C2">
              <w:rPr>
                <w:rFonts w:ascii="Tofino Regular" w:eastAsia="Times New Roman" w:hAnsi="Tofino Regular" w:cs="Calibri Light"/>
                <w:color w:val="000000"/>
                <w:sz w:val="20"/>
                <w:szCs w:val="20"/>
                <w:lang w:eastAsia="es-MX"/>
              </w:rPr>
              <w:t>FYDITRAC</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0E20064A"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Obras Públicas</w:t>
            </w:r>
          </w:p>
        </w:tc>
      </w:tr>
      <w:tr w:rsidR="00EC2DF9" w:rsidRPr="00E923C2" w14:paraId="57496AE5" w14:textId="77777777" w:rsidTr="002860B1">
        <w:trPr>
          <w:trHeight w:val="576"/>
          <w:jc w:val="center"/>
        </w:trPr>
        <w:tc>
          <w:tcPr>
            <w:tcW w:w="690" w:type="dxa"/>
            <w:shd w:val="clear" w:color="auto" w:fill="auto"/>
            <w:vAlign w:val="center"/>
            <w:hideMark/>
          </w:tcPr>
          <w:p w14:paraId="44327BAE" w14:textId="6B73A7F3"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1</w:t>
            </w:r>
            <w:r w:rsidR="00220009">
              <w:rPr>
                <w:rFonts w:ascii="Tofino Regular" w:eastAsia="Times New Roman" w:hAnsi="Tofino Regular" w:cs="Calibri Light"/>
                <w:color w:val="000000"/>
                <w:sz w:val="20"/>
                <w:szCs w:val="20"/>
                <w:lang w:eastAsia="es-MX"/>
              </w:rPr>
              <w:t>7</w:t>
            </w:r>
          </w:p>
        </w:tc>
        <w:tc>
          <w:tcPr>
            <w:tcW w:w="5192" w:type="dxa"/>
            <w:shd w:val="clear" w:color="auto" w:fill="auto"/>
            <w:noWrap/>
            <w:vAlign w:val="center"/>
            <w:hideMark/>
          </w:tcPr>
          <w:p w14:paraId="5FBFA25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Público para el Desarrollo del Turismo de Reuniones de Yucatán (</w:t>
            </w:r>
            <w:proofErr w:type="spellStart"/>
            <w:r w:rsidRPr="00E923C2">
              <w:rPr>
                <w:rFonts w:ascii="Tofino Regular" w:eastAsia="Times New Roman" w:hAnsi="Tofino Regular" w:cs="Calibri Light"/>
                <w:color w:val="000000"/>
                <w:sz w:val="20"/>
                <w:szCs w:val="20"/>
                <w:lang w:eastAsia="es-MX"/>
              </w:rPr>
              <w:t>FIDETURE</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55C3E588"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Público para el Desarrollo del Turismo de Reuniones de Yucatán</w:t>
            </w:r>
          </w:p>
        </w:tc>
      </w:tr>
      <w:tr w:rsidR="00EC2DF9" w:rsidRPr="00E923C2" w14:paraId="05E3E27E" w14:textId="77777777" w:rsidTr="002860B1">
        <w:trPr>
          <w:trHeight w:val="387"/>
          <w:jc w:val="center"/>
        </w:trPr>
        <w:tc>
          <w:tcPr>
            <w:tcW w:w="690" w:type="dxa"/>
            <w:shd w:val="clear" w:color="auto" w:fill="auto"/>
            <w:vAlign w:val="center"/>
            <w:hideMark/>
          </w:tcPr>
          <w:p w14:paraId="3696C0E3" w14:textId="27B78629"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1</w:t>
            </w:r>
            <w:r w:rsidR="00220009">
              <w:rPr>
                <w:rFonts w:ascii="Tofino Regular" w:eastAsia="Times New Roman" w:hAnsi="Tofino Regular" w:cs="Calibri Light"/>
                <w:color w:val="000000"/>
                <w:sz w:val="20"/>
                <w:szCs w:val="20"/>
                <w:lang w:eastAsia="es-MX"/>
              </w:rPr>
              <w:t>8</w:t>
            </w:r>
          </w:p>
        </w:tc>
        <w:tc>
          <w:tcPr>
            <w:tcW w:w="5192" w:type="dxa"/>
            <w:shd w:val="clear" w:color="auto" w:fill="auto"/>
            <w:noWrap/>
            <w:vAlign w:val="center"/>
            <w:hideMark/>
          </w:tcPr>
          <w:p w14:paraId="50729B4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Garante de la Orquesta Sinfónica de Yucatán (</w:t>
            </w:r>
            <w:proofErr w:type="spellStart"/>
            <w:r w:rsidRPr="00E923C2">
              <w:rPr>
                <w:rFonts w:ascii="Tofino Regular" w:eastAsia="Times New Roman" w:hAnsi="Tofino Regular" w:cs="Calibri Light"/>
                <w:color w:val="000000"/>
                <w:sz w:val="20"/>
                <w:szCs w:val="20"/>
                <w:lang w:eastAsia="es-MX"/>
              </w:rPr>
              <w:t>FIGAROSY</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57BCED2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Garante de la Orquesta Sinfónica de Yucatán</w:t>
            </w:r>
          </w:p>
        </w:tc>
      </w:tr>
      <w:tr w:rsidR="00EC2DF9" w:rsidRPr="00E923C2" w14:paraId="52EBD7AF" w14:textId="77777777" w:rsidTr="002860B1">
        <w:trPr>
          <w:trHeight w:val="198"/>
          <w:jc w:val="center"/>
        </w:trPr>
        <w:tc>
          <w:tcPr>
            <w:tcW w:w="690" w:type="dxa"/>
            <w:shd w:val="clear" w:color="auto" w:fill="auto"/>
            <w:vAlign w:val="center"/>
            <w:hideMark/>
          </w:tcPr>
          <w:p w14:paraId="1274BB04" w14:textId="5D11C9D0" w:rsidR="00EC2DF9" w:rsidRPr="00E923C2" w:rsidRDefault="002200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19</w:t>
            </w:r>
          </w:p>
        </w:tc>
        <w:tc>
          <w:tcPr>
            <w:tcW w:w="5192" w:type="dxa"/>
            <w:shd w:val="clear" w:color="auto" w:fill="auto"/>
            <w:noWrap/>
            <w:vAlign w:val="center"/>
            <w:hideMark/>
          </w:tcPr>
          <w:p w14:paraId="2337479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para la Administración del Palacio de la Música (</w:t>
            </w:r>
            <w:proofErr w:type="spellStart"/>
            <w:r w:rsidRPr="00E923C2">
              <w:rPr>
                <w:rFonts w:ascii="Tofino Regular" w:eastAsia="Times New Roman" w:hAnsi="Tofino Regular" w:cs="Calibri Light"/>
                <w:color w:val="000000"/>
                <w:sz w:val="20"/>
                <w:szCs w:val="20"/>
                <w:lang w:eastAsia="es-MX"/>
              </w:rPr>
              <w:t>FIPAPAM</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1AC356F6"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del Palacio de la Música</w:t>
            </w:r>
          </w:p>
        </w:tc>
      </w:tr>
      <w:tr w:rsidR="00EC2DF9" w:rsidRPr="00E923C2" w14:paraId="48345A95" w14:textId="77777777" w:rsidTr="002860B1">
        <w:trPr>
          <w:trHeight w:val="387"/>
          <w:jc w:val="center"/>
        </w:trPr>
        <w:tc>
          <w:tcPr>
            <w:tcW w:w="690" w:type="dxa"/>
            <w:shd w:val="clear" w:color="auto" w:fill="auto"/>
            <w:vAlign w:val="center"/>
            <w:hideMark/>
          </w:tcPr>
          <w:p w14:paraId="3CBE36E1" w14:textId="32AECF7D" w:rsidR="00EC2DF9" w:rsidRPr="00E923C2" w:rsidRDefault="00EC2DF9" w:rsidP="002860B1">
            <w:pPr>
              <w:jc w:val="cente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0</w:t>
            </w:r>
          </w:p>
        </w:tc>
        <w:tc>
          <w:tcPr>
            <w:tcW w:w="5192" w:type="dxa"/>
            <w:shd w:val="clear" w:color="auto" w:fill="auto"/>
            <w:noWrap/>
            <w:vAlign w:val="center"/>
            <w:hideMark/>
          </w:tcPr>
          <w:p w14:paraId="684C3B9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Sistema Individual de Retiro y Jubilación Municipal (</w:t>
            </w:r>
            <w:proofErr w:type="spellStart"/>
            <w:r w:rsidRPr="00E923C2">
              <w:rPr>
                <w:rFonts w:ascii="Tofino Regular" w:eastAsia="Times New Roman" w:hAnsi="Tofino Regular" w:cs="Calibri Light"/>
                <w:color w:val="000000"/>
                <w:sz w:val="20"/>
                <w:szCs w:val="20"/>
                <w:lang w:eastAsia="es-MX"/>
              </w:rPr>
              <w:t>SIRJUM</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hideMark/>
          </w:tcPr>
          <w:p w14:paraId="4F95FDBF"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Ayuntamiento de Mérida</w:t>
            </w:r>
          </w:p>
        </w:tc>
      </w:tr>
      <w:tr w:rsidR="00EC2DF9" w:rsidRPr="00E923C2" w14:paraId="56C80669" w14:textId="77777777" w:rsidTr="002860B1">
        <w:trPr>
          <w:trHeight w:val="387"/>
          <w:jc w:val="center"/>
        </w:trPr>
        <w:tc>
          <w:tcPr>
            <w:tcW w:w="690" w:type="dxa"/>
            <w:shd w:val="clear" w:color="auto" w:fill="auto"/>
            <w:vAlign w:val="center"/>
          </w:tcPr>
          <w:p w14:paraId="1B83E9F0" w14:textId="717BE883" w:rsidR="00EC2DF9" w:rsidRPr="00E923C2" w:rsidRDefault="00EC2DF9" w:rsidP="002860B1">
            <w:pPr>
              <w:jc w:val="center"/>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1</w:t>
            </w:r>
          </w:p>
        </w:tc>
        <w:tc>
          <w:tcPr>
            <w:tcW w:w="5192" w:type="dxa"/>
            <w:shd w:val="clear" w:color="auto" w:fill="auto"/>
            <w:noWrap/>
            <w:vAlign w:val="center"/>
          </w:tcPr>
          <w:p w14:paraId="2EB24D9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Irrevocable de Administración y Fuente de Pago F/4109088 (</w:t>
            </w:r>
            <w:r w:rsidRPr="00E923C2">
              <w:rPr>
                <w:rFonts w:ascii="Tofino Regular" w:eastAsia="Times New Roman" w:hAnsi="Tofino Regular" w:cs="Calibri Light"/>
                <w:color w:val="000000" w:themeColor="text1"/>
                <w:sz w:val="20"/>
                <w:szCs w:val="20"/>
                <w:lang w:eastAsia="es-MX"/>
              </w:rPr>
              <w:t>Yucatán Seguro Pago)</w:t>
            </w:r>
          </w:p>
        </w:tc>
        <w:tc>
          <w:tcPr>
            <w:tcW w:w="2829" w:type="dxa"/>
            <w:shd w:val="clear" w:color="auto" w:fill="auto"/>
            <w:vAlign w:val="center"/>
          </w:tcPr>
          <w:p w14:paraId="0956820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0103EBAD" w14:textId="77777777" w:rsidTr="002860B1">
        <w:trPr>
          <w:trHeight w:val="387"/>
          <w:jc w:val="center"/>
        </w:trPr>
        <w:tc>
          <w:tcPr>
            <w:tcW w:w="690" w:type="dxa"/>
            <w:shd w:val="clear" w:color="auto" w:fill="auto"/>
            <w:vAlign w:val="center"/>
          </w:tcPr>
          <w:p w14:paraId="52AAD43E" w14:textId="7A8861F9"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2</w:t>
            </w:r>
          </w:p>
        </w:tc>
        <w:tc>
          <w:tcPr>
            <w:tcW w:w="5192" w:type="dxa"/>
            <w:shd w:val="clear" w:color="auto" w:fill="auto"/>
            <w:noWrap/>
            <w:vAlign w:val="center"/>
          </w:tcPr>
          <w:p w14:paraId="7E9D302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 Administración e Inversión número F/4109146 (Yucatán Seguro Administración)</w:t>
            </w:r>
          </w:p>
        </w:tc>
        <w:tc>
          <w:tcPr>
            <w:tcW w:w="2829" w:type="dxa"/>
            <w:shd w:val="clear" w:color="auto" w:fill="auto"/>
            <w:vAlign w:val="center"/>
          </w:tcPr>
          <w:p w14:paraId="6F4D3C01"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60FDD484" w14:textId="77777777" w:rsidTr="002860B1">
        <w:trPr>
          <w:trHeight w:val="387"/>
          <w:jc w:val="center"/>
        </w:trPr>
        <w:tc>
          <w:tcPr>
            <w:tcW w:w="690" w:type="dxa"/>
            <w:shd w:val="clear" w:color="auto" w:fill="auto"/>
            <w:vAlign w:val="center"/>
          </w:tcPr>
          <w:p w14:paraId="0E750253" w14:textId="36800F6B"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3</w:t>
            </w:r>
          </w:p>
        </w:tc>
        <w:tc>
          <w:tcPr>
            <w:tcW w:w="5192" w:type="dxa"/>
            <w:shd w:val="clear" w:color="auto" w:fill="auto"/>
            <w:noWrap/>
            <w:vAlign w:val="center"/>
          </w:tcPr>
          <w:p w14:paraId="39E6DFA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 Inversión y Administración del Fondo Estatal de Ayuda, Asistencia y Reparación Integral (</w:t>
            </w:r>
            <w:proofErr w:type="spellStart"/>
            <w:r w:rsidRPr="00E923C2">
              <w:rPr>
                <w:rFonts w:ascii="Tofino Regular" w:eastAsia="Times New Roman" w:hAnsi="Tofino Regular" w:cs="Calibri Light"/>
                <w:color w:val="000000"/>
                <w:sz w:val="20"/>
                <w:szCs w:val="20"/>
                <w:lang w:eastAsia="es-MX"/>
              </w:rPr>
              <w:t>FEAARI</w:t>
            </w:r>
            <w:proofErr w:type="spellEnd"/>
            <w:r w:rsidRPr="00E923C2">
              <w:rPr>
                <w:rFonts w:ascii="Tofino Regular" w:eastAsia="Times New Roman" w:hAnsi="Tofino Regular" w:cs="Calibri Light"/>
                <w:color w:val="000000"/>
                <w:sz w:val="20"/>
                <w:szCs w:val="20"/>
                <w:lang w:eastAsia="es-MX"/>
              </w:rPr>
              <w:t>)</w:t>
            </w:r>
          </w:p>
        </w:tc>
        <w:tc>
          <w:tcPr>
            <w:tcW w:w="2829" w:type="dxa"/>
            <w:shd w:val="clear" w:color="auto" w:fill="auto"/>
            <w:vAlign w:val="center"/>
          </w:tcPr>
          <w:p w14:paraId="691EE32B"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Comisión Ejecutiva Estatal de Atención a Víctimas</w:t>
            </w:r>
          </w:p>
        </w:tc>
      </w:tr>
      <w:tr w:rsidR="00EC2DF9" w:rsidRPr="00E923C2" w14:paraId="5E2FF5E9" w14:textId="77777777" w:rsidTr="002860B1">
        <w:trPr>
          <w:trHeight w:val="387"/>
          <w:jc w:val="center"/>
        </w:trPr>
        <w:tc>
          <w:tcPr>
            <w:tcW w:w="690" w:type="dxa"/>
            <w:shd w:val="clear" w:color="auto" w:fill="auto"/>
            <w:vAlign w:val="center"/>
          </w:tcPr>
          <w:p w14:paraId="4D90A0B3" w14:textId="42BD30B7"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4</w:t>
            </w:r>
          </w:p>
        </w:tc>
        <w:tc>
          <w:tcPr>
            <w:tcW w:w="5192" w:type="dxa"/>
            <w:shd w:val="clear" w:color="auto" w:fill="auto"/>
            <w:noWrap/>
            <w:vAlign w:val="center"/>
          </w:tcPr>
          <w:p w14:paraId="4071CAF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Sistema Integrado de Transporte en la Zona metropolitana de Mérida Yucatán (SIT- Mérida) </w:t>
            </w:r>
          </w:p>
        </w:tc>
        <w:tc>
          <w:tcPr>
            <w:tcW w:w="2829" w:type="dxa"/>
            <w:shd w:val="clear" w:color="auto" w:fill="auto"/>
            <w:vAlign w:val="center"/>
          </w:tcPr>
          <w:p w14:paraId="6885558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Instituto para la Movilidad y Desarrollo Urbano Territorial</w:t>
            </w:r>
          </w:p>
        </w:tc>
      </w:tr>
      <w:tr w:rsidR="00EC2DF9" w:rsidRPr="00E923C2" w14:paraId="635FE08C" w14:textId="77777777" w:rsidTr="002860B1">
        <w:trPr>
          <w:trHeight w:val="387"/>
          <w:jc w:val="center"/>
        </w:trPr>
        <w:tc>
          <w:tcPr>
            <w:tcW w:w="690" w:type="dxa"/>
            <w:shd w:val="clear" w:color="auto" w:fill="auto"/>
            <w:vAlign w:val="center"/>
          </w:tcPr>
          <w:p w14:paraId="46836E52" w14:textId="554D22A4"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5</w:t>
            </w:r>
            <w:r w:rsidR="00EC2DF9" w:rsidRPr="00E923C2">
              <w:rPr>
                <w:rFonts w:ascii="Tofino Regular" w:eastAsia="Times New Roman" w:hAnsi="Tofino Regular" w:cs="Calibri Light"/>
                <w:color w:val="000000"/>
                <w:sz w:val="20"/>
                <w:szCs w:val="20"/>
                <w:lang w:eastAsia="es-MX"/>
              </w:rPr>
              <w:t xml:space="preserve">        </w:t>
            </w:r>
          </w:p>
        </w:tc>
        <w:tc>
          <w:tcPr>
            <w:tcW w:w="5192" w:type="dxa"/>
            <w:shd w:val="clear" w:color="auto" w:fill="auto"/>
            <w:noWrap/>
            <w:vAlign w:val="center"/>
          </w:tcPr>
          <w:p w14:paraId="3B2C1B8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de Administración F/4130480</w:t>
            </w:r>
          </w:p>
        </w:tc>
        <w:tc>
          <w:tcPr>
            <w:tcW w:w="2829" w:type="dxa"/>
            <w:shd w:val="clear" w:color="auto" w:fill="auto"/>
            <w:vAlign w:val="center"/>
          </w:tcPr>
          <w:p w14:paraId="2627E3EE"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Secretaría de Administración y Finanzas</w:t>
            </w:r>
          </w:p>
        </w:tc>
      </w:tr>
      <w:tr w:rsidR="00EC2DF9" w:rsidRPr="00E923C2" w14:paraId="69A01CE7" w14:textId="77777777" w:rsidTr="002860B1">
        <w:trPr>
          <w:trHeight w:val="387"/>
          <w:jc w:val="center"/>
        </w:trPr>
        <w:tc>
          <w:tcPr>
            <w:tcW w:w="690" w:type="dxa"/>
            <w:shd w:val="clear" w:color="auto" w:fill="auto"/>
            <w:vAlign w:val="center"/>
          </w:tcPr>
          <w:p w14:paraId="703658D0" w14:textId="53197CAD"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6</w:t>
            </w:r>
          </w:p>
        </w:tc>
        <w:tc>
          <w:tcPr>
            <w:tcW w:w="5192" w:type="dxa"/>
            <w:shd w:val="clear" w:color="auto" w:fill="auto"/>
            <w:noWrap/>
            <w:vAlign w:val="center"/>
          </w:tcPr>
          <w:p w14:paraId="6FFA0A5D"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 xml:space="preserve">Rancho </w:t>
            </w:r>
            <w:proofErr w:type="spellStart"/>
            <w:r w:rsidRPr="00E923C2">
              <w:rPr>
                <w:rFonts w:ascii="Tofino Regular" w:eastAsia="Times New Roman" w:hAnsi="Tofino Regular" w:cs="Calibri Light"/>
                <w:color w:val="000000"/>
                <w:sz w:val="20"/>
                <w:szCs w:val="20"/>
                <w:lang w:eastAsia="es-MX"/>
              </w:rPr>
              <w:t>Hobonil</w:t>
            </w:r>
            <w:proofErr w:type="spellEnd"/>
          </w:p>
        </w:tc>
        <w:tc>
          <w:tcPr>
            <w:tcW w:w="2829" w:type="dxa"/>
            <w:shd w:val="clear" w:color="auto" w:fill="auto"/>
            <w:vAlign w:val="center"/>
          </w:tcPr>
          <w:p w14:paraId="666C73B7"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Universidad Autónoma de Yucatán.</w:t>
            </w:r>
          </w:p>
        </w:tc>
      </w:tr>
      <w:tr w:rsidR="00EC2DF9" w:rsidRPr="00E923C2" w14:paraId="274A2965" w14:textId="77777777" w:rsidTr="002860B1">
        <w:trPr>
          <w:trHeight w:val="387"/>
          <w:jc w:val="center"/>
        </w:trPr>
        <w:tc>
          <w:tcPr>
            <w:tcW w:w="690" w:type="dxa"/>
            <w:shd w:val="clear" w:color="auto" w:fill="auto"/>
            <w:vAlign w:val="center"/>
          </w:tcPr>
          <w:p w14:paraId="3E81B990" w14:textId="4D6EB8C4" w:rsidR="00EC2DF9" w:rsidRPr="00E923C2"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7</w:t>
            </w:r>
          </w:p>
        </w:tc>
        <w:tc>
          <w:tcPr>
            <w:tcW w:w="5192" w:type="dxa"/>
            <w:shd w:val="clear" w:color="auto" w:fill="auto"/>
            <w:noWrap/>
            <w:vAlign w:val="center"/>
          </w:tcPr>
          <w:p w14:paraId="11B89585"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Fideicomiso Público Maestro, Irrevocable de Administración e Inversión F/2460492</w:t>
            </w:r>
          </w:p>
        </w:tc>
        <w:tc>
          <w:tcPr>
            <w:tcW w:w="2829" w:type="dxa"/>
            <w:shd w:val="clear" w:color="auto" w:fill="auto"/>
            <w:vAlign w:val="center"/>
          </w:tcPr>
          <w:p w14:paraId="714CB860" w14:textId="77777777" w:rsidR="00EC2DF9" w:rsidRPr="00E923C2" w:rsidRDefault="00EC2DF9" w:rsidP="002860B1">
            <w:pPr>
              <w:jc w:val="both"/>
              <w:rPr>
                <w:rFonts w:ascii="Tofino Regular" w:eastAsia="Times New Roman" w:hAnsi="Tofino Regular" w:cs="Calibri Light"/>
                <w:color w:val="000000"/>
                <w:sz w:val="20"/>
                <w:szCs w:val="20"/>
                <w:lang w:eastAsia="es-MX"/>
              </w:rPr>
            </w:pPr>
            <w:r w:rsidRPr="00E923C2">
              <w:rPr>
                <w:rFonts w:ascii="Tofino Regular" w:eastAsia="Times New Roman" w:hAnsi="Tofino Regular" w:cs="Calibri Light"/>
                <w:color w:val="000000"/>
                <w:sz w:val="20"/>
                <w:szCs w:val="20"/>
                <w:lang w:eastAsia="es-MX"/>
              </w:rPr>
              <w:t>Instituto para la Movilidad y Desarrollo Urbano Territorial.</w:t>
            </w:r>
          </w:p>
        </w:tc>
      </w:tr>
      <w:tr w:rsidR="004241EC" w:rsidRPr="00E923C2" w14:paraId="71CCFB57" w14:textId="77777777" w:rsidTr="002860B1">
        <w:trPr>
          <w:trHeight w:val="387"/>
          <w:jc w:val="center"/>
        </w:trPr>
        <w:tc>
          <w:tcPr>
            <w:tcW w:w="690" w:type="dxa"/>
            <w:shd w:val="clear" w:color="auto" w:fill="auto"/>
            <w:vAlign w:val="center"/>
          </w:tcPr>
          <w:p w14:paraId="3A127C67" w14:textId="0D79BD80" w:rsidR="004241EC" w:rsidRDefault="004241EC"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w:t>
            </w:r>
            <w:r w:rsidR="00220009">
              <w:rPr>
                <w:rFonts w:ascii="Tofino Regular" w:eastAsia="Times New Roman" w:hAnsi="Tofino Regular" w:cs="Calibri Light"/>
                <w:color w:val="000000"/>
                <w:sz w:val="20"/>
                <w:szCs w:val="20"/>
                <w:lang w:eastAsia="es-MX"/>
              </w:rPr>
              <w:t>8</w:t>
            </w:r>
          </w:p>
        </w:tc>
        <w:tc>
          <w:tcPr>
            <w:tcW w:w="5192" w:type="dxa"/>
            <w:shd w:val="clear" w:color="auto" w:fill="auto"/>
            <w:noWrap/>
            <w:vAlign w:val="center"/>
          </w:tcPr>
          <w:p w14:paraId="723B52DB" w14:textId="555DCE11" w:rsidR="004241EC" w:rsidRPr="00E923C2" w:rsidRDefault="00EF2649" w:rsidP="002860B1">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Fondo Estatal de Seguridad Pública</w:t>
            </w:r>
            <w:r>
              <w:rPr>
                <w:rFonts w:ascii="Tofino Regular" w:hAnsi="Tofino Regular" w:cs="Calibri Light"/>
                <w:sz w:val="20"/>
                <w:szCs w:val="20"/>
              </w:rPr>
              <w:t xml:space="preserve"> (</w:t>
            </w:r>
            <w:proofErr w:type="spellStart"/>
            <w:r w:rsidRPr="00E923C2">
              <w:rPr>
                <w:rFonts w:ascii="Tofino Regular" w:hAnsi="Tofino Regular" w:cs="Calibri Light"/>
                <w:sz w:val="20"/>
                <w:szCs w:val="20"/>
              </w:rPr>
              <w:t>FOSEG</w:t>
            </w:r>
            <w:proofErr w:type="spellEnd"/>
            <w:r>
              <w:rPr>
                <w:rFonts w:ascii="Tofino Regular" w:hAnsi="Tofino Regular" w:cs="Calibri Light"/>
                <w:sz w:val="20"/>
                <w:szCs w:val="20"/>
              </w:rPr>
              <w:t>)</w:t>
            </w:r>
          </w:p>
        </w:tc>
        <w:tc>
          <w:tcPr>
            <w:tcW w:w="2829" w:type="dxa"/>
            <w:shd w:val="clear" w:color="auto" w:fill="auto"/>
            <w:vAlign w:val="center"/>
          </w:tcPr>
          <w:p w14:paraId="68E69AC9" w14:textId="353535CD" w:rsidR="004241EC" w:rsidRPr="00E923C2" w:rsidRDefault="00EF2649" w:rsidP="002860B1">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Secretaría de Seguridad Pública.</w:t>
            </w:r>
          </w:p>
        </w:tc>
      </w:tr>
      <w:tr w:rsidR="004241EC" w:rsidRPr="00E923C2" w14:paraId="287E766D" w14:textId="77777777" w:rsidTr="002860B1">
        <w:trPr>
          <w:trHeight w:val="387"/>
          <w:jc w:val="center"/>
        </w:trPr>
        <w:tc>
          <w:tcPr>
            <w:tcW w:w="690" w:type="dxa"/>
            <w:shd w:val="clear" w:color="auto" w:fill="auto"/>
            <w:vAlign w:val="center"/>
          </w:tcPr>
          <w:p w14:paraId="73647944" w14:textId="0F9F1ED6" w:rsidR="004241EC" w:rsidRDefault="00220009" w:rsidP="002860B1">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29</w:t>
            </w:r>
          </w:p>
        </w:tc>
        <w:tc>
          <w:tcPr>
            <w:tcW w:w="5192" w:type="dxa"/>
            <w:shd w:val="clear" w:color="auto" w:fill="auto"/>
            <w:noWrap/>
            <w:vAlign w:val="center"/>
          </w:tcPr>
          <w:p w14:paraId="708D127F" w14:textId="32430D2F" w:rsidR="004241EC" w:rsidRPr="00E923C2" w:rsidRDefault="00EF2649" w:rsidP="002860B1">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Fideicomiso de Administración F/4137634</w:t>
            </w:r>
          </w:p>
        </w:tc>
        <w:tc>
          <w:tcPr>
            <w:tcW w:w="2829" w:type="dxa"/>
            <w:shd w:val="clear" w:color="auto" w:fill="auto"/>
            <w:vAlign w:val="center"/>
          </w:tcPr>
          <w:p w14:paraId="6F0B8872" w14:textId="79E81536" w:rsidR="004241EC" w:rsidRPr="00E923C2" w:rsidRDefault="00EF2649" w:rsidP="002860B1">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Secretaría de Administración y Finanzas.</w:t>
            </w:r>
          </w:p>
        </w:tc>
      </w:tr>
      <w:tr w:rsidR="00EF2649" w:rsidRPr="00E923C2" w14:paraId="2A94751C" w14:textId="77777777" w:rsidTr="002860B1">
        <w:trPr>
          <w:trHeight w:val="387"/>
          <w:jc w:val="center"/>
        </w:trPr>
        <w:tc>
          <w:tcPr>
            <w:tcW w:w="690" w:type="dxa"/>
            <w:shd w:val="clear" w:color="auto" w:fill="auto"/>
            <w:vAlign w:val="center"/>
          </w:tcPr>
          <w:p w14:paraId="6DDEFB8B" w14:textId="3D4F84AA" w:rsidR="00EF2649" w:rsidRDefault="00EF2649" w:rsidP="00EF2649">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3</w:t>
            </w:r>
            <w:r w:rsidR="00220009">
              <w:rPr>
                <w:rFonts w:ascii="Tofino Regular" w:eastAsia="Times New Roman" w:hAnsi="Tofino Regular" w:cs="Calibri Light"/>
                <w:color w:val="000000"/>
                <w:sz w:val="20"/>
                <w:szCs w:val="20"/>
                <w:lang w:eastAsia="es-MX"/>
              </w:rPr>
              <w:t>0</w:t>
            </w:r>
          </w:p>
        </w:tc>
        <w:tc>
          <w:tcPr>
            <w:tcW w:w="5192" w:type="dxa"/>
            <w:shd w:val="clear" w:color="auto" w:fill="auto"/>
            <w:noWrap/>
            <w:vAlign w:val="center"/>
          </w:tcPr>
          <w:p w14:paraId="1E64E880" w14:textId="135ABFEB" w:rsidR="00EF2649" w:rsidRPr="00E923C2" w:rsidRDefault="00EF2649" w:rsidP="00EF2649">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Fideicomiso Fondo Yucatán</w:t>
            </w:r>
            <w:r>
              <w:rPr>
                <w:rFonts w:ascii="Tofino Regular" w:hAnsi="Tofino Regular" w:cs="Calibri Light"/>
                <w:sz w:val="20"/>
                <w:szCs w:val="20"/>
              </w:rPr>
              <w:t xml:space="preserve"> (Fondo Yucatán)</w:t>
            </w:r>
          </w:p>
        </w:tc>
        <w:tc>
          <w:tcPr>
            <w:tcW w:w="2829" w:type="dxa"/>
            <w:shd w:val="clear" w:color="auto" w:fill="auto"/>
            <w:vAlign w:val="center"/>
          </w:tcPr>
          <w:p w14:paraId="20384AA6" w14:textId="19965A6F" w:rsidR="00EF2649" w:rsidRPr="00E923C2" w:rsidRDefault="00EF2649" w:rsidP="00EF2649">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Secretaría de Fomento Económico y de Trabajo.</w:t>
            </w:r>
          </w:p>
        </w:tc>
      </w:tr>
      <w:tr w:rsidR="00EF2649" w:rsidRPr="00E923C2" w14:paraId="4D764E49" w14:textId="77777777" w:rsidTr="002860B1">
        <w:trPr>
          <w:trHeight w:val="387"/>
          <w:jc w:val="center"/>
        </w:trPr>
        <w:tc>
          <w:tcPr>
            <w:tcW w:w="690" w:type="dxa"/>
            <w:shd w:val="clear" w:color="auto" w:fill="auto"/>
            <w:vAlign w:val="center"/>
          </w:tcPr>
          <w:p w14:paraId="40445CA9" w14:textId="7C306B28" w:rsidR="00EF2649" w:rsidRDefault="00EF2649" w:rsidP="00EF2649">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lastRenderedPageBreak/>
              <w:t>3</w:t>
            </w:r>
            <w:r w:rsidR="00220009">
              <w:rPr>
                <w:rFonts w:ascii="Tofino Regular" w:eastAsia="Times New Roman" w:hAnsi="Tofino Regular" w:cs="Calibri Light"/>
                <w:color w:val="000000"/>
                <w:sz w:val="20"/>
                <w:szCs w:val="20"/>
                <w:lang w:eastAsia="es-MX"/>
              </w:rPr>
              <w:t>1</w:t>
            </w:r>
          </w:p>
        </w:tc>
        <w:tc>
          <w:tcPr>
            <w:tcW w:w="5192" w:type="dxa"/>
            <w:shd w:val="clear" w:color="auto" w:fill="auto"/>
            <w:noWrap/>
            <w:vAlign w:val="center"/>
          </w:tcPr>
          <w:p w14:paraId="19A38528" w14:textId="4AB75089" w:rsidR="00EF2649" w:rsidRPr="00E923C2" w:rsidRDefault="00EF2649" w:rsidP="00EF2649">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Fideicomiso Sistema Integrado de Transporte en la zona metropolitana de Mérida Yucatán Etapa 2.</w:t>
            </w:r>
            <w:r>
              <w:rPr>
                <w:rFonts w:ascii="Tofino Regular" w:hAnsi="Tofino Regular" w:cs="Calibri Light"/>
                <w:sz w:val="20"/>
                <w:szCs w:val="20"/>
              </w:rPr>
              <w:t xml:space="preserve"> (</w:t>
            </w:r>
            <w:r w:rsidRPr="00E923C2">
              <w:rPr>
                <w:rFonts w:ascii="Tofino Regular" w:hAnsi="Tofino Regular" w:cs="Calibri Light"/>
                <w:sz w:val="20"/>
                <w:szCs w:val="20"/>
              </w:rPr>
              <w:t>SIT Mérida etapa 2</w:t>
            </w:r>
            <w:r>
              <w:rPr>
                <w:rFonts w:ascii="Tofino Regular" w:hAnsi="Tofino Regular" w:cs="Calibri Light"/>
                <w:sz w:val="20"/>
                <w:szCs w:val="20"/>
              </w:rPr>
              <w:t>)</w:t>
            </w:r>
          </w:p>
        </w:tc>
        <w:tc>
          <w:tcPr>
            <w:tcW w:w="2829" w:type="dxa"/>
            <w:shd w:val="clear" w:color="auto" w:fill="auto"/>
            <w:vAlign w:val="center"/>
          </w:tcPr>
          <w:p w14:paraId="31380721" w14:textId="0EEFBE21" w:rsidR="00EF2649" w:rsidRPr="00E923C2" w:rsidRDefault="00EF2649" w:rsidP="00EF2649">
            <w:pPr>
              <w:jc w:val="both"/>
              <w:rPr>
                <w:rFonts w:ascii="Tofino Regular" w:eastAsia="Times New Roman" w:hAnsi="Tofino Regular" w:cs="Calibri Light"/>
                <w:color w:val="000000"/>
                <w:sz w:val="20"/>
                <w:szCs w:val="20"/>
                <w:lang w:eastAsia="es-MX"/>
              </w:rPr>
            </w:pPr>
            <w:r w:rsidRPr="00E923C2">
              <w:rPr>
                <w:rFonts w:ascii="Tofino Regular" w:hAnsi="Tofino Regular" w:cs="Calibri Light"/>
                <w:sz w:val="20"/>
                <w:szCs w:val="20"/>
              </w:rPr>
              <w:t>Instituto para la Movilidad y Desarrollo Urbano Territorial.</w:t>
            </w:r>
          </w:p>
        </w:tc>
      </w:tr>
      <w:tr w:rsidR="00EF2649" w:rsidRPr="00E923C2" w14:paraId="0B7D1F3E" w14:textId="77777777" w:rsidTr="002860B1">
        <w:trPr>
          <w:trHeight w:val="387"/>
          <w:jc w:val="center"/>
        </w:trPr>
        <w:tc>
          <w:tcPr>
            <w:tcW w:w="690" w:type="dxa"/>
            <w:shd w:val="clear" w:color="auto" w:fill="auto"/>
            <w:vAlign w:val="center"/>
          </w:tcPr>
          <w:p w14:paraId="2A6E0A44" w14:textId="5747F851" w:rsidR="00EF2649" w:rsidRDefault="00EF2649" w:rsidP="00EF2649">
            <w:pPr>
              <w:jc w:val="center"/>
              <w:rPr>
                <w:rFonts w:ascii="Tofino Regular" w:eastAsia="Times New Roman" w:hAnsi="Tofino Regular" w:cs="Calibri Light"/>
                <w:color w:val="000000"/>
                <w:sz w:val="20"/>
                <w:szCs w:val="20"/>
                <w:lang w:eastAsia="es-MX"/>
              </w:rPr>
            </w:pPr>
            <w:r>
              <w:rPr>
                <w:rFonts w:ascii="Tofino Regular" w:eastAsia="Times New Roman" w:hAnsi="Tofino Regular" w:cs="Calibri Light"/>
                <w:color w:val="000000"/>
                <w:sz w:val="20"/>
                <w:szCs w:val="20"/>
                <w:lang w:eastAsia="es-MX"/>
              </w:rPr>
              <w:t>3</w:t>
            </w:r>
            <w:r w:rsidR="00220009">
              <w:rPr>
                <w:rFonts w:ascii="Tofino Regular" w:eastAsia="Times New Roman" w:hAnsi="Tofino Regular" w:cs="Calibri Light"/>
                <w:color w:val="000000"/>
                <w:sz w:val="20"/>
                <w:szCs w:val="20"/>
                <w:lang w:eastAsia="es-MX"/>
              </w:rPr>
              <w:t>2</w:t>
            </w:r>
          </w:p>
        </w:tc>
        <w:tc>
          <w:tcPr>
            <w:tcW w:w="5192" w:type="dxa"/>
            <w:shd w:val="clear" w:color="auto" w:fill="auto"/>
            <w:noWrap/>
            <w:vAlign w:val="center"/>
          </w:tcPr>
          <w:p w14:paraId="5A8C9EAE" w14:textId="12EA2539" w:rsidR="00EF2649" w:rsidRPr="00E923C2" w:rsidRDefault="00310C9B" w:rsidP="00EF2649">
            <w:pPr>
              <w:jc w:val="both"/>
              <w:rPr>
                <w:rFonts w:ascii="Tofino Regular" w:eastAsia="Times New Roman" w:hAnsi="Tofino Regular" w:cs="Calibri Light"/>
                <w:color w:val="000000"/>
                <w:sz w:val="20"/>
                <w:szCs w:val="20"/>
                <w:lang w:eastAsia="es-MX"/>
              </w:rPr>
            </w:pPr>
            <w:r w:rsidRPr="00E15785">
              <w:rPr>
                <w:rFonts w:ascii="Tofino Regular" w:hAnsi="Tofino Regular" w:cs="Calibri Light"/>
                <w:sz w:val="20"/>
                <w:szCs w:val="20"/>
              </w:rPr>
              <w:t>Fideicomiso de Inversión y Administración “Fondo de Ahorro Individual”</w:t>
            </w:r>
            <w:r>
              <w:rPr>
                <w:rFonts w:ascii="Tofino Regular" w:hAnsi="Tofino Regular" w:cs="Calibri Light"/>
                <w:sz w:val="20"/>
                <w:szCs w:val="20"/>
              </w:rPr>
              <w:t xml:space="preserve"> (F/4135406)</w:t>
            </w:r>
          </w:p>
        </w:tc>
        <w:tc>
          <w:tcPr>
            <w:tcW w:w="2829" w:type="dxa"/>
            <w:shd w:val="clear" w:color="auto" w:fill="auto"/>
            <w:vAlign w:val="center"/>
          </w:tcPr>
          <w:p w14:paraId="5FB05A17" w14:textId="1126FDA7" w:rsidR="00EF2649" w:rsidRPr="00E923C2" w:rsidRDefault="00310C9B" w:rsidP="00EF2649">
            <w:pPr>
              <w:jc w:val="both"/>
              <w:rPr>
                <w:rFonts w:ascii="Tofino Regular" w:eastAsia="Times New Roman" w:hAnsi="Tofino Regular" w:cs="Calibri Light"/>
                <w:color w:val="000000"/>
                <w:sz w:val="20"/>
                <w:szCs w:val="20"/>
                <w:lang w:eastAsia="es-MX"/>
              </w:rPr>
            </w:pPr>
            <w:r w:rsidRPr="00E15785">
              <w:rPr>
                <w:rFonts w:ascii="Tofino Regular" w:hAnsi="Tofino Regular" w:cs="Calibri Light"/>
                <w:sz w:val="20"/>
                <w:szCs w:val="20"/>
              </w:rPr>
              <w:t>Instituto Electoral y de Participación Ciudadana de Yucatán</w:t>
            </w:r>
            <w:r>
              <w:rPr>
                <w:rFonts w:ascii="Tofino Regular" w:hAnsi="Tofino Regular" w:cs="Calibri Light"/>
                <w:sz w:val="20"/>
                <w:szCs w:val="20"/>
              </w:rPr>
              <w:t>.</w:t>
            </w:r>
          </w:p>
        </w:tc>
      </w:tr>
    </w:tbl>
    <w:p w14:paraId="6322DE88" w14:textId="590AA6DE" w:rsidR="00EC2DF9" w:rsidRPr="00E923C2" w:rsidRDefault="00EC2DF9" w:rsidP="00EC2DF9">
      <w:pPr>
        <w:jc w:val="both"/>
        <w:rPr>
          <w:rFonts w:ascii="Tofino Regular" w:hAnsi="Tofino Regular" w:cs="Calibri Light"/>
          <w:sz w:val="20"/>
          <w:szCs w:val="20"/>
        </w:rPr>
      </w:pPr>
    </w:p>
    <w:p w14:paraId="01E3885A" w14:textId="7B3FB5AF" w:rsidR="00EC2DF9" w:rsidRPr="00E923C2" w:rsidRDefault="006E6504" w:rsidP="006E6504">
      <w:pPr>
        <w:jc w:val="both"/>
        <w:rPr>
          <w:rFonts w:ascii="Tofino Regular" w:hAnsi="Tofino Regular" w:cs="Calibri Light"/>
          <w:b/>
          <w:sz w:val="20"/>
          <w:szCs w:val="20"/>
        </w:rPr>
      </w:pPr>
      <w:r w:rsidRPr="006E6504">
        <w:rPr>
          <w:rFonts w:ascii="Tofino Regular" w:hAnsi="Tofino Regular" w:cs="Calibri Light"/>
          <w:sz w:val="20"/>
          <w:szCs w:val="20"/>
        </w:rPr>
        <w:t>Por lo anteriormente expuesto y fundado, el Pleno del Instituto Estatal de Transparencia, Acceso a la Información Pública y Protección de Datos Personales, emite el siguiente:</w:t>
      </w:r>
    </w:p>
    <w:p w14:paraId="21A66B90" w14:textId="77777777" w:rsidR="006E6504" w:rsidRDefault="006E6504" w:rsidP="00EC2DF9">
      <w:pPr>
        <w:jc w:val="center"/>
        <w:rPr>
          <w:rFonts w:ascii="Tofino Regular" w:hAnsi="Tofino Regular" w:cs="Calibri Light"/>
          <w:b/>
          <w:sz w:val="20"/>
          <w:szCs w:val="20"/>
        </w:rPr>
      </w:pPr>
    </w:p>
    <w:p w14:paraId="10F2A0A4" w14:textId="5629EE43" w:rsidR="00EC2DF9" w:rsidRPr="00E923C2" w:rsidRDefault="00EC2DF9" w:rsidP="00EC2DF9">
      <w:pPr>
        <w:jc w:val="center"/>
        <w:rPr>
          <w:rFonts w:ascii="Tofino Regular" w:hAnsi="Tofino Regular" w:cs="Calibri Light"/>
          <w:b/>
          <w:sz w:val="20"/>
          <w:szCs w:val="20"/>
        </w:rPr>
      </w:pPr>
      <w:r w:rsidRPr="00E923C2">
        <w:rPr>
          <w:rFonts w:ascii="Tofino Regular" w:hAnsi="Tofino Regular" w:cs="Calibri Light"/>
          <w:b/>
          <w:sz w:val="20"/>
          <w:szCs w:val="20"/>
        </w:rPr>
        <w:t>ACUERDO</w:t>
      </w:r>
    </w:p>
    <w:p w14:paraId="4709730B" w14:textId="77777777" w:rsidR="00EC2DF9" w:rsidRPr="00E923C2" w:rsidRDefault="00EC2DF9" w:rsidP="00EC2DF9">
      <w:pPr>
        <w:jc w:val="both"/>
        <w:rPr>
          <w:rFonts w:ascii="Tofino Regular" w:hAnsi="Tofino Regular" w:cs="Calibri Light"/>
          <w:sz w:val="20"/>
          <w:szCs w:val="20"/>
        </w:rPr>
      </w:pPr>
    </w:p>
    <w:p w14:paraId="263273AC" w14:textId="78C10284" w:rsidR="00EC2DF9" w:rsidRDefault="00EC2DF9" w:rsidP="00EC2DF9">
      <w:pPr>
        <w:jc w:val="both"/>
        <w:rPr>
          <w:rFonts w:ascii="Tofino Regular" w:hAnsi="Tofino Regular" w:cs="Calibri Light"/>
          <w:b/>
          <w:sz w:val="20"/>
          <w:szCs w:val="20"/>
        </w:rPr>
      </w:pPr>
      <w:r w:rsidRPr="00E923C2">
        <w:rPr>
          <w:rFonts w:ascii="Tofino Regular" w:hAnsi="Tofino Regular" w:cs="Calibri Light"/>
          <w:b/>
          <w:sz w:val="20"/>
          <w:szCs w:val="20"/>
        </w:rPr>
        <w:t>Primero.</w:t>
      </w:r>
      <w:r w:rsidRPr="00E923C2">
        <w:rPr>
          <w:rFonts w:ascii="Tofino Regular" w:hAnsi="Tofino Regular" w:cs="Calibri Light"/>
          <w:sz w:val="20"/>
          <w:szCs w:val="20"/>
        </w:rPr>
        <w:t xml:space="preserve"> Se aprueba por unanimidad de votos del Pleno la modificación al Padrón de Sujetos Obligados del Estado de Yucatán de conformidad a los considerandos expuestos, incorporando a los siguientes sujetos obligados directos: </w:t>
      </w:r>
      <w:r w:rsidRPr="00E923C2">
        <w:rPr>
          <w:rFonts w:ascii="Tofino Regular" w:hAnsi="Tofino Regular" w:cs="Calibri Light"/>
          <w:b/>
          <w:sz w:val="20"/>
          <w:szCs w:val="20"/>
        </w:rPr>
        <w:t xml:space="preserve">1) </w:t>
      </w:r>
      <w:r w:rsidR="00D93CA0" w:rsidRPr="00D93CA0">
        <w:rPr>
          <w:rFonts w:ascii="Tofino Regular" w:hAnsi="Tofino Regular" w:cs="Calibri Light"/>
          <w:b/>
          <w:sz w:val="20"/>
          <w:szCs w:val="20"/>
        </w:rPr>
        <w:t>Operadora Energética y Marítima de Yucatán, Sociedad Anónima de Capital Variable de Participación Estatal Mayoritaria</w:t>
      </w:r>
      <w:r w:rsidR="00B34634">
        <w:rPr>
          <w:rFonts w:ascii="Tofino Regular" w:hAnsi="Tofino Regular" w:cs="Calibri Light"/>
          <w:b/>
          <w:sz w:val="20"/>
          <w:szCs w:val="20"/>
        </w:rPr>
        <w:t>,</w:t>
      </w:r>
      <w:r w:rsidR="00D93CA0" w:rsidRPr="00D93CA0">
        <w:rPr>
          <w:rFonts w:ascii="Tofino Regular" w:hAnsi="Tofino Regular" w:cs="Calibri Light"/>
          <w:b/>
          <w:sz w:val="20"/>
          <w:szCs w:val="20"/>
        </w:rPr>
        <w:t xml:space="preserve"> </w:t>
      </w:r>
      <w:r w:rsidRPr="00E923C2">
        <w:rPr>
          <w:rFonts w:ascii="Tofino Regular" w:hAnsi="Tofino Regular" w:cs="Calibri Light"/>
          <w:b/>
          <w:sz w:val="20"/>
          <w:szCs w:val="20"/>
        </w:rPr>
        <w:t xml:space="preserve">2) </w:t>
      </w:r>
      <w:r w:rsidR="00D93CA0" w:rsidRPr="00D93CA0">
        <w:rPr>
          <w:rFonts w:ascii="Tofino Regular" w:hAnsi="Tofino Regular" w:cs="Calibri Light"/>
          <w:b/>
          <w:sz w:val="20"/>
          <w:szCs w:val="20"/>
        </w:rPr>
        <w:t>Agencia de Transporte de Yucatán</w:t>
      </w:r>
      <w:r w:rsidR="00B34634">
        <w:rPr>
          <w:rFonts w:ascii="Tofino Regular" w:hAnsi="Tofino Regular" w:cs="Calibri Light"/>
          <w:b/>
          <w:sz w:val="20"/>
          <w:szCs w:val="20"/>
        </w:rPr>
        <w:t>,</w:t>
      </w:r>
      <w:r w:rsidRPr="00E923C2">
        <w:rPr>
          <w:rFonts w:ascii="Tofino Regular" w:hAnsi="Tofino Regular" w:cs="Calibri Light"/>
          <w:b/>
          <w:sz w:val="20"/>
          <w:szCs w:val="20"/>
        </w:rPr>
        <w:t xml:space="preserve"> 3) </w:t>
      </w:r>
      <w:r w:rsidR="00D93CA0" w:rsidRPr="00D93CA0">
        <w:rPr>
          <w:rFonts w:ascii="Tofino Regular" w:hAnsi="Tofino Regular" w:cs="Calibri Light"/>
          <w:b/>
          <w:sz w:val="20"/>
          <w:szCs w:val="20"/>
        </w:rPr>
        <w:t>Centro de Innovación Tecnológica de Yucatán</w:t>
      </w:r>
      <w:r w:rsidRPr="00E923C2">
        <w:rPr>
          <w:rFonts w:ascii="Tofino Regular" w:hAnsi="Tofino Regular" w:cs="Calibri Light"/>
          <w:b/>
          <w:sz w:val="20"/>
          <w:szCs w:val="20"/>
        </w:rPr>
        <w:t>;</w:t>
      </w:r>
      <w:r w:rsidR="00D93CA0">
        <w:rPr>
          <w:rFonts w:ascii="Tofino Regular" w:hAnsi="Tofino Regular" w:cs="Calibri Light"/>
          <w:b/>
          <w:sz w:val="20"/>
          <w:szCs w:val="20"/>
        </w:rPr>
        <w:t xml:space="preserve"> y </w:t>
      </w:r>
      <w:r w:rsidRPr="00E923C2">
        <w:rPr>
          <w:rFonts w:ascii="Tofino Regular" w:hAnsi="Tofino Regular" w:cs="Calibri Light"/>
          <w:b/>
          <w:sz w:val="20"/>
          <w:szCs w:val="20"/>
        </w:rPr>
        <w:t xml:space="preserve">4) </w:t>
      </w:r>
      <w:r w:rsidR="00D93CA0" w:rsidRPr="00D93CA0">
        <w:rPr>
          <w:rFonts w:ascii="Tofino Regular" w:hAnsi="Tofino Regular" w:cs="Calibri Light"/>
          <w:b/>
          <w:sz w:val="20"/>
          <w:szCs w:val="20"/>
        </w:rPr>
        <w:t>Sindicato Progresista de los Trabajadores del Poder Judicial del Estado de Yucatán</w:t>
      </w:r>
      <w:r w:rsidRPr="00E923C2">
        <w:rPr>
          <w:rFonts w:ascii="Tofino Regular" w:hAnsi="Tofino Regular" w:cs="Calibri Light"/>
          <w:b/>
          <w:sz w:val="20"/>
          <w:szCs w:val="20"/>
        </w:rPr>
        <w:t xml:space="preserve">. </w:t>
      </w:r>
      <w:r w:rsidRPr="00E923C2">
        <w:rPr>
          <w:rFonts w:ascii="Tofino Regular" w:hAnsi="Tofino Regular" w:cs="Calibri Light"/>
          <w:sz w:val="20"/>
          <w:szCs w:val="20"/>
        </w:rPr>
        <w:t xml:space="preserve">Así como a los siguientes sujetos obligados indirectos: </w:t>
      </w:r>
      <w:r w:rsidRPr="00E923C2">
        <w:rPr>
          <w:rFonts w:ascii="Tofino Regular" w:hAnsi="Tofino Regular" w:cs="Calibri Light"/>
          <w:b/>
          <w:sz w:val="20"/>
          <w:szCs w:val="20"/>
        </w:rPr>
        <w:t>1)</w:t>
      </w:r>
      <w:r w:rsidRPr="00E923C2">
        <w:rPr>
          <w:rFonts w:ascii="Tofino Regular" w:hAnsi="Tofino Regular"/>
          <w:sz w:val="20"/>
          <w:szCs w:val="20"/>
        </w:rPr>
        <w:t xml:space="preserve"> </w:t>
      </w:r>
      <w:r w:rsidR="00D93CA0" w:rsidRPr="00D93CA0">
        <w:rPr>
          <w:rFonts w:ascii="Tofino Regular" w:hAnsi="Tofino Regular" w:cs="Calibri Light"/>
          <w:b/>
          <w:sz w:val="20"/>
          <w:szCs w:val="20"/>
        </w:rPr>
        <w:t>Fondo Estatal de Seguridad Pública</w:t>
      </w:r>
      <w:r w:rsidR="00B34634">
        <w:rPr>
          <w:rFonts w:ascii="Tofino Regular" w:hAnsi="Tofino Regular" w:cs="Calibri Light"/>
          <w:b/>
          <w:sz w:val="20"/>
          <w:szCs w:val="20"/>
        </w:rPr>
        <w:t>,</w:t>
      </w:r>
      <w:r w:rsidRPr="00E923C2">
        <w:rPr>
          <w:rFonts w:ascii="Tofino Regular" w:hAnsi="Tofino Regular" w:cs="Calibri Light"/>
          <w:b/>
          <w:sz w:val="20"/>
          <w:szCs w:val="20"/>
        </w:rPr>
        <w:t xml:space="preserve"> 2)</w:t>
      </w:r>
      <w:r w:rsidRPr="00E923C2">
        <w:rPr>
          <w:rFonts w:ascii="Tofino Regular" w:hAnsi="Tofino Regular"/>
          <w:sz w:val="20"/>
          <w:szCs w:val="20"/>
        </w:rPr>
        <w:t xml:space="preserve"> </w:t>
      </w:r>
      <w:r w:rsidR="00D93CA0" w:rsidRPr="00D93CA0">
        <w:rPr>
          <w:rFonts w:ascii="Tofino Regular" w:hAnsi="Tofino Regular" w:cs="Calibri Light"/>
          <w:b/>
          <w:sz w:val="20"/>
          <w:szCs w:val="20"/>
        </w:rPr>
        <w:t>Fideicomiso de Administración F/4137634</w:t>
      </w:r>
      <w:r w:rsidR="00D93CA0">
        <w:rPr>
          <w:rFonts w:ascii="Tofino Regular" w:hAnsi="Tofino Regular" w:cs="Calibri Light"/>
          <w:b/>
          <w:sz w:val="20"/>
          <w:szCs w:val="20"/>
        </w:rPr>
        <w:t>,</w:t>
      </w:r>
      <w:r w:rsidRPr="00E923C2">
        <w:rPr>
          <w:rFonts w:ascii="Tofino Regular" w:hAnsi="Tofino Regular" w:cs="Calibri Light"/>
          <w:b/>
          <w:sz w:val="20"/>
          <w:szCs w:val="20"/>
        </w:rPr>
        <w:t xml:space="preserve"> 3)</w:t>
      </w:r>
      <w:r w:rsidRPr="00E923C2">
        <w:rPr>
          <w:rFonts w:ascii="Tofino Regular" w:hAnsi="Tofino Regular"/>
          <w:sz w:val="20"/>
          <w:szCs w:val="20"/>
        </w:rPr>
        <w:t xml:space="preserve"> </w:t>
      </w:r>
      <w:r w:rsidR="00D93CA0" w:rsidRPr="00D93CA0">
        <w:rPr>
          <w:rFonts w:ascii="Tofino Regular" w:hAnsi="Tofino Regular" w:cs="Calibri Light"/>
          <w:b/>
          <w:sz w:val="20"/>
          <w:szCs w:val="20"/>
        </w:rPr>
        <w:t>Fideicomiso Fondo Yucatán</w:t>
      </w:r>
      <w:r w:rsidR="00D93CA0">
        <w:rPr>
          <w:rFonts w:ascii="Tofino Regular" w:hAnsi="Tofino Regular" w:cs="Calibri Light"/>
          <w:b/>
          <w:sz w:val="20"/>
          <w:szCs w:val="20"/>
        </w:rPr>
        <w:t xml:space="preserve">, 4) </w:t>
      </w:r>
      <w:r w:rsidR="00D93CA0" w:rsidRPr="00D93CA0">
        <w:rPr>
          <w:rFonts w:ascii="Tofino Regular" w:hAnsi="Tofino Regular" w:cs="Calibri Light"/>
          <w:b/>
          <w:sz w:val="20"/>
          <w:szCs w:val="20"/>
        </w:rPr>
        <w:t>Fideicomiso Sistema Integrado de Transporte en la zona metropolitana de Mérida Yucatán Etapa 2</w:t>
      </w:r>
      <w:r w:rsidR="00D93CA0">
        <w:rPr>
          <w:rFonts w:ascii="Tofino Regular" w:hAnsi="Tofino Regular" w:cs="Calibri Light"/>
          <w:b/>
          <w:sz w:val="20"/>
          <w:szCs w:val="20"/>
        </w:rPr>
        <w:t xml:space="preserve">; y 5) </w:t>
      </w:r>
      <w:r w:rsidR="00D93CA0" w:rsidRPr="00D93CA0">
        <w:rPr>
          <w:rFonts w:ascii="Tofino Regular" w:hAnsi="Tofino Regular" w:cs="Calibri Light"/>
          <w:b/>
          <w:sz w:val="20"/>
          <w:szCs w:val="20"/>
        </w:rPr>
        <w:t>Fideicomiso de Inversión y Administración “Fondo de Ahorro Individual”</w:t>
      </w:r>
      <w:r w:rsidR="00D93CA0">
        <w:rPr>
          <w:rFonts w:ascii="Tofino Regular" w:hAnsi="Tofino Regular" w:cs="Calibri Light"/>
          <w:b/>
          <w:sz w:val="20"/>
          <w:szCs w:val="20"/>
        </w:rPr>
        <w:t>.</w:t>
      </w:r>
    </w:p>
    <w:p w14:paraId="3E8E045F" w14:textId="77777777" w:rsidR="00D93CA0" w:rsidRPr="00E923C2" w:rsidRDefault="00D93CA0" w:rsidP="00EC2DF9">
      <w:pPr>
        <w:jc w:val="both"/>
        <w:rPr>
          <w:rFonts w:ascii="Tofino Regular" w:hAnsi="Tofino Regular" w:cs="Calibri Light"/>
          <w:sz w:val="20"/>
          <w:szCs w:val="20"/>
        </w:rPr>
      </w:pPr>
    </w:p>
    <w:p w14:paraId="399B8FD5" w14:textId="1341E548" w:rsidR="00F562F1" w:rsidRPr="009274AE" w:rsidRDefault="00EC2DF9" w:rsidP="009274AE">
      <w:pPr>
        <w:jc w:val="both"/>
        <w:rPr>
          <w:rFonts w:ascii="Tofino Regular" w:hAnsi="Tofino Regular" w:cs="Calibri Light"/>
          <w:b/>
          <w:bCs/>
          <w:sz w:val="20"/>
          <w:szCs w:val="20"/>
        </w:rPr>
      </w:pPr>
      <w:r w:rsidRPr="009274AE">
        <w:rPr>
          <w:rFonts w:ascii="Tofino Regular" w:hAnsi="Tofino Regular" w:cs="Calibri Light"/>
          <w:sz w:val="20"/>
          <w:szCs w:val="20"/>
        </w:rPr>
        <w:t>En este mismo sentido, se autoriza retirar del Padrón</w:t>
      </w:r>
      <w:r w:rsidR="00605FD7">
        <w:rPr>
          <w:rFonts w:ascii="Tofino Regular" w:hAnsi="Tofino Regular" w:cs="Calibri Light"/>
          <w:sz w:val="20"/>
          <w:szCs w:val="20"/>
        </w:rPr>
        <w:t xml:space="preserve"> de Sujetos Obligados del Estado de Yucatán</w:t>
      </w:r>
      <w:r w:rsidRPr="009274AE">
        <w:rPr>
          <w:rFonts w:ascii="Tofino Regular" w:hAnsi="Tofino Regular" w:cs="Calibri Light"/>
          <w:sz w:val="20"/>
          <w:szCs w:val="20"/>
        </w:rPr>
        <w:t xml:space="preserve"> a</w:t>
      </w:r>
      <w:r w:rsidR="00B34634" w:rsidRPr="009274AE">
        <w:rPr>
          <w:rFonts w:ascii="Tofino Regular" w:hAnsi="Tofino Regular" w:cs="Calibri Light"/>
          <w:sz w:val="20"/>
          <w:szCs w:val="20"/>
        </w:rPr>
        <w:t xml:space="preserve"> los</w:t>
      </w:r>
      <w:r w:rsidRPr="009274AE">
        <w:rPr>
          <w:rFonts w:ascii="Tofino Regular" w:hAnsi="Tofino Regular" w:cs="Calibri Light"/>
          <w:sz w:val="20"/>
          <w:szCs w:val="20"/>
        </w:rPr>
        <w:t xml:space="preserve"> siguiente</w:t>
      </w:r>
      <w:r w:rsidR="00B34634" w:rsidRPr="009274AE">
        <w:rPr>
          <w:rFonts w:ascii="Tofino Regular" w:hAnsi="Tofino Regular" w:cs="Calibri Light"/>
          <w:sz w:val="20"/>
          <w:szCs w:val="20"/>
        </w:rPr>
        <w:t>s</w:t>
      </w:r>
      <w:r w:rsidRPr="009274AE">
        <w:rPr>
          <w:rFonts w:ascii="Tofino Regular" w:hAnsi="Tofino Regular" w:cs="Calibri Light"/>
          <w:sz w:val="20"/>
          <w:szCs w:val="20"/>
        </w:rPr>
        <w:t xml:space="preserve"> sujeto</w:t>
      </w:r>
      <w:r w:rsidR="00B34634" w:rsidRPr="009274AE">
        <w:rPr>
          <w:rFonts w:ascii="Tofino Regular" w:hAnsi="Tofino Regular" w:cs="Calibri Light"/>
          <w:sz w:val="20"/>
          <w:szCs w:val="20"/>
        </w:rPr>
        <w:t>s</w:t>
      </w:r>
      <w:r w:rsidRPr="009274AE">
        <w:rPr>
          <w:rFonts w:ascii="Tofino Regular" w:hAnsi="Tofino Regular" w:cs="Calibri Light"/>
          <w:sz w:val="20"/>
          <w:szCs w:val="20"/>
        </w:rPr>
        <w:t xml:space="preserve"> obligado</w:t>
      </w:r>
      <w:r w:rsidR="00B34634" w:rsidRPr="009274AE">
        <w:rPr>
          <w:rFonts w:ascii="Tofino Regular" w:hAnsi="Tofino Regular" w:cs="Calibri Light"/>
          <w:sz w:val="20"/>
          <w:szCs w:val="20"/>
        </w:rPr>
        <w:t>s</w:t>
      </w:r>
      <w:r w:rsidRPr="009274AE">
        <w:rPr>
          <w:rFonts w:ascii="Tofino Regular" w:hAnsi="Tofino Regular" w:cs="Calibri Light"/>
          <w:sz w:val="20"/>
          <w:szCs w:val="20"/>
        </w:rPr>
        <w:t xml:space="preserve"> directo</w:t>
      </w:r>
      <w:r w:rsidR="00B34634" w:rsidRPr="009274AE">
        <w:rPr>
          <w:rFonts w:ascii="Tofino Regular" w:hAnsi="Tofino Regular" w:cs="Calibri Light"/>
          <w:sz w:val="20"/>
          <w:szCs w:val="20"/>
        </w:rPr>
        <w:t>s</w:t>
      </w:r>
      <w:r w:rsidRPr="009274AE">
        <w:rPr>
          <w:rFonts w:ascii="Tofino Regular" w:hAnsi="Tofino Regular" w:cs="Calibri Light"/>
          <w:sz w:val="20"/>
          <w:szCs w:val="20"/>
        </w:rPr>
        <w:t xml:space="preserve">: </w:t>
      </w:r>
      <w:r w:rsidRPr="009274AE">
        <w:rPr>
          <w:rFonts w:ascii="Tofino Regular" w:hAnsi="Tofino Regular" w:cs="Calibri Light"/>
          <w:b/>
          <w:sz w:val="20"/>
          <w:szCs w:val="20"/>
        </w:rPr>
        <w:t xml:space="preserve">1) </w:t>
      </w:r>
      <w:r w:rsidR="00B34634" w:rsidRPr="009274AE">
        <w:rPr>
          <w:rFonts w:ascii="Tofino Regular" w:hAnsi="Tofino Regular" w:cs="Calibri Light"/>
          <w:b/>
          <w:sz w:val="20"/>
          <w:szCs w:val="20"/>
        </w:rPr>
        <w:t xml:space="preserve">Hospital General de Tekax; y 2) </w:t>
      </w:r>
      <w:r w:rsidR="00B34634" w:rsidRPr="009274AE">
        <w:rPr>
          <w:rFonts w:ascii="Tofino Regular" w:eastAsia="Arial" w:hAnsi="Tofino Regular" w:cs="Calibri Light"/>
          <w:b/>
          <w:bCs/>
          <w:sz w:val="20"/>
          <w:szCs w:val="20"/>
        </w:rPr>
        <w:t>Sindicato Auténtico de Trabajadores del Ayuntamiento de Mérida</w:t>
      </w:r>
      <w:r w:rsidRPr="009274AE">
        <w:rPr>
          <w:rFonts w:ascii="Tofino Regular" w:hAnsi="Tofino Regular" w:cs="Calibri Light"/>
          <w:b/>
          <w:sz w:val="20"/>
          <w:szCs w:val="20"/>
        </w:rPr>
        <w:t xml:space="preserve">. </w:t>
      </w:r>
      <w:r w:rsidRPr="009274AE">
        <w:rPr>
          <w:rFonts w:ascii="Tofino Regular" w:hAnsi="Tofino Regular" w:cs="Calibri Light"/>
          <w:sz w:val="20"/>
          <w:szCs w:val="20"/>
        </w:rPr>
        <w:t xml:space="preserve">Así como a los siguientes sujetos obligados indirectos: </w:t>
      </w:r>
      <w:r w:rsidRPr="009274AE">
        <w:rPr>
          <w:rFonts w:ascii="Tofino Regular" w:hAnsi="Tofino Regular" w:cs="Calibri Light"/>
          <w:b/>
          <w:sz w:val="20"/>
          <w:szCs w:val="20"/>
        </w:rPr>
        <w:t>1)</w:t>
      </w:r>
      <w:r w:rsidRPr="009274AE">
        <w:rPr>
          <w:rFonts w:ascii="Tofino Regular" w:hAnsi="Tofino Regular"/>
          <w:sz w:val="20"/>
          <w:szCs w:val="20"/>
        </w:rPr>
        <w:t xml:space="preserve"> </w:t>
      </w:r>
      <w:r w:rsidR="00F562F1" w:rsidRPr="009274AE">
        <w:rPr>
          <w:rFonts w:ascii="Tofino Regular" w:hAnsi="Tofino Regular" w:cs="Calibri Light"/>
          <w:b/>
          <w:bCs/>
          <w:sz w:val="20"/>
          <w:szCs w:val="20"/>
        </w:rPr>
        <w:t>Fondo de Aportaciones para la Seguridad Pública de los Estados y el Distrito Federal, 2) Fondo de Apoyo a la Productividad Agropecuaria del Estado de Yucatán, 3) Fondo de Crédito Agropecuario y Pesquero, 4) Fondo de Micro Créditos del Estado de Yucatán, 5) Fondo para la Consolidación y Fomento del Empleo Permanente del Estado de Yucatán, 6) Fondo de Promoción y Fomento a las Empresas en el Estado de Yucatán, 7) Fondo Ambiental, 8) Fondo Estatal para la Movilidad</w:t>
      </w:r>
      <w:r w:rsidR="00220009">
        <w:rPr>
          <w:rFonts w:ascii="Tofino Regular" w:hAnsi="Tofino Regular" w:cs="Calibri Light"/>
          <w:b/>
          <w:bCs/>
          <w:sz w:val="20"/>
          <w:szCs w:val="20"/>
        </w:rPr>
        <w:t>,</w:t>
      </w:r>
      <w:r w:rsidR="00F562F1" w:rsidRPr="009274AE">
        <w:rPr>
          <w:rFonts w:ascii="Tofino Regular" w:hAnsi="Tofino Regular" w:cs="Calibri Light"/>
          <w:b/>
          <w:bCs/>
          <w:sz w:val="20"/>
          <w:szCs w:val="20"/>
        </w:rPr>
        <w:t xml:space="preserve"> 9) Fondo para Emprendedores de Yucatán</w:t>
      </w:r>
      <w:r w:rsidR="00220009">
        <w:rPr>
          <w:rFonts w:ascii="Tofino Regular" w:hAnsi="Tofino Regular" w:cs="Calibri Light"/>
          <w:b/>
          <w:bCs/>
          <w:sz w:val="20"/>
          <w:szCs w:val="20"/>
        </w:rPr>
        <w:t>; y 10) Fideicomiso para el Desarrollo Regional del Sur Sureste 2050 (</w:t>
      </w:r>
      <w:proofErr w:type="spellStart"/>
      <w:r w:rsidR="00220009">
        <w:rPr>
          <w:rFonts w:ascii="Tofino Regular" w:hAnsi="Tofino Regular" w:cs="Calibri Light"/>
          <w:b/>
          <w:bCs/>
          <w:sz w:val="20"/>
          <w:szCs w:val="20"/>
        </w:rPr>
        <w:t>FIDESUR</w:t>
      </w:r>
      <w:proofErr w:type="spellEnd"/>
      <w:r w:rsidR="00220009">
        <w:rPr>
          <w:rFonts w:ascii="Tofino Regular" w:hAnsi="Tofino Regular" w:cs="Calibri Light"/>
          <w:b/>
          <w:bCs/>
          <w:sz w:val="20"/>
          <w:szCs w:val="20"/>
        </w:rPr>
        <w:t>).</w:t>
      </w:r>
    </w:p>
    <w:p w14:paraId="315F8D59" w14:textId="77777777" w:rsidR="00EC2DF9" w:rsidRPr="00E923C2" w:rsidRDefault="00EC2DF9" w:rsidP="00EC2DF9">
      <w:pPr>
        <w:jc w:val="both"/>
        <w:rPr>
          <w:rFonts w:ascii="Tofino Regular" w:hAnsi="Tofino Regular" w:cs="Calibri Light"/>
          <w:sz w:val="20"/>
          <w:szCs w:val="20"/>
        </w:rPr>
      </w:pPr>
    </w:p>
    <w:p w14:paraId="39BE4A73" w14:textId="3F41FB5B" w:rsidR="00EC2DF9" w:rsidRPr="00E923C2" w:rsidRDefault="00F562F1" w:rsidP="00EC2DF9">
      <w:pPr>
        <w:jc w:val="both"/>
        <w:rPr>
          <w:rFonts w:ascii="Tofino Regular" w:hAnsi="Tofino Regular" w:cs="Calibri Light"/>
          <w:sz w:val="20"/>
          <w:szCs w:val="20"/>
        </w:rPr>
      </w:pPr>
      <w:r>
        <w:rPr>
          <w:rFonts w:ascii="Tofino Regular" w:hAnsi="Tofino Regular" w:cs="Calibri Light"/>
          <w:b/>
          <w:sz w:val="20"/>
          <w:szCs w:val="20"/>
        </w:rPr>
        <w:t>Segundo</w:t>
      </w:r>
      <w:r w:rsidR="00EC2DF9" w:rsidRPr="00E923C2">
        <w:rPr>
          <w:rFonts w:ascii="Tofino Regular" w:hAnsi="Tofino Regular" w:cs="Calibri Light"/>
          <w:b/>
          <w:sz w:val="20"/>
          <w:szCs w:val="20"/>
        </w:rPr>
        <w:t>.</w:t>
      </w:r>
      <w:r w:rsidR="00EC2DF9" w:rsidRPr="00E923C2">
        <w:rPr>
          <w:rFonts w:ascii="Tofino Regular" w:hAnsi="Tofino Regular" w:cs="Calibri Light"/>
          <w:sz w:val="20"/>
          <w:szCs w:val="20"/>
        </w:rPr>
        <w:t xml:space="preserve"> Se ordena a la Dirección de Asuntos Jurídicos y Plenarios, para que, a través de la Subdirección de Asuntos Jurídicos y Fortalecimiento Institucional, se notifique el presente acuerdo a los sujetos obligados referidos en el párrafo que antecede y realizar las gestiones necesarias para el pronto cumplimiento de las obligaciones derivadas de las Leyes generales y estatales aplicables.</w:t>
      </w:r>
    </w:p>
    <w:p w14:paraId="543B03AE" w14:textId="77777777" w:rsidR="00EC2DF9" w:rsidRPr="00E923C2" w:rsidRDefault="00EC2DF9" w:rsidP="00EC2DF9">
      <w:pPr>
        <w:jc w:val="both"/>
        <w:rPr>
          <w:rFonts w:ascii="Tofino Regular" w:hAnsi="Tofino Regular" w:cs="Calibri Light"/>
          <w:sz w:val="20"/>
          <w:szCs w:val="20"/>
        </w:rPr>
      </w:pPr>
    </w:p>
    <w:p w14:paraId="7709053F" w14:textId="3EF4129B" w:rsidR="00EC2DF9" w:rsidRPr="00E923C2" w:rsidRDefault="00F562F1" w:rsidP="00EC2DF9">
      <w:pPr>
        <w:jc w:val="both"/>
        <w:rPr>
          <w:rFonts w:ascii="Tofino Regular" w:hAnsi="Tofino Regular" w:cs="Calibri Light"/>
          <w:sz w:val="20"/>
          <w:szCs w:val="20"/>
        </w:rPr>
      </w:pPr>
      <w:r>
        <w:rPr>
          <w:rFonts w:ascii="Tofino Regular" w:hAnsi="Tofino Regular" w:cs="Calibri Light"/>
          <w:b/>
          <w:sz w:val="20"/>
          <w:szCs w:val="20"/>
        </w:rPr>
        <w:t>Tercero</w:t>
      </w:r>
      <w:r w:rsidR="00EC2DF9" w:rsidRPr="00E923C2">
        <w:rPr>
          <w:rFonts w:ascii="Tofino Regular" w:hAnsi="Tofino Regular" w:cs="Calibri Light"/>
          <w:b/>
          <w:sz w:val="20"/>
          <w:szCs w:val="20"/>
        </w:rPr>
        <w:t>.</w:t>
      </w:r>
      <w:r w:rsidR="00EC2DF9" w:rsidRPr="00E923C2">
        <w:rPr>
          <w:rFonts w:ascii="Tofino Regular" w:hAnsi="Tofino Regular" w:cs="Calibri Light"/>
          <w:sz w:val="20"/>
          <w:szCs w:val="20"/>
        </w:rPr>
        <w:t xml:space="preserve"> </w:t>
      </w:r>
      <w:bookmarkStart w:id="6" w:name="_Hlk114074236"/>
      <w:r w:rsidR="00EC2DF9" w:rsidRPr="00E923C2">
        <w:rPr>
          <w:rFonts w:ascii="Tofino Regular" w:hAnsi="Tofino Regular" w:cs="Calibri Light"/>
          <w:sz w:val="20"/>
          <w:szCs w:val="20"/>
        </w:rPr>
        <w:t xml:space="preserve">En términos de lo señalado en el artículo 1 de la Ley General de Protección de Datos Personales en Posesión de los Sujetos Obligados, y el diverso 1 de la Ley de Protección de Datos Personales en Posesión de Sujetos Obligados del Estado de Yucatán, serán sujetos obligados en materia de protección de datos personales, los sujetos obligados registrados en el Padrón de Sujetos Obligados del Estado de Yucatán, con excepción de los sindicatos que </w:t>
      </w:r>
      <w:r w:rsidR="00EC2DF9" w:rsidRPr="00E923C2">
        <w:rPr>
          <w:rFonts w:ascii="Tofino Regular" w:hAnsi="Tofino Regular" w:cs="Calibri Light"/>
          <w:sz w:val="20"/>
          <w:szCs w:val="20"/>
        </w:rPr>
        <w:lastRenderedPageBreak/>
        <w:t>recibieron recursos públicos, quienes serán responsables de los datos personales, de conformidad con la normatividad aplicable para la protección de datos personales en posesión de los particulares.</w:t>
      </w:r>
    </w:p>
    <w:bookmarkEnd w:id="6"/>
    <w:p w14:paraId="301B3654" w14:textId="77777777" w:rsidR="00EC2DF9" w:rsidRPr="00E923C2" w:rsidRDefault="00EC2DF9" w:rsidP="00EC2DF9">
      <w:pPr>
        <w:jc w:val="both"/>
        <w:rPr>
          <w:rFonts w:ascii="Tofino Regular" w:hAnsi="Tofino Regular" w:cs="Calibri Light"/>
          <w:sz w:val="20"/>
          <w:szCs w:val="20"/>
        </w:rPr>
      </w:pPr>
    </w:p>
    <w:p w14:paraId="1EFFF27C" w14:textId="4CCF7C14" w:rsidR="00EC2DF9" w:rsidRPr="00E923C2" w:rsidRDefault="00F562F1" w:rsidP="00EC2DF9">
      <w:pPr>
        <w:jc w:val="both"/>
        <w:rPr>
          <w:rFonts w:ascii="Tofino Regular" w:hAnsi="Tofino Regular" w:cs="Calibri Light"/>
          <w:sz w:val="20"/>
          <w:szCs w:val="20"/>
        </w:rPr>
      </w:pPr>
      <w:r>
        <w:rPr>
          <w:rFonts w:ascii="Tofino Regular" w:hAnsi="Tofino Regular" w:cs="Calibri Light"/>
          <w:b/>
          <w:sz w:val="20"/>
          <w:szCs w:val="20"/>
        </w:rPr>
        <w:t>Cuarto</w:t>
      </w:r>
      <w:r w:rsidR="00EC2DF9" w:rsidRPr="00E923C2">
        <w:rPr>
          <w:rFonts w:ascii="Tofino Regular" w:hAnsi="Tofino Regular" w:cs="Calibri Light"/>
          <w:b/>
          <w:sz w:val="20"/>
          <w:szCs w:val="20"/>
        </w:rPr>
        <w:t>.</w:t>
      </w:r>
      <w:r w:rsidR="00EC2DF9" w:rsidRPr="00E923C2">
        <w:rPr>
          <w:rFonts w:ascii="Tofino Regular" w:hAnsi="Tofino Regular" w:cs="Calibri Light"/>
          <w:sz w:val="20"/>
          <w:szCs w:val="20"/>
        </w:rPr>
        <w:t xml:space="preserve">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A810FF3" w14:textId="77777777" w:rsidR="00EC2DF9" w:rsidRPr="00E923C2" w:rsidRDefault="00EC2DF9" w:rsidP="00EC2DF9">
      <w:pPr>
        <w:jc w:val="both"/>
        <w:rPr>
          <w:rFonts w:ascii="Tofino Regular" w:hAnsi="Tofino Regular" w:cs="Calibri Light"/>
          <w:b/>
          <w:sz w:val="20"/>
          <w:szCs w:val="20"/>
        </w:rPr>
      </w:pPr>
    </w:p>
    <w:p w14:paraId="544DAEB9" w14:textId="77777777" w:rsidR="00EC2DF9" w:rsidRPr="00E923C2" w:rsidRDefault="00EC2DF9" w:rsidP="00EC2DF9">
      <w:pPr>
        <w:jc w:val="both"/>
        <w:rPr>
          <w:rFonts w:ascii="Tofino Regular" w:eastAsia="Arial" w:hAnsi="Tofino Regular" w:cs="Arial"/>
          <w:sz w:val="20"/>
          <w:szCs w:val="20"/>
        </w:rPr>
      </w:pPr>
      <w:r w:rsidRPr="00E923C2">
        <w:rPr>
          <w:rFonts w:ascii="Tofino Regular" w:eastAsia="Arial" w:hAnsi="Tofino Regular" w:cs="Arial"/>
          <w:sz w:val="20"/>
          <w:szCs w:val="20"/>
        </w:rPr>
        <w:t>Así lo acordaron y firman para debida constancia, los integrantes del Pleno del Instituto Estatal de Transparencia, Acceso a la Información Pública y Protección de Datos Personales:</w:t>
      </w:r>
    </w:p>
    <w:tbl>
      <w:tblPr>
        <w:tblW w:w="8926" w:type="dxa"/>
        <w:tblLook w:val="04A0" w:firstRow="1" w:lastRow="0" w:firstColumn="1" w:lastColumn="0" w:noHBand="0" w:noVBand="1"/>
      </w:tblPr>
      <w:tblGrid>
        <w:gridCol w:w="4531"/>
        <w:gridCol w:w="4395"/>
      </w:tblGrid>
      <w:tr w:rsidR="00BF2EC3" w:rsidRPr="00E923C2" w14:paraId="460E759E" w14:textId="77777777" w:rsidTr="009D2AFB">
        <w:trPr>
          <w:trHeight w:val="859"/>
        </w:trPr>
        <w:tc>
          <w:tcPr>
            <w:tcW w:w="4531" w:type="dxa"/>
          </w:tcPr>
          <w:p w14:paraId="493644A6" w14:textId="77777777" w:rsidR="00BF2EC3" w:rsidRPr="00E923C2" w:rsidRDefault="00BF2EC3" w:rsidP="009D2AFB">
            <w:pPr>
              <w:pStyle w:val="Sinespaciado"/>
              <w:spacing w:line="256" w:lineRule="auto"/>
              <w:ind w:left="-247"/>
              <w:rPr>
                <w:rFonts w:ascii="Tofino Regular" w:hAnsi="Tofino Regular"/>
                <w:b/>
                <w:sz w:val="20"/>
                <w:szCs w:val="20"/>
              </w:rPr>
            </w:pPr>
          </w:p>
          <w:p w14:paraId="41F482F9" w14:textId="77777777" w:rsidR="00BF2EC3" w:rsidRPr="00E923C2" w:rsidRDefault="00BF2EC3" w:rsidP="009D2AFB">
            <w:pPr>
              <w:pStyle w:val="Sinespaciado"/>
              <w:spacing w:line="256" w:lineRule="auto"/>
              <w:ind w:left="-247"/>
              <w:jc w:val="center"/>
              <w:rPr>
                <w:rFonts w:ascii="Tofino Regular" w:hAnsi="Tofino Regular"/>
                <w:b/>
                <w:sz w:val="20"/>
                <w:szCs w:val="20"/>
              </w:rPr>
            </w:pPr>
          </w:p>
          <w:p w14:paraId="5C516F29" w14:textId="77777777" w:rsidR="00BF2EC3" w:rsidRPr="00E923C2" w:rsidRDefault="00BF2EC3" w:rsidP="009D2AFB">
            <w:pPr>
              <w:pStyle w:val="Sinespaciado"/>
              <w:spacing w:line="256" w:lineRule="auto"/>
              <w:ind w:left="-247"/>
              <w:jc w:val="center"/>
              <w:rPr>
                <w:rFonts w:ascii="Tofino Regular" w:hAnsi="Tofino Regular"/>
                <w:b/>
                <w:sz w:val="20"/>
                <w:szCs w:val="20"/>
              </w:rPr>
            </w:pPr>
          </w:p>
          <w:p w14:paraId="3B225688" w14:textId="77777777" w:rsidR="00BF2EC3" w:rsidRPr="00E923C2" w:rsidRDefault="00BF2EC3" w:rsidP="009D2AFB">
            <w:pPr>
              <w:pStyle w:val="Sinespaciado"/>
              <w:spacing w:line="256" w:lineRule="auto"/>
              <w:ind w:left="-247"/>
              <w:jc w:val="center"/>
              <w:rPr>
                <w:rFonts w:ascii="Tofino Regular" w:hAnsi="Tofino Regular"/>
                <w:b/>
                <w:sz w:val="20"/>
                <w:szCs w:val="20"/>
              </w:rPr>
            </w:pPr>
          </w:p>
          <w:p w14:paraId="2F5E62B1" w14:textId="77777777" w:rsidR="00BF2EC3" w:rsidRPr="00E923C2" w:rsidRDefault="00BF2EC3" w:rsidP="009D2AFB">
            <w:pPr>
              <w:pStyle w:val="Sinespaciado"/>
              <w:spacing w:line="256" w:lineRule="auto"/>
              <w:ind w:left="-247"/>
              <w:jc w:val="center"/>
              <w:rPr>
                <w:rFonts w:ascii="Tofino Regular" w:hAnsi="Tofino Regular"/>
                <w:b/>
                <w:sz w:val="20"/>
                <w:szCs w:val="20"/>
              </w:rPr>
            </w:pPr>
          </w:p>
          <w:p w14:paraId="52FCFE7C" w14:textId="77777777" w:rsidR="00BF2EC3" w:rsidRPr="00E923C2" w:rsidRDefault="00BF2EC3" w:rsidP="009D2AFB">
            <w:pPr>
              <w:pStyle w:val="Sinespaciado"/>
              <w:spacing w:line="256" w:lineRule="auto"/>
              <w:ind w:left="-247"/>
              <w:jc w:val="center"/>
              <w:rPr>
                <w:rFonts w:ascii="Tofino Regular" w:hAnsi="Tofino Regular"/>
                <w:b/>
                <w:sz w:val="20"/>
                <w:szCs w:val="20"/>
              </w:rPr>
            </w:pPr>
          </w:p>
          <w:p w14:paraId="4EBBC140" w14:textId="77777777" w:rsidR="00BF2EC3" w:rsidRPr="00E923C2" w:rsidRDefault="00BF2EC3" w:rsidP="009D2AFB">
            <w:pPr>
              <w:pStyle w:val="Sinespaciado"/>
              <w:spacing w:line="256" w:lineRule="auto"/>
              <w:ind w:left="-247"/>
              <w:jc w:val="center"/>
              <w:rPr>
                <w:rFonts w:ascii="Tofino Regular" w:hAnsi="Tofino Regular"/>
                <w:b/>
                <w:sz w:val="20"/>
                <w:szCs w:val="20"/>
              </w:rPr>
            </w:pPr>
          </w:p>
          <w:p w14:paraId="13F184CD" w14:textId="77777777" w:rsidR="00BF2EC3" w:rsidRPr="00E923C2" w:rsidRDefault="00BF2EC3" w:rsidP="009D2AFB">
            <w:pPr>
              <w:pStyle w:val="Sinespaciado"/>
              <w:spacing w:line="256" w:lineRule="auto"/>
              <w:ind w:left="-247"/>
              <w:jc w:val="center"/>
              <w:rPr>
                <w:rFonts w:ascii="Tofino Regular" w:hAnsi="Tofino Regular"/>
                <w:b/>
                <w:sz w:val="20"/>
                <w:szCs w:val="20"/>
              </w:rPr>
            </w:pPr>
          </w:p>
          <w:p w14:paraId="2B1C1C85" w14:textId="77777777" w:rsidR="00BF2EC3" w:rsidRPr="00BF2EC3" w:rsidRDefault="00BF2EC3" w:rsidP="009D2AFB">
            <w:pPr>
              <w:pStyle w:val="Sinespaciado"/>
              <w:spacing w:line="256" w:lineRule="auto"/>
              <w:ind w:left="-105"/>
              <w:jc w:val="center"/>
              <w:rPr>
                <w:rFonts w:ascii="Tofino Regular" w:hAnsi="Tofino Regular" w:cs="Calibri Light"/>
                <w:b/>
                <w:sz w:val="20"/>
                <w:szCs w:val="20"/>
              </w:rPr>
            </w:pPr>
            <w:r w:rsidRPr="00BF2EC3">
              <w:rPr>
                <w:rFonts w:ascii="Tofino Regular" w:hAnsi="Tofino Regular" w:cs="Calibri Light"/>
                <w:b/>
                <w:sz w:val="20"/>
                <w:szCs w:val="20"/>
              </w:rPr>
              <w:t>MTRA. MARÍA GILDA SEGOVIA CHAB</w:t>
            </w:r>
          </w:p>
          <w:p w14:paraId="6071CD7D" w14:textId="707EEB80" w:rsidR="00BF2EC3" w:rsidRPr="00E923C2" w:rsidRDefault="00BF2EC3" w:rsidP="009D2AFB">
            <w:pPr>
              <w:pStyle w:val="Sinespaciado"/>
              <w:spacing w:line="256" w:lineRule="auto"/>
              <w:ind w:left="-247"/>
              <w:jc w:val="center"/>
              <w:rPr>
                <w:rFonts w:ascii="Tofino Regular" w:hAnsi="Tofino Regular" w:cs="Calibri Light"/>
                <w:b/>
                <w:sz w:val="20"/>
                <w:szCs w:val="20"/>
              </w:rPr>
            </w:pPr>
            <w:r w:rsidRPr="00BF2EC3">
              <w:rPr>
                <w:rFonts w:ascii="Tofino Regular" w:hAnsi="Tofino Regular" w:cs="Calibri Light"/>
                <w:b/>
                <w:sz w:val="20"/>
                <w:szCs w:val="20"/>
              </w:rPr>
              <w:t>COMISIONADA PRESIDENTA</w:t>
            </w:r>
          </w:p>
        </w:tc>
        <w:tc>
          <w:tcPr>
            <w:tcW w:w="4395" w:type="dxa"/>
          </w:tcPr>
          <w:p w14:paraId="08E520E9" w14:textId="77777777" w:rsidR="00BF2EC3" w:rsidRPr="00E923C2" w:rsidRDefault="00BF2EC3" w:rsidP="009D2AFB">
            <w:pPr>
              <w:pStyle w:val="Sinespaciado"/>
              <w:spacing w:line="256" w:lineRule="auto"/>
              <w:ind w:left="-247"/>
              <w:jc w:val="center"/>
              <w:rPr>
                <w:rFonts w:ascii="Tofino Regular" w:hAnsi="Tofino Regular" w:cs="Calibri Light"/>
                <w:b/>
                <w:sz w:val="20"/>
                <w:szCs w:val="20"/>
              </w:rPr>
            </w:pPr>
          </w:p>
          <w:p w14:paraId="592C3EB8" w14:textId="77777777" w:rsidR="00BF2EC3" w:rsidRPr="00E923C2" w:rsidRDefault="00BF2EC3" w:rsidP="009D2AFB">
            <w:pPr>
              <w:pStyle w:val="Sinespaciado"/>
              <w:spacing w:line="256" w:lineRule="auto"/>
              <w:ind w:left="-247"/>
              <w:rPr>
                <w:rFonts w:ascii="Tofino Regular" w:hAnsi="Tofino Regular" w:cs="Calibri Light"/>
                <w:b/>
                <w:sz w:val="20"/>
                <w:szCs w:val="20"/>
              </w:rPr>
            </w:pPr>
          </w:p>
          <w:p w14:paraId="116EFBE7" w14:textId="77777777" w:rsidR="00BF2EC3" w:rsidRPr="00E923C2" w:rsidRDefault="00BF2EC3" w:rsidP="009D2AFB">
            <w:pPr>
              <w:pStyle w:val="Sinespaciado"/>
              <w:spacing w:line="256" w:lineRule="auto"/>
              <w:ind w:left="-247"/>
              <w:jc w:val="center"/>
              <w:rPr>
                <w:rFonts w:ascii="Tofino Regular" w:hAnsi="Tofino Regular" w:cs="Calibri Light"/>
                <w:b/>
                <w:sz w:val="20"/>
                <w:szCs w:val="20"/>
              </w:rPr>
            </w:pPr>
          </w:p>
          <w:p w14:paraId="69C28556" w14:textId="77777777" w:rsidR="00BF2EC3" w:rsidRPr="00E923C2" w:rsidRDefault="00BF2EC3" w:rsidP="009D2AFB">
            <w:pPr>
              <w:pStyle w:val="Sinespaciado"/>
              <w:spacing w:line="256" w:lineRule="auto"/>
              <w:ind w:left="-247"/>
              <w:jc w:val="center"/>
              <w:rPr>
                <w:rFonts w:ascii="Tofino Regular" w:hAnsi="Tofino Regular" w:cs="Calibri Light"/>
                <w:b/>
                <w:sz w:val="20"/>
                <w:szCs w:val="20"/>
              </w:rPr>
            </w:pPr>
          </w:p>
          <w:p w14:paraId="66822BD3" w14:textId="77777777" w:rsidR="00BF2EC3" w:rsidRPr="00E923C2" w:rsidRDefault="00BF2EC3" w:rsidP="009D2AFB">
            <w:pPr>
              <w:pStyle w:val="Sinespaciado"/>
              <w:spacing w:line="256" w:lineRule="auto"/>
              <w:ind w:left="-247"/>
              <w:jc w:val="center"/>
              <w:rPr>
                <w:rFonts w:ascii="Tofino Regular" w:hAnsi="Tofino Regular" w:cs="Calibri Light"/>
                <w:b/>
                <w:sz w:val="20"/>
                <w:szCs w:val="20"/>
              </w:rPr>
            </w:pPr>
          </w:p>
          <w:p w14:paraId="2AD839F6" w14:textId="77777777" w:rsidR="00BF2EC3" w:rsidRPr="00E923C2" w:rsidRDefault="00BF2EC3" w:rsidP="009D2AFB">
            <w:pPr>
              <w:pStyle w:val="Sinespaciado"/>
              <w:spacing w:line="256" w:lineRule="auto"/>
              <w:ind w:left="-247"/>
              <w:jc w:val="center"/>
              <w:rPr>
                <w:rFonts w:ascii="Tofino Regular" w:hAnsi="Tofino Regular" w:cs="Calibri Light"/>
                <w:b/>
                <w:sz w:val="20"/>
                <w:szCs w:val="20"/>
              </w:rPr>
            </w:pPr>
          </w:p>
          <w:p w14:paraId="443452F5" w14:textId="77777777" w:rsidR="00BF2EC3" w:rsidRPr="00E923C2" w:rsidRDefault="00BF2EC3" w:rsidP="009D2AFB">
            <w:pPr>
              <w:pStyle w:val="Sinespaciado"/>
              <w:spacing w:line="256" w:lineRule="auto"/>
              <w:ind w:left="-247"/>
              <w:jc w:val="center"/>
              <w:rPr>
                <w:rFonts w:ascii="Tofino Regular" w:hAnsi="Tofino Regular" w:cs="Calibri Light"/>
                <w:b/>
                <w:sz w:val="20"/>
                <w:szCs w:val="20"/>
              </w:rPr>
            </w:pPr>
          </w:p>
          <w:p w14:paraId="265F4A83" w14:textId="77777777" w:rsidR="00BF2EC3" w:rsidRPr="00E923C2" w:rsidRDefault="00BF2EC3" w:rsidP="009D2AFB">
            <w:pPr>
              <w:pStyle w:val="Sinespaciado"/>
              <w:spacing w:line="256" w:lineRule="auto"/>
              <w:ind w:left="-247" w:right="1157"/>
              <w:jc w:val="center"/>
              <w:rPr>
                <w:rFonts w:ascii="Tofino Regular" w:hAnsi="Tofino Regular" w:cs="Calibri Light"/>
                <w:b/>
                <w:sz w:val="20"/>
                <w:szCs w:val="20"/>
              </w:rPr>
            </w:pPr>
          </w:p>
          <w:p w14:paraId="5255D48C" w14:textId="77777777" w:rsidR="009D2AFB" w:rsidRPr="009D2AFB" w:rsidRDefault="009D2AFB" w:rsidP="009D2AFB">
            <w:pPr>
              <w:pStyle w:val="Sinespaciado"/>
              <w:spacing w:line="256" w:lineRule="auto"/>
              <w:ind w:left="115"/>
              <w:jc w:val="center"/>
              <w:rPr>
                <w:rFonts w:ascii="Tofino Regular" w:hAnsi="Tofino Regular" w:cs="Calibri Light"/>
                <w:b/>
                <w:sz w:val="20"/>
                <w:szCs w:val="20"/>
              </w:rPr>
            </w:pPr>
            <w:r w:rsidRPr="009D2AFB">
              <w:rPr>
                <w:rFonts w:ascii="Tofino Regular" w:hAnsi="Tofino Regular" w:cs="Calibri Light"/>
                <w:b/>
                <w:sz w:val="20"/>
                <w:szCs w:val="20"/>
              </w:rPr>
              <w:t>LIC. MAURICIO MORENO MENDOZA</w:t>
            </w:r>
          </w:p>
          <w:p w14:paraId="73F62C4D" w14:textId="41C7DEEB" w:rsidR="00BF2EC3" w:rsidRPr="00E923C2" w:rsidRDefault="009D2AFB" w:rsidP="009D2AFB">
            <w:pPr>
              <w:pStyle w:val="Sinespaciado"/>
              <w:spacing w:line="256" w:lineRule="auto"/>
              <w:ind w:left="-247"/>
              <w:jc w:val="center"/>
              <w:rPr>
                <w:rFonts w:ascii="Tofino Regular" w:hAnsi="Tofino Regular" w:cs="Calibri Light"/>
                <w:b/>
                <w:sz w:val="20"/>
                <w:szCs w:val="20"/>
              </w:rPr>
            </w:pPr>
            <w:r w:rsidRPr="009D2AFB">
              <w:rPr>
                <w:rFonts w:ascii="Tofino Regular" w:hAnsi="Tofino Regular" w:cs="Calibri Light"/>
                <w:b/>
                <w:sz w:val="20"/>
                <w:szCs w:val="20"/>
              </w:rPr>
              <w:t>COMISIONADO</w:t>
            </w:r>
          </w:p>
        </w:tc>
      </w:tr>
    </w:tbl>
    <w:p w14:paraId="3DB438E0" w14:textId="77777777" w:rsidR="00EC2DF9" w:rsidRPr="00E923C2" w:rsidRDefault="00EC2DF9" w:rsidP="00EC2DF9">
      <w:pPr>
        <w:jc w:val="center"/>
        <w:rPr>
          <w:rFonts w:ascii="Tofino Regular" w:eastAsia="Arial" w:hAnsi="Tofino Regular" w:cstheme="majorHAnsi"/>
          <w:sz w:val="20"/>
          <w:szCs w:val="20"/>
        </w:rPr>
      </w:pPr>
    </w:p>
    <w:p w14:paraId="787C26C0" w14:textId="77777777" w:rsidR="00EC2DF9" w:rsidRPr="003341BB" w:rsidRDefault="00EC2DF9" w:rsidP="00EC2DF9">
      <w:pPr>
        <w:jc w:val="both"/>
        <w:rPr>
          <w:rFonts w:ascii="Calibri Light" w:hAnsi="Calibri Light" w:cs="Calibri Light"/>
        </w:rPr>
      </w:pPr>
    </w:p>
    <w:p w14:paraId="4C8CEB4A" w14:textId="77777777" w:rsidR="009B625A" w:rsidRDefault="009B625A"/>
    <w:p w14:paraId="552B59FC" w14:textId="77777777" w:rsidR="009B625A" w:rsidRPr="009B625A" w:rsidRDefault="009B625A" w:rsidP="009B625A"/>
    <w:p w14:paraId="7B280C28" w14:textId="77777777" w:rsidR="009B625A" w:rsidRPr="009B625A" w:rsidRDefault="009B625A" w:rsidP="009B625A"/>
    <w:p w14:paraId="4A676526" w14:textId="77777777" w:rsidR="009B625A" w:rsidRPr="009B625A" w:rsidRDefault="009B625A" w:rsidP="009B625A"/>
    <w:p w14:paraId="7BA03E24" w14:textId="77777777" w:rsidR="009B625A" w:rsidRPr="009B625A" w:rsidRDefault="009B625A" w:rsidP="009B625A"/>
    <w:p w14:paraId="4D7CD507" w14:textId="77777777" w:rsidR="009B625A" w:rsidRPr="009B625A" w:rsidRDefault="009B625A" w:rsidP="009B625A"/>
    <w:p w14:paraId="1E521A38" w14:textId="77777777" w:rsidR="009B625A" w:rsidRPr="009B625A" w:rsidRDefault="009B625A" w:rsidP="009B625A"/>
    <w:p w14:paraId="4EC49475" w14:textId="77777777" w:rsidR="009B625A" w:rsidRPr="009B625A" w:rsidRDefault="009B625A" w:rsidP="009B625A"/>
    <w:p w14:paraId="66803C98" w14:textId="77777777" w:rsidR="009B625A" w:rsidRPr="009B625A" w:rsidRDefault="009B625A" w:rsidP="009B625A"/>
    <w:p w14:paraId="60A1893B" w14:textId="77777777" w:rsidR="009B625A" w:rsidRPr="009B625A" w:rsidRDefault="009B625A" w:rsidP="009B625A"/>
    <w:p w14:paraId="24494BB8" w14:textId="77777777" w:rsidR="009B625A" w:rsidRPr="009B625A" w:rsidRDefault="009B625A" w:rsidP="009B625A"/>
    <w:p w14:paraId="2AEA9116" w14:textId="77777777" w:rsidR="009B625A" w:rsidRPr="009B625A" w:rsidRDefault="009B625A" w:rsidP="009B625A"/>
    <w:p w14:paraId="03CCB829" w14:textId="77777777" w:rsidR="009B625A" w:rsidRDefault="009B625A" w:rsidP="009B625A"/>
    <w:p w14:paraId="5FC1B517" w14:textId="77777777" w:rsidR="00C311BD" w:rsidRPr="009B625A" w:rsidRDefault="009B625A" w:rsidP="009B625A">
      <w:pPr>
        <w:tabs>
          <w:tab w:val="left" w:pos="3569"/>
        </w:tabs>
      </w:pPr>
      <w:r>
        <w:tab/>
      </w:r>
    </w:p>
    <w:sectPr w:rsidR="00C311BD" w:rsidRPr="009B625A" w:rsidSect="009D461D">
      <w:headerReference w:type="even" r:id="rId14"/>
      <w:headerReference w:type="default" r:id="rId15"/>
      <w:footerReference w:type="default" r:id="rId16"/>
      <w:head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6313A" w14:textId="77777777" w:rsidR="000D6A22" w:rsidRDefault="000D6A22" w:rsidP="00FD40D2">
      <w:r>
        <w:separator/>
      </w:r>
    </w:p>
  </w:endnote>
  <w:endnote w:type="continuationSeparator" w:id="0">
    <w:p w14:paraId="2927745A" w14:textId="77777777" w:rsidR="000D6A22" w:rsidRDefault="000D6A22"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ofino Regular">
    <w:altName w:val="Calibri"/>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3F26" w14:textId="77777777" w:rsidR="00C458D3" w:rsidRDefault="00C458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EB9E" w14:textId="38A07EC4" w:rsidR="00EC2DF9" w:rsidRDefault="00EC2DF9" w:rsidP="00C42C86">
    <w:pPr>
      <w:pStyle w:val="Piedepgina"/>
      <w:jc w:val="right"/>
    </w:pPr>
    <w:r>
      <w:rPr>
        <w:noProof/>
      </w:rPr>
      <w:drawing>
        <wp:anchor distT="0" distB="0" distL="114300" distR="114300" simplePos="0" relativeHeight="251674624" behindDoc="1" locked="0" layoutInCell="1" allowOverlap="1" wp14:anchorId="002BF0F6" wp14:editId="4EC9BE7B">
          <wp:simplePos x="0" y="0"/>
          <wp:positionH relativeFrom="column">
            <wp:posOffset>-895350</wp:posOffset>
          </wp:positionH>
          <wp:positionV relativeFrom="paragraph">
            <wp:posOffset>0</wp:posOffset>
          </wp:positionV>
          <wp:extent cx="7367418" cy="455983"/>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DB80" w14:textId="77777777" w:rsidR="00C458D3" w:rsidRDefault="00C458D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C88B5" w14:textId="77777777" w:rsidR="009B625A" w:rsidRDefault="00D226F5">
    <w:pPr>
      <w:pStyle w:val="Piedepgina"/>
    </w:pPr>
    <w:r>
      <w:rPr>
        <w:noProof/>
      </w:rPr>
      <w:drawing>
        <wp:anchor distT="0" distB="0" distL="114300" distR="114300" simplePos="0" relativeHeight="251670528" behindDoc="1" locked="0" layoutInCell="1" allowOverlap="1" wp14:anchorId="7D63B623" wp14:editId="754F4D54">
          <wp:simplePos x="0" y="0"/>
          <wp:positionH relativeFrom="column">
            <wp:posOffset>-893528</wp:posOffset>
          </wp:positionH>
          <wp:positionV relativeFrom="paragraph">
            <wp:posOffset>12700</wp:posOffset>
          </wp:positionV>
          <wp:extent cx="7367418" cy="455983"/>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B2065" w14:textId="77777777" w:rsidR="000D6A22" w:rsidRDefault="000D6A22" w:rsidP="00FD40D2">
      <w:r>
        <w:separator/>
      </w:r>
    </w:p>
  </w:footnote>
  <w:footnote w:type="continuationSeparator" w:id="0">
    <w:p w14:paraId="015DF1D1" w14:textId="77777777" w:rsidR="000D6A22" w:rsidRDefault="000D6A22"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9624" w14:textId="4B6F31A3" w:rsidR="00C458D3" w:rsidRDefault="00000000">
    <w:pPr>
      <w:pStyle w:val="Encabezado"/>
    </w:pPr>
    <w:r>
      <w:rPr>
        <w:noProof/>
      </w:rPr>
      <w:pict w14:anchorId="03D01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5016" o:spid="_x0000_s1029" type="#_x0000_t75" style="position:absolute;margin-left:0;margin-top:0;width:441.85pt;height:319.65pt;z-index:-251639808;mso-position-horizontal:center;mso-position-horizontal-relative:margin;mso-position-vertical:center;mso-position-vertical-relative:margin"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7D2C" w14:textId="606D50F4" w:rsidR="00EC2DF9" w:rsidRDefault="00000000">
    <w:pPr>
      <w:pStyle w:val="Encabezado"/>
    </w:pPr>
    <w:r>
      <w:rPr>
        <w:noProof/>
      </w:rPr>
      <w:pict w14:anchorId="5CC79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5017" o:spid="_x0000_s1030" type="#_x0000_t75" style="position:absolute;margin-left:0;margin-top:0;width:441.85pt;height:319.65pt;z-index:-251638784;mso-position-horizontal:center;mso-position-horizontal-relative:margin;mso-position-vertical:center;mso-position-vertical-relative:margin" o:allowincell="f">
          <v:imagedata r:id="rId1" o:title="Recurso 3Membrete 20 años"/>
          <w10:wrap anchorx="margin" anchory="margin"/>
        </v:shape>
      </w:pict>
    </w:r>
    <w:r w:rsidR="00EC2DF9">
      <w:rPr>
        <w:noProof/>
      </w:rPr>
      <w:drawing>
        <wp:anchor distT="0" distB="0" distL="114300" distR="114300" simplePos="0" relativeHeight="251672576" behindDoc="1" locked="0" layoutInCell="1" allowOverlap="1" wp14:anchorId="76B20DDD" wp14:editId="730620CA">
          <wp:simplePos x="0" y="0"/>
          <wp:positionH relativeFrom="column">
            <wp:posOffset>-685800</wp:posOffset>
          </wp:positionH>
          <wp:positionV relativeFrom="paragraph">
            <wp:posOffset>-318135</wp:posOffset>
          </wp:positionV>
          <wp:extent cx="5612130" cy="8642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2">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p>
  <w:p w14:paraId="44B9F0B4" w14:textId="77777777" w:rsidR="00EC2DF9" w:rsidRDefault="00EC2D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784C" w14:textId="1C73E5E8" w:rsidR="00C458D3" w:rsidRDefault="00000000">
    <w:pPr>
      <w:pStyle w:val="Encabezado"/>
    </w:pPr>
    <w:r>
      <w:rPr>
        <w:noProof/>
      </w:rPr>
      <w:pict w14:anchorId="2547B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5015" o:spid="_x0000_s1028" type="#_x0000_t75" style="position:absolute;margin-left:0;margin-top:0;width:441.85pt;height:319.65pt;z-index:-251640832;mso-position-horizontal:center;mso-position-horizontal-relative:margin;mso-position-vertical:center;mso-position-vertical-relative:margin" o:allowincell="f">
          <v:imagedata r:id="rId1" o:title="Recurso 3Membrete 20 año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FD91" w14:textId="14725CB5" w:rsidR="009B625A" w:rsidRDefault="00000000">
    <w:pPr>
      <w:pStyle w:val="Encabezado"/>
    </w:pPr>
    <w:r>
      <w:rPr>
        <w:noProof/>
      </w:rPr>
      <w:pict w14:anchorId="025B5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5019" o:spid="_x0000_s1032" type="#_x0000_t75" style="position:absolute;margin-left:0;margin-top:0;width:441.85pt;height:319.65pt;z-index:-251636736;mso-position-horizontal:center;mso-position-horizontal-relative:margin;mso-position-vertical:center;mso-position-vertical-relative:margin" o:allowincell="f">
          <v:imagedata r:id="rId1" o:title="Recurso 3Membrete 20 año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1C8C" w14:textId="05B47CA6" w:rsidR="00FD40D2" w:rsidRDefault="00000000">
    <w:pPr>
      <w:pStyle w:val="Encabezado"/>
    </w:pPr>
    <w:r>
      <w:rPr>
        <w:noProof/>
      </w:rPr>
      <w:pict w14:anchorId="781E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5020" o:spid="_x0000_s1033" type="#_x0000_t75" style="position:absolute;margin-left:0;margin-top:0;width:441.85pt;height:319.65pt;z-index:-251635712;mso-position-horizontal:center;mso-position-horizontal-relative:margin;mso-position-vertical:center;mso-position-vertical-relative:margin" o:allowincell="f">
          <v:imagedata r:id="rId1" o:title="Recurso 3Membrete 20 años"/>
          <w10:wrap anchorx="margin" anchory="margin"/>
        </v:shape>
      </w:pict>
    </w:r>
    <w:r w:rsidR="00D226F5">
      <w:rPr>
        <w:noProof/>
      </w:rPr>
      <w:drawing>
        <wp:anchor distT="0" distB="0" distL="114300" distR="114300" simplePos="0" relativeHeight="251669504" behindDoc="1" locked="0" layoutInCell="1" allowOverlap="1" wp14:anchorId="648F8879" wp14:editId="71736943">
          <wp:simplePos x="0" y="0"/>
          <wp:positionH relativeFrom="column">
            <wp:posOffset>-934085</wp:posOffset>
          </wp:positionH>
          <wp:positionV relativeFrom="paragraph">
            <wp:posOffset>-461921</wp:posOffset>
          </wp:positionV>
          <wp:extent cx="5612130" cy="8642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2">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60D0" w14:textId="70613C6D" w:rsidR="009B625A" w:rsidRDefault="00000000">
    <w:pPr>
      <w:pStyle w:val="Encabezado"/>
    </w:pPr>
    <w:r>
      <w:rPr>
        <w:noProof/>
      </w:rPr>
      <w:pict w14:anchorId="5D58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5018" o:spid="_x0000_s1031" type="#_x0000_t75" style="position:absolute;margin-left:0;margin-top:0;width:441.85pt;height:319.65pt;z-index:-251637760;mso-position-horizontal:center;mso-position-horizontal-relative:margin;mso-position-vertical:center;mso-position-vertical-relative:margin"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65E72"/>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25CAB"/>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62F72"/>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6D7C4A"/>
    <w:multiLevelType w:val="hybridMultilevel"/>
    <w:tmpl w:val="7206AE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F0F38"/>
    <w:multiLevelType w:val="hybridMultilevel"/>
    <w:tmpl w:val="327290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6E537A"/>
    <w:multiLevelType w:val="hybridMultilevel"/>
    <w:tmpl w:val="017C4F60"/>
    <w:lvl w:ilvl="0" w:tplc="319EC2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7D57E9"/>
    <w:multiLevelType w:val="hybridMultilevel"/>
    <w:tmpl w:val="AFAAAB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FA2F99"/>
    <w:multiLevelType w:val="hybridMultilevel"/>
    <w:tmpl w:val="6F94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8461AC"/>
    <w:multiLevelType w:val="multilevel"/>
    <w:tmpl w:val="318461A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8B3A42"/>
    <w:multiLevelType w:val="hybridMultilevel"/>
    <w:tmpl w:val="3EFEE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8A3A73"/>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7720DA"/>
    <w:multiLevelType w:val="hybridMultilevel"/>
    <w:tmpl w:val="01E2A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4D0425"/>
    <w:multiLevelType w:val="hybridMultilevel"/>
    <w:tmpl w:val="F620AFAE"/>
    <w:lvl w:ilvl="0" w:tplc="82487278">
      <w:start w:val="1"/>
      <w:numFmt w:val="decimalZero"/>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DE2773"/>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50025B"/>
    <w:multiLevelType w:val="hybridMultilevel"/>
    <w:tmpl w:val="19729D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802574"/>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665CCA"/>
    <w:multiLevelType w:val="hybridMultilevel"/>
    <w:tmpl w:val="D3B2F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153445"/>
    <w:multiLevelType w:val="hybridMultilevel"/>
    <w:tmpl w:val="9F121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1B68C4"/>
    <w:multiLevelType w:val="hybridMultilevel"/>
    <w:tmpl w:val="F3325A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810EBF"/>
    <w:multiLevelType w:val="hybridMultilevel"/>
    <w:tmpl w:val="D25A72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705391"/>
    <w:multiLevelType w:val="hybridMultilevel"/>
    <w:tmpl w:val="AFAAA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C111F7"/>
    <w:multiLevelType w:val="hybridMultilevel"/>
    <w:tmpl w:val="C1162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4095049">
    <w:abstractNumId w:val="35"/>
  </w:num>
  <w:num w:numId="2" w16cid:durableId="1537499886">
    <w:abstractNumId w:val="30"/>
  </w:num>
  <w:num w:numId="3" w16cid:durableId="1508516323">
    <w:abstractNumId w:val="34"/>
  </w:num>
  <w:num w:numId="4" w16cid:durableId="1949510778">
    <w:abstractNumId w:val="31"/>
  </w:num>
  <w:num w:numId="5" w16cid:durableId="1055279026">
    <w:abstractNumId w:val="0"/>
  </w:num>
  <w:num w:numId="6" w16cid:durableId="1974486064">
    <w:abstractNumId w:val="28"/>
  </w:num>
  <w:num w:numId="7" w16cid:durableId="24796053">
    <w:abstractNumId w:val="10"/>
  </w:num>
  <w:num w:numId="8" w16cid:durableId="1663117496">
    <w:abstractNumId w:val="7"/>
  </w:num>
  <w:num w:numId="9" w16cid:durableId="313919695">
    <w:abstractNumId w:val="1"/>
  </w:num>
  <w:num w:numId="10" w16cid:durableId="1175917724">
    <w:abstractNumId w:val="9"/>
  </w:num>
  <w:num w:numId="11" w16cid:durableId="2095201779">
    <w:abstractNumId w:val="16"/>
  </w:num>
  <w:num w:numId="12" w16cid:durableId="425808235">
    <w:abstractNumId w:val="2"/>
  </w:num>
  <w:num w:numId="13" w16cid:durableId="110174490">
    <w:abstractNumId w:val="6"/>
  </w:num>
  <w:num w:numId="14" w16cid:durableId="1831404834">
    <w:abstractNumId w:val="12"/>
  </w:num>
  <w:num w:numId="15" w16cid:durableId="1929580954">
    <w:abstractNumId w:val="13"/>
  </w:num>
  <w:num w:numId="16" w16cid:durableId="1941334619">
    <w:abstractNumId w:val="11"/>
  </w:num>
  <w:num w:numId="17" w16cid:durableId="1127579173">
    <w:abstractNumId w:val="33"/>
  </w:num>
  <w:num w:numId="18" w16cid:durableId="1054043790">
    <w:abstractNumId w:val="32"/>
  </w:num>
  <w:num w:numId="19" w16cid:durableId="917909733">
    <w:abstractNumId w:val="39"/>
  </w:num>
  <w:num w:numId="20" w16cid:durableId="663170829">
    <w:abstractNumId w:val="37"/>
  </w:num>
  <w:num w:numId="21" w16cid:durableId="1525249757">
    <w:abstractNumId w:val="27"/>
  </w:num>
  <w:num w:numId="22" w16cid:durableId="2007435596">
    <w:abstractNumId w:val="40"/>
  </w:num>
  <w:num w:numId="23" w16cid:durableId="612859431">
    <w:abstractNumId w:val="20"/>
  </w:num>
  <w:num w:numId="24" w16cid:durableId="2037852353">
    <w:abstractNumId w:val="24"/>
  </w:num>
  <w:num w:numId="25" w16cid:durableId="1101145410">
    <w:abstractNumId w:val="41"/>
  </w:num>
  <w:num w:numId="26" w16cid:durableId="1859653891">
    <w:abstractNumId w:val="26"/>
  </w:num>
  <w:num w:numId="27" w16cid:durableId="1083794392">
    <w:abstractNumId w:val="5"/>
  </w:num>
  <w:num w:numId="28" w16cid:durableId="1381590875">
    <w:abstractNumId w:val="25"/>
  </w:num>
  <w:num w:numId="29" w16cid:durableId="2057194576">
    <w:abstractNumId w:val="14"/>
  </w:num>
  <w:num w:numId="30" w16cid:durableId="1245723083">
    <w:abstractNumId w:val="22"/>
  </w:num>
  <w:num w:numId="31" w16cid:durableId="165900851">
    <w:abstractNumId w:val="3"/>
  </w:num>
  <w:num w:numId="32" w16cid:durableId="1647903077">
    <w:abstractNumId w:val="42"/>
  </w:num>
  <w:num w:numId="33" w16cid:durableId="623737261">
    <w:abstractNumId w:val="18"/>
  </w:num>
  <w:num w:numId="34" w16cid:durableId="1790129346">
    <w:abstractNumId w:val="36"/>
  </w:num>
  <w:num w:numId="35" w16cid:durableId="1122842668">
    <w:abstractNumId w:val="29"/>
  </w:num>
  <w:num w:numId="36" w16cid:durableId="512689826">
    <w:abstractNumId w:val="23"/>
  </w:num>
  <w:num w:numId="37" w16cid:durableId="1428387244">
    <w:abstractNumId w:val="4"/>
  </w:num>
  <w:num w:numId="38" w16cid:durableId="1975718092">
    <w:abstractNumId w:val="19"/>
  </w:num>
  <w:num w:numId="39" w16cid:durableId="151680582">
    <w:abstractNumId w:val="21"/>
  </w:num>
  <w:num w:numId="40" w16cid:durableId="1128621281">
    <w:abstractNumId w:val="38"/>
  </w:num>
  <w:num w:numId="41" w16cid:durableId="1595549932">
    <w:abstractNumId w:val="8"/>
  </w:num>
  <w:num w:numId="42" w16cid:durableId="1498886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5476509">
    <w:abstractNumId w:val="15"/>
  </w:num>
  <w:num w:numId="44" w16cid:durableId="910888427">
    <w:abstractNumId w:val="44"/>
  </w:num>
  <w:num w:numId="45" w16cid:durableId="534542241">
    <w:abstractNumId w:val="17"/>
  </w:num>
  <w:num w:numId="46" w16cid:durableId="6512976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2"/>
    <w:rsid w:val="00017473"/>
    <w:rsid w:val="000257B7"/>
    <w:rsid w:val="00040238"/>
    <w:rsid w:val="00060115"/>
    <w:rsid w:val="00080E8F"/>
    <w:rsid w:val="00083FF8"/>
    <w:rsid w:val="000D6A22"/>
    <w:rsid w:val="000E688D"/>
    <w:rsid w:val="001A3B4F"/>
    <w:rsid w:val="001B52F1"/>
    <w:rsid w:val="00201076"/>
    <w:rsid w:val="002145E0"/>
    <w:rsid w:val="00220009"/>
    <w:rsid w:val="0022346C"/>
    <w:rsid w:val="00240568"/>
    <w:rsid w:val="00254D65"/>
    <w:rsid w:val="002634E3"/>
    <w:rsid w:val="00282719"/>
    <w:rsid w:val="00290C78"/>
    <w:rsid w:val="002938DE"/>
    <w:rsid w:val="002B7D50"/>
    <w:rsid w:val="002D6D5C"/>
    <w:rsid w:val="00310C9B"/>
    <w:rsid w:val="003127E9"/>
    <w:rsid w:val="00355649"/>
    <w:rsid w:val="00360FA1"/>
    <w:rsid w:val="003869EF"/>
    <w:rsid w:val="003C4613"/>
    <w:rsid w:val="003F2C3D"/>
    <w:rsid w:val="00400967"/>
    <w:rsid w:val="004241EC"/>
    <w:rsid w:val="00425FBC"/>
    <w:rsid w:val="00436462"/>
    <w:rsid w:val="00443EA2"/>
    <w:rsid w:val="00447CC7"/>
    <w:rsid w:val="004A1039"/>
    <w:rsid w:val="004C2C04"/>
    <w:rsid w:val="004E7131"/>
    <w:rsid w:val="00522375"/>
    <w:rsid w:val="00535764"/>
    <w:rsid w:val="005506D5"/>
    <w:rsid w:val="00551B5B"/>
    <w:rsid w:val="005668CB"/>
    <w:rsid w:val="00580501"/>
    <w:rsid w:val="005843E3"/>
    <w:rsid w:val="005A1161"/>
    <w:rsid w:val="00605FD7"/>
    <w:rsid w:val="00630951"/>
    <w:rsid w:val="00650F5E"/>
    <w:rsid w:val="00654502"/>
    <w:rsid w:val="006A225C"/>
    <w:rsid w:val="006E6504"/>
    <w:rsid w:val="00736B5D"/>
    <w:rsid w:val="00737523"/>
    <w:rsid w:val="007B2D8B"/>
    <w:rsid w:val="007D035C"/>
    <w:rsid w:val="007F2DA3"/>
    <w:rsid w:val="00813BF2"/>
    <w:rsid w:val="008400D2"/>
    <w:rsid w:val="00863721"/>
    <w:rsid w:val="00887150"/>
    <w:rsid w:val="00887C8C"/>
    <w:rsid w:val="00890961"/>
    <w:rsid w:val="008C7DDB"/>
    <w:rsid w:val="008E1309"/>
    <w:rsid w:val="008E296C"/>
    <w:rsid w:val="00912BB6"/>
    <w:rsid w:val="009274AE"/>
    <w:rsid w:val="00930467"/>
    <w:rsid w:val="00930FA4"/>
    <w:rsid w:val="009519D2"/>
    <w:rsid w:val="00964F37"/>
    <w:rsid w:val="00972514"/>
    <w:rsid w:val="009765F8"/>
    <w:rsid w:val="0099717C"/>
    <w:rsid w:val="009B625A"/>
    <w:rsid w:val="009D2AFB"/>
    <w:rsid w:val="009D461D"/>
    <w:rsid w:val="00A46404"/>
    <w:rsid w:val="00A4668B"/>
    <w:rsid w:val="00A5728B"/>
    <w:rsid w:val="00A90CAD"/>
    <w:rsid w:val="00AB058C"/>
    <w:rsid w:val="00AD044C"/>
    <w:rsid w:val="00AD3FAD"/>
    <w:rsid w:val="00AF211E"/>
    <w:rsid w:val="00B13AB5"/>
    <w:rsid w:val="00B34634"/>
    <w:rsid w:val="00B72F1A"/>
    <w:rsid w:val="00B91A26"/>
    <w:rsid w:val="00B92C8A"/>
    <w:rsid w:val="00BA7AB6"/>
    <w:rsid w:val="00BD2F26"/>
    <w:rsid w:val="00BF01AA"/>
    <w:rsid w:val="00BF2EC3"/>
    <w:rsid w:val="00C2274F"/>
    <w:rsid w:val="00C311BD"/>
    <w:rsid w:val="00C437C5"/>
    <w:rsid w:val="00C458D3"/>
    <w:rsid w:val="00C510DE"/>
    <w:rsid w:val="00C82388"/>
    <w:rsid w:val="00CB3B8A"/>
    <w:rsid w:val="00D226F5"/>
    <w:rsid w:val="00D4657E"/>
    <w:rsid w:val="00D548F2"/>
    <w:rsid w:val="00D62FCB"/>
    <w:rsid w:val="00D67002"/>
    <w:rsid w:val="00D87CD8"/>
    <w:rsid w:val="00D93CA0"/>
    <w:rsid w:val="00DA3F91"/>
    <w:rsid w:val="00DA4321"/>
    <w:rsid w:val="00DA79A9"/>
    <w:rsid w:val="00E03573"/>
    <w:rsid w:val="00E11D85"/>
    <w:rsid w:val="00E15785"/>
    <w:rsid w:val="00E40E4B"/>
    <w:rsid w:val="00E42B83"/>
    <w:rsid w:val="00E735B8"/>
    <w:rsid w:val="00E75C5D"/>
    <w:rsid w:val="00E923C2"/>
    <w:rsid w:val="00E969B0"/>
    <w:rsid w:val="00EC2DF9"/>
    <w:rsid w:val="00ED1C51"/>
    <w:rsid w:val="00EF2649"/>
    <w:rsid w:val="00F057A7"/>
    <w:rsid w:val="00F27F48"/>
    <w:rsid w:val="00F562F1"/>
    <w:rsid w:val="00F638D9"/>
    <w:rsid w:val="00F8245C"/>
    <w:rsid w:val="00F8509D"/>
    <w:rsid w:val="00FD40D2"/>
    <w:rsid w:val="00FE131B"/>
    <w:rsid w:val="00FF1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C3D9"/>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basedOn w:val="Normal"/>
    <w:uiPriority w:val="34"/>
    <w:qFormat/>
    <w:rsid w:val="00EC2DF9"/>
    <w:pPr>
      <w:spacing w:after="200" w:line="276" w:lineRule="auto"/>
      <w:ind w:left="720"/>
      <w:contextualSpacing/>
    </w:pPr>
    <w:rPr>
      <w:sz w:val="22"/>
      <w:szCs w:val="22"/>
    </w:rPr>
  </w:style>
  <w:style w:type="table" w:styleId="Tablaconcuadrcula">
    <w:name w:val="Table Grid"/>
    <w:basedOn w:val="Tablanormal"/>
    <w:uiPriority w:val="59"/>
    <w:rsid w:val="00EC2D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2DF9"/>
    <w:rPr>
      <w:color w:val="0563C1" w:themeColor="hyperlink"/>
      <w:u w:val="single"/>
    </w:rPr>
  </w:style>
  <w:style w:type="paragraph" w:customStyle="1" w:styleId="Default">
    <w:name w:val="Default"/>
    <w:rsid w:val="00EC2DF9"/>
    <w:pPr>
      <w:autoSpaceDE w:val="0"/>
      <w:autoSpaceDN w:val="0"/>
      <w:adjustRightInd w:val="0"/>
    </w:pPr>
    <w:rPr>
      <w:rFonts w:ascii="Calibri" w:hAnsi="Calibri" w:cs="Calibri"/>
      <w:color w:val="000000"/>
    </w:rPr>
  </w:style>
  <w:style w:type="paragraph" w:styleId="Textodeglobo">
    <w:name w:val="Balloon Text"/>
    <w:basedOn w:val="Normal"/>
    <w:link w:val="TextodegloboCar"/>
    <w:uiPriority w:val="99"/>
    <w:semiHidden/>
    <w:unhideWhenUsed/>
    <w:rsid w:val="00EC2D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DF9"/>
    <w:rPr>
      <w:rFonts w:ascii="Segoe UI" w:hAnsi="Segoe UI" w:cs="Segoe UI"/>
      <w:sz w:val="18"/>
      <w:szCs w:val="18"/>
    </w:rPr>
  </w:style>
  <w:style w:type="character" w:customStyle="1" w:styleId="apple-converted-space">
    <w:name w:val="apple-converted-space"/>
    <w:basedOn w:val="Fuentedeprrafopredeter"/>
    <w:rsid w:val="00EC2DF9"/>
  </w:style>
  <w:style w:type="paragraph" w:styleId="Sinespaciado">
    <w:name w:val="No Spacing"/>
    <w:uiPriority w:val="1"/>
    <w:qFormat/>
    <w:rsid w:val="00EC2DF9"/>
    <w:rPr>
      <w:sz w:val="22"/>
      <w:szCs w:val="22"/>
    </w:rPr>
  </w:style>
  <w:style w:type="character" w:customStyle="1" w:styleId="il">
    <w:name w:val="il"/>
    <w:basedOn w:val="Fuentedeprrafopredeter"/>
    <w:rsid w:val="00EC2DF9"/>
  </w:style>
  <w:style w:type="character" w:customStyle="1" w:styleId="m7920058376502890271gmail-m-67881216341177110gmail-il">
    <w:name w:val="m_7920058376502890271gmail-m_-67881216341177110gmail-il"/>
    <w:basedOn w:val="Fuentedeprrafopredeter"/>
    <w:rsid w:val="00EC2DF9"/>
  </w:style>
  <w:style w:type="paragraph" w:styleId="Ttulo">
    <w:name w:val="Title"/>
    <w:basedOn w:val="Normal"/>
    <w:next w:val="Normal"/>
    <w:link w:val="TtuloCar"/>
    <w:uiPriority w:val="10"/>
    <w:qFormat/>
    <w:rsid w:val="00EC2DF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2DF9"/>
    <w:rPr>
      <w:rFonts w:asciiTheme="majorHAnsi" w:eastAsiaTheme="majorEastAsia" w:hAnsiTheme="majorHAnsi" w:cstheme="majorBidi"/>
      <w:spacing w:val="-10"/>
      <w:kern w:val="28"/>
      <w:sz w:val="56"/>
      <w:szCs w:val="56"/>
    </w:rPr>
  </w:style>
  <w:style w:type="paragraph" w:customStyle="1" w:styleId="msonormal0">
    <w:name w:val="msonormal"/>
    <w:basedOn w:val="Normal"/>
    <w:rsid w:val="00EC2DF9"/>
    <w:pPr>
      <w:spacing w:before="100" w:beforeAutospacing="1" w:after="100" w:afterAutospacing="1"/>
    </w:pPr>
    <w:rPr>
      <w:rFonts w:ascii="Times New Roman" w:eastAsia="Times New Roman" w:hAnsi="Times New Roman" w:cs="Times New Roman"/>
      <w:lang w:eastAsia="es-MX"/>
    </w:rPr>
  </w:style>
  <w:style w:type="table" w:styleId="Tablaconcuadrculaclara">
    <w:name w:val="Grid Table Light"/>
    <w:basedOn w:val="Tablanormal"/>
    <w:uiPriority w:val="40"/>
    <w:rsid w:val="00EC2DF9"/>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29D2-545D-1F42-AA98-57BDB7AB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8078</Words>
  <Characters>44430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cp:revision>
  <dcterms:created xsi:type="dcterms:W3CDTF">2024-07-18T19:18:00Z</dcterms:created>
  <dcterms:modified xsi:type="dcterms:W3CDTF">2024-07-18T19:18:00Z</dcterms:modified>
</cp:coreProperties>
</file>