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A6E8" w14:textId="77777777" w:rsidR="00F11A5A" w:rsidRDefault="00F11A5A">
      <w:pPr>
        <w:widowControl w:val="0"/>
        <w:pBdr>
          <w:top w:val="nil"/>
          <w:left w:val="nil"/>
          <w:bottom w:val="nil"/>
          <w:right w:val="nil"/>
          <w:between w:val="nil"/>
        </w:pBdr>
        <w:spacing w:after="0" w:line="276" w:lineRule="auto"/>
      </w:pPr>
    </w:p>
    <w:p w14:paraId="3BAED4BE" w14:textId="77777777" w:rsidR="00F11A5A" w:rsidRDefault="00584E01">
      <w:pPr>
        <w:spacing w:after="0" w:line="240" w:lineRule="auto"/>
        <w:jc w:val="both"/>
        <w:rPr>
          <w:rFonts w:ascii="Tofino Regular" w:eastAsia="Tofino Regular" w:hAnsi="Tofino Regular" w:cs="Tofino Regular"/>
          <w:b/>
          <w:sz w:val="20"/>
          <w:szCs w:val="20"/>
        </w:rPr>
      </w:pPr>
      <w:r>
        <w:rPr>
          <w:rFonts w:ascii="Tofino Regular" w:eastAsia="Tofino Regular" w:hAnsi="Tofino Regular" w:cs="Tofino Regular"/>
          <w:b/>
          <w:sz w:val="20"/>
          <w:szCs w:val="20"/>
        </w:rPr>
        <w:t>ACUERDO POR EL QUE SE MODIFICAN LAS TABLAS DE APLICABILIDAD DE LAS OBLIGACIONES DE TRANSPARENCIA DE DIVERSOS SUJETOS OBLIGADOS.</w:t>
      </w:r>
    </w:p>
    <w:p w14:paraId="3D245B49" w14:textId="77777777" w:rsidR="00F11A5A" w:rsidRDefault="00F11A5A">
      <w:pPr>
        <w:spacing w:after="0" w:line="240" w:lineRule="auto"/>
        <w:jc w:val="center"/>
        <w:rPr>
          <w:rFonts w:ascii="Tofino Regular" w:eastAsia="Tofino Regular" w:hAnsi="Tofino Regular" w:cs="Tofino Regular"/>
          <w:b/>
          <w:sz w:val="20"/>
          <w:szCs w:val="20"/>
        </w:rPr>
      </w:pPr>
    </w:p>
    <w:p w14:paraId="36CEC654" w14:textId="3020A2E0" w:rsidR="00F11A5A" w:rsidRDefault="00584E01">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 xml:space="preserve">En la ciudad de Mérida, Yucatán, mediante sesión ordinaria del Pleno de fecha </w:t>
      </w:r>
      <w:r w:rsidR="00B54B97">
        <w:rPr>
          <w:rFonts w:ascii="Tofino Regular" w:eastAsia="Tofino Regular" w:hAnsi="Tofino Regular" w:cs="Tofino Regular"/>
          <w:sz w:val="20"/>
          <w:szCs w:val="20"/>
        </w:rPr>
        <w:t>quince</w:t>
      </w:r>
      <w:r w:rsidRPr="00BC4825">
        <w:rPr>
          <w:rFonts w:ascii="Tofino Regular" w:eastAsia="Tofino Regular" w:hAnsi="Tofino Regular" w:cs="Tofino Regular"/>
          <w:sz w:val="20"/>
          <w:szCs w:val="20"/>
        </w:rPr>
        <w:t xml:space="preserve"> de </w:t>
      </w:r>
      <w:r w:rsidR="00B54B97">
        <w:rPr>
          <w:rFonts w:ascii="Tofino Regular" w:eastAsia="Tofino Regular" w:hAnsi="Tofino Regular" w:cs="Tofino Regular"/>
          <w:sz w:val="20"/>
          <w:szCs w:val="20"/>
        </w:rPr>
        <w:t>mayo</w:t>
      </w:r>
      <w:r>
        <w:rPr>
          <w:rFonts w:ascii="Tofino Regular" w:eastAsia="Tofino Regular" w:hAnsi="Tofino Regular" w:cs="Tofino Regular"/>
          <w:sz w:val="20"/>
          <w:szCs w:val="20"/>
        </w:rPr>
        <w:t xml:space="preserve"> de dos mil veinticinco, las personas integrantes del Pleno del Instituto Estatal de Transparencia, Acceso a la Información Pública y Protección de Datos Personales, la Maestra María Gilda Segovia Chab, el Doctor en Derecho Carlos Fernando Pavón Durán y el Licenciado Mauricio Moreno Mendoza, Comisionada Presidenta y Comisionados, respectivamente, en términos de lo establecido en el artículo 4 fracción XLIII del Reglamento Interior del Instituto Estatal de Transparencia, Acceso a la Información</w:t>
      </w:r>
      <w:r>
        <w:rPr>
          <w:rFonts w:ascii="Tofino Regular" w:eastAsia="Tofino Regular" w:hAnsi="Tofino Regular" w:cs="Tofino Regular"/>
          <w:sz w:val="20"/>
          <w:szCs w:val="20"/>
        </w:rPr>
        <w:t xml:space="preserve"> Pública y Protección de Datos Personales, emiten el presente acuerdo de conformidad con los siguientes:</w:t>
      </w:r>
    </w:p>
    <w:p w14:paraId="359B50F2" w14:textId="77777777" w:rsidR="00F11A5A" w:rsidRDefault="00F11A5A">
      <w:pPr>
        <w:spacing w:after="0" w:line="240" w:lineRule="auto"/>
        <w:jc w:val="both"/>
        <w:rPr>
          <w:rFonts w:ascii="Tofino Regular" w:eastAsia="Tofino Regular" w:hAnsi="Tofino Regular" w:cs="Tofino Regular"/>
          <w:sz w:val="20"/>
          <w:szCs w:val="20"/>
        </w:rPr>
      </w:pPr>
    </w:p>
    <w:p w14:paraId="227D11E2" w14:textId="77777777" w:rsidR="00F11A5A" w:rsidRDefault="00584E01">
      <w:pPr>
        <w:spacing w:after="0" w:line="240" w:lineRule="auto"/>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ANTECEDENTES</w:t>
      </w:r>
    </w:p>
    <w:p w14:paraId="3323C6E5" w14:textId="77777777" w:rsidR="00F11A5A" w:rsidRDefault="00F11A5A">
      <w:pPr>
        <w:spacing w:after="0" w:line="240" w:lineRule="auto"/>
        <w:jc w:val="center"/>
        <w:rPr>
          <w:rFonts w:ascii="Tofino Regular" w:eastAsia="Tofino Regular" w:hAnsi="Tofino Regular" w:cs="Tofino Regular"/>
          <w:b/>
          <w:sz w:val="20"/>
          <w:szCs w:val="20"/>
        </w:rPr>
      </w:pPr>
    </w:p>
    <w:p w14:paraId="7E921714" w14:textId="77777777" w:rsidR="00F11A5A" w:rsidRDefault="00584E01">
      <w:pPr>
        <w:spacing w:after="0" w:line="240" w:lineRule="auto"/>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PRIMERO.-</w:t>
      </w:r>
      <w:proofErr w:type="gramEnd"/>
      <w:r>
        <w:rPr>
          <w:rFonts w:ascii="Tofino Regular" w:eastAsia="Tofino Regular" w:hAnsi="Tofino Regular" w:cs="Tofino Regular"/>
          <w:sz w:val="20"/>
          <w:szCs w:val="20"/>
        </w:rPr>
        <w:t xml:space="preserve"> El 8 de mayo de 2017, el Pleno del Instituto Estatal de Transparencia, Acceso a la Información Pública y Protección de Datos Personales, aprobó las tablas de aplicabilidad de las obligaciones de transparencia comunes de los sujetos obligados del Poder ejecutivo, ayuntamientos, organismos municipales y partidos políticos del estado de Yucatán, en términos del último párrafo del artículo 70 de la ley general de transparencia y acceso a la información pública.</w:t>
      </w:r>
    </w:p>
    <w:p w14:paraId="458C5CF1" w14:textId="77777777" w:rsidR="00F11A5A" w:rsidRDefault="00F11A5A">
      <w:pPr>
        <w:spacing w:after="0" w:line="240" w:lineRule="auto"/>
        <w:jc w:val="both"/>
        <w:rPr>
          <w:rFonts w:ascii="Tofino Regular" w:eastAsia="Tofino Regular" w:hAnsi="Tofino Regular" w:cs="Tofino Regular"/>
          <w:b/>
          <w:sz w:val="20"/>
          <w:szCs w:val="20"/>
        </w:rPr>
      </w:pPr>
      <w:bookmarkStart w:id="0" w:name="_heading=h.eaev76kyxmhp" w:colFirst="0" w:colLast="0"/>
      <w:bookmarkEnd w:id="0"/>
    </w:p>
    <w:p w14:paraId="34D65B00" w14:textId="77777777" w:rsidR="00F11A5A" w:rsidRDefault="00584E01">
      <w:pPr>
        <w:spacing w:after="0" w:line="240" w:lineRule="auto"/>
        <w:jc w:val="both"/>
        <w:rPr>
          <w:rFonts w:ascii="Tofino Regular" w:eastAsia="Tofino Regular" w:hAnsi="Tofino Regular" w:cs="Tofino Regular"/>
          <w:sz w:val="20"/>
          <w:szCs w:val="20"/>
        </w:rPr>
      </w:pPr>
      <w:bookmarkStart w:id="1" w:name="_heading=h.gjdgxs" w:colFirst="0" w:colLast="0"/>
      <w:bookmarkEnd w:id="1"/>
      <w:r>
        <w:rPr>
          <w:rFonts w:ascii="Tofino Regular" w:eastAsia="Tofino Regular" w:hAnsi="Tofino Regular" w:cs="Tofino Regular"/>
          <w:b/>
          <w:sz w:val="20"/>
          <w:szCs w:val="20"/>
        </w:rPr>
        <w:t>SEGUNDO.-</w:t>
      </w:r>
      <w:r>
        <w:rPr>
          <w:rFonts w:ascii="Tofino Regular" w:eastAsia="Tofino Regular" w:hAnsi="Tofino Regular" w:cs="Tofino Regular"/>
          <w:sz w:val="20"/>
          <w:szCs w:val="20"/>
        </w:rPr>
        <w:t xml:space="preserve"> El 18 de mayo de 2017, el Pleno del Instituto Estatal de Transparencia, Acceso a la Información Pública y Protección de Datos Personales, aprobó la tabla de aplicabilidad de las obligaciones de transparencia comunes de los sujetos obligados del Poder Legislativo.</w:t>
      </w:r>
    </w:p>
    <w:p w14:paraId="1E6DD37D" w14:textId="77777777" w:rsidR="00F11A5A" w:rsidRDefault="00F11A5A">
      <w:pPr>
        <w:spacing w:after="0" w:line="240" w:lineRule="auto"/>
        <w:jc w:val="both"/>
        <w:rPr>
          <w:rFonts w:ascii="Tofino Regular" w:eastAsia="Tofino Regular" w:hAnsi="Tofino Regular" w:cs="Tofino Regular"/>
          <w:b/>
          <w:sz w:val="20"/>
          <w:szCs w:val="20"/>
        </w:rPr>
      </w:pPr>
    </w:p>
    <w:p w14:paraId="765716A2" w14:textId="77777777" w:rsidR="00F11A5A" w:rsidRDefault="00584E01">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TERCERO.-</w:t>
      </w:r>
      <w:r>
        <w:rPr>
          <w:rFonts w:ascii="Tofino Regular" w:eastAsia="Tofino Regular" w:hAnsi="Tofino Regular" w:cs="Tofino Regular"/>
          <w:sz w:val="20"/>
          <w:szCs w:val="20"/>
        </w:rPr>
        <w:t xml:space="preserve"> El 25 de mayo de 2017, el Pleno del Instituto Estatal de Transparencia, Acceso a la Información Pública y Protección de Datos Personales, aprobó la tablas de aplicabilidad de las obligaciones de transparencia comunes de los organismos autónomos, en términos del último párrafo del artículo 70 de la ley general de transparencia y acceso a la información pública.</w:t>
      </w:r>
    </w:p>
    <w:p w14:paraId="060C35D9" w14:textId="77777777" w:rsidR="00F11A5A" w:rsidRDefault="00F11A5A">
      <w:pPr>
        <w:spacing w:after="0" w:line="240" w:lineRule="auto"/>
        <w:jc w:val="both"/>
        <w:rPr>
          <w:rFonts w:ascii="Tofino Regular" w:eastAsia="Tofino Regular" w:hAnsi="Tofino Regular" w:cs="Tofino Regular"/>
          <w:b/>
          <w:sz w:val="20"/>
          <w:szCs w:val="20"/>
        </w:rPr>
      </w:pPr>
    </w:p>
    <w:p w14:paraId="1D7A7603" w14:textId="77777777" w:rsidR="00F11A5A" w:rsidRDefault="00584E01">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CUARTO.-</w:t>
      </w:r>
      <w:r>
        <w:rPr>
          <w:rFonts w:ascii="Tofino Regular" w:eastAsia="Tofino Regular" w:hAnsi="Tofino Regular" w:cs="Tofino Regular"/>
          <w:sz w:val="20"/>
          <w:szCs w:val="20"/>
        </w:rPr>
        <w:t xml:space="preserve"> El 10 de agosto de 2017, el Pleno del Instituto Estatal de Transparencia, Acceso a la Información Pública y Protección de Datos Personales, aprobó la tabla de aplicabilidad de las obligaciones de transparencia específicas de los sujetos obligados del Poder Judicial.</w:t>
      </w:r>
    </w:p>
    <w:p w14:paraId="7E0E230F" w14:textId="77777777" w:rsidR="00F11A5A" w:rsidRDefault="00F11A5A">
      <w:pPr>
        <w:spacing w:after="0" w:line="240" w:lineRule="auto"/>
        <w:jc w:val="both"/>
        <w:rPr>
          <w:rFonts w:ascii="Tofino Regular" w:eastAsia="Tofino Regular" w:hAnsi="Tofino Regular" w:cs="Tofino Regular"/>
          <w:b/>
          <w:sz w:val="20"/>
          <w:szCs w:val="20"/>
        </w:rPr>
      </w:pPr>
    </w:p>
    <w:p w14:paraId="7F63EBB5" w14:textId="77777777" w:rsidR="00F11A5A" w:rsidRDefault="00584E01">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QUINTO.- </w:t>
      </w:r>
      <w:r>
        <w:rPr>
          <w:rFonts w:ascii="Tofino Regular" w:eastAsia="Tofino Regular" w:hAnsi="Tofino Regular" w:cs="Tofino Regular"/>
          <w:sz w:val="20"/>
          <w:szCs w:val="20"/>
        </w:rPr>
        <w:t>De conformidad con lo dispuesto en los artículos 1 y 2, fracción II, de la Ley de Deuda Pública de Estado del Estado de Yucatán, publicada en el Diario Oficial del Gobierno del Estado de Yucatán, el veintiuno de marzo de dos mil dieciocho y vigente desde el veintidós de dicho mes y año, los poderes Ejecutivo, Legislativo y Judicial, los órganos públicos autónomos del estado; los municipios; los organismos descentralizados, las empresas de participación estatal mayoritaria, los fideicomisos públicos, los fid</w:t>
      </w:r>
      <w:r>
        <w:rPr>
          <w:rFonts w:ascii="Tofino Regular" w:eastAsia="Tofino Regular" w:hAnsi="Tofino Regular" w:cs="Tofino Regular"/>
          <w:sz w:val="20"/>
          <w:szCs w:val="20"/>
        </w:rPr>
        <w:t xml:space="preserve">eicomisos públicos sin estructura, del estado y los municipios, así como cualquier otro ente sobre el que el estado y los municipios tengan control sobre sus decisiones o acciones;  son sujetos obligados de la citada Ley, por lo </w:t>
      </w:r>
      <w:r>
        <w:rPr>
          <w:rFonts w:ascii="Tofino Regular" w:eastAsia="Tofino Regular" w:hAnsi="Tofino Regular" w:cs="Tofino Regular"/>
          <w:sz w:val="20"/>
          <w:szCs w:val="20"/>
        </w:rPr>
        <w:lastRenderedPageBreak/>
        <w:t>que desde la entrada en vigor de la Ley de Deuda Pública, los sujetos obligados que se enlistan a continuación cuentan con capacidad para contratar financiamientos y obligaciones constitutivos de deuda pública, y por ende les resultará aplicable la fracción XXII del artículo 70 de l</w:t>
      </w:r>
      <w:r>
        <w:rPr>
          <w:rFonts w:ascii="Tofino Regular" w:eastAsia="Tofino Regular" w:hAnsi="Tofino Regular" w:cs="Tofino Regular"/>
          <w:sz w:val="20"/>
          <w:szCs w:val="20"/>
        </w:rPr>
        <w:t>a Ley General de Transparencia y Acceso a la Información Pública, es decir tendrán la obligación de publicar y actualizar la  información relativa a la deuda pública, en términos de la normatividad aplicable, de conformidad con lo aprobado por el Pleno del Inaip Yucatán, en los acuerdos de fechas 29, 30 de enero, 04, 06, 10, 12, 25 y 28 de febrero del 2025, dictados en autos de diversos procedimientos de verificación, radicados con los números de expedientes 01/2024, 02/2024, 03/2024, 04/2024, 05/2024, 06/2</w:t>
      </w:r>
      <w:r>
        <w:rPr>
          <w:rFonts w:ascii="Tofino Regular" w:eastAsia="Tofino Regular" w:hAnsi="Tofino Regular" w:cs="Tofino Regular"/>
          <w:sz w:val="20"/>
          <w:szCs w:val="20"/>
        </w:rPr>
        <w:t xml:space="preserve">024, 07/2024, 08/2024, 09/2024 y 21/2024. En razón de lo anterior, este Pleno ordenó modificar las tablas de aplicabilidad de las obligaciones de transparencia comunes de los sujetos obligados siguientes: </w:t>
      </w:r>
    </w:p>
    <w:p w14:paraId="3756894C" w14:textId="77777777" w:rsidR="00F11A5A" w:rsidRDefault="00F11A5A">
      <w:pPr>
        <w:spacing w:after="0" w:line="240" w:lineRule="auto"/>
        <w:jc w:val="both"/>
        <w:rPr>
          <w:rFonts w:ascii="Tofino Regular" w:eastAsia="Tofino Regular" w:hAnsi="Tofino Regular" w:cs="Tofino Regular"/>
          <w:sz w:val="20"/>
          <w:szCs w:val="20"/>
        </w:rPr>
      </w:pPr>
    </w:p>
    <w:p w14:paraId="0DDDFCE8" w14:textId="77777777" w:rsidR="00F11A5A" w:rsidRDefault="00584E01">
      <w:pPr>
        <w:numPr>
          <w:ilvl w:val="0"/>
          <w:numId w:val="1"/>
        </w:numPr>
        <w:pBdr>
          <w:top w:val="nil"/>
          <w:left w:val="nil"/>
          <w:bottom w:val="nil"/>
          <w:right w:val="nil"/>
          <w:between w:val="nil"/>
        </w:pBdr>
        <w:spacing w:after="0" w:line="240" w:lineRule="auto"/>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Tribunal Superior de Justicia.</w:t>
      </w:r>
    </w:p>
    <w:p w14:paraId="183C1106" w14:textId="77777777" w:rsidR="00F11A5A" w:rsidRDefault="00584E01">
      <w:pPr>
        <w:numPr>
          <w:ilvl w:val="0"/>
          <w:numId w:val="1"/>
        </w:numPr>
        <w:pBdr>
          <w:top w:val="nil"/>
          <w:left w:val="nil"/>
          <w:bottom w:val="nil"/>
          <w:right w:val="nil"/>
          <w:between w:val="nil"/>
        </w:pBdr>
        <w:spacing w:after="0" w:line="240" w:lineRule="auto"/>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Consejo de la Judicatura.</w:t>
      </w:r>
    </w:p>
    <w:p w14:paraId="5365C442" w14:textId="77777777" w:rsidR="00F11A5A" w:rsidRDefault="00584E01">
      <w:pPr>
        <w:numPr>
          <w:ilvl w:val="0"/>
          <w:numId w:val="1"/>
        </w:numPr>
        <w:pBdr>
          <w:top w:val="nil"/>
          <w:left w:val="nil"/>
          <w:bottom w:val="nil"/>
          <w:right w:val="nil"/>
          <w:between w:val="nil"/>
        </w:pBdr>
        <w:spacing w:after="0" w:line="240" w:lineRule="auto"/>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Tribunal de los Trabajadores al Servicio del Estado y los Municipios de Yucatán.</w:t>
      </w:r>
    </w:p>
    <w:p w14:paraId="0226F0D8" w14:textId="77777777" w:rsidR="00F11A5A" w:rsidRDefault="00584E01">
      <w:pPr>
        <w:numPr>
          <w:ilvl w:val="0"/>
          <w:numId w:val="1"/>
        </w:numPr>
        <w:pBdr>
          <w:top w:val="nil"/>
          <w:left w:val="nil"/>
          <w:bottom w:val="nil"/>
          <w:right w:val="nil"/>
          <w:between w:val="nil"/>
        </w:pBdr>
        <w:spacing w:after="0" w:line="240" w:lineRule="auto"/>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Fondo Auxiliar para la Administración de Justicia del Estado de Yucatán.</w:t>
      </w:r>
    </w:p>
    <w:p w14:paraId="2AF25248" w14:textId="77777777" w:rsidR="00F11A5A" w:rsidRDefault="00584E01">
      <w:pPr>
        <w:numPr>
          <w:ilvl w:val="0"/>
          <w:numId w:val="1"/>
        </w:numPr>
        <w:pBdr>
          <w:top w:val="nil"/>
          <w:left w:val="nil"/>
          <w:bottom w:val="nil"/>
          <w:right w:val="nil"/>
          <w:between w:val="nil"/>
        </w:pBdr>
        <w:spacing w:after="0" w:line="240" w:lineRule="auto"/>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Comisión de Derechos Humanos del Estado de Yucatán.</w:t>
      </w:r>
    </w:p>
    <w:p w14:paraId="2D4B5666" w14:textId="77777777" w:rsidR="00F11A5A" w:rsidRDefault="00584E01">
      <w:pPr>
        <w:numPr>
          <w:ilvl w:val="0"/>
          <w:numId w:val="1"/>
        </w:numPr>
        <w:pBdr>
          <w:top w:val="nil"/>
          <w:left w:val="nil"/>
          <w:bottom w:val="nil"/>
          <w:right w:val="nil"/>
          <w:between w:val="nil"/>
        </w:pBdr>
        <w:spacing w:after="0" w:line="240" w:lineRule="auto"/>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Instituto Estatal de Transparencia, Acceso a la Información Pública y Protección de Datos Personales.</w:t>
      </w:r>
    </w:p>
    <w:p w14:paraId="3E3E410D" w14:textId="77777777" w:rsidR="00F11A5A" w:rsidRDefault="00584E01">
      <w:pPr>
        <w:numPr>
          <w:ilvl w:val="0"/>
          <w:numId w:val="1"/>
        </w:numPr>
        <w:pBdr>
          <w:top w:val="nil"/>
          <w:left w:val="nil"/>
          <w:bottom w:val="nil"/>
          <w:right w:val="nil"/>
          <w:between w:val="nil"/>
        </w:pBdr>
        <w:spacing w:after="0" w:line="240" w:lineRule="auto"/>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Instituto Electoral y de Participación Ciudadana de Yucatán.</w:t>
      </w:r>
    </w:p>
    <w:p w14:paraId="755259D3" w14:textId="77777777" w:rsidR="00F11A5A" w:rsidRDefault="00584E01">
      <w:pPr>
        <w:numPr>
          <w:ilvl w:val="0"/>
          <w:numId w:val="1"/>
        </w:numPr>
        <w:pBdr>
          <w:top w:val="nil"/>
          <w:left w:val="nil"/>
          <w:bottom w:val="nil"/>
          <w:right w:val="nil"/>
          <w:between w:val="nil"/>
        </w:pBdr>
        <w:spacing w:after="0" w:line="240" w:lineRule="auto"/>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Tribunal Electoral del Estado de Yucatán.</w:t>
      </w:r>
    </w:p>
    <w:p w14:paraId="734CE624" w14:textId="77777777" w:rsidR="00F11A5A" w:rsidRDefault="00584E01">
      <w:pPr>
        <w:numPr>
          <w:ilvl w:val="0"/>
          <w:numId w:val="1"/>
        </w:numPr>
        <w:pBdr>
          <w:top w:val="nil"/>
          <w:left w:val="nil"/>
          <w:bottom w:val="nil"/>
          <w:right w:val="nil"/>
          <w:between w:val="nil"/>
        </w:pBdr>
        <w:spacing w:after="0" w:line="240" w:lineRule="auto"/>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Tribunal de Justicia Administrativa del Estado de Yucatán.</w:t>
      </w:r>
    </w:p>
    <w:p w14:paraId="6825E1E5" w14:textId="77777777" w:rsidR="00F11A5A" w:rsidRDefault="00584E01">
      <w:pPr>
        <w:numPr>
          <w:ilvl w:val="0"/>
          <w:numId w:val="1"/>
        </w:numPr>
        <w:pBdr>
          <w:top w:val="nil"/>
          <w:left w:val="nil"/>
          <w:bottom w:val="nil"/>
          <w:right w:val="nil"/>
          <w:between w:val="nil"/>
        </w:pBdr>
        <w:spacing w:after="0" w:line="240" w:lineRule="auto"/>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Universidad Autónoma de Yucatán.</w:t>
      </w:r>
    </w:p>
    <w:p w14:paraId="105800E9" w14:textId="77777777" w:rsidR="00F11A5A" w:rsidRDefault="00F11A5A">
      <w:pPr>
        <w:pBdr>
          <w:top w:val="nil"/>
          <w:left w:val="nil"/>
          <w:bottom w:val="nil"/>
          <w:right w:val="nil"/>
          <w:between w:val="nil"/>
        </w:pBdr>
        <w:spacing w:after="0" w:line="240" w:lineRule="auto"/>
        <w:jc w:val="both"/>
        <w:rPr>
          <w:rFonts w:ascii="Tofino Regular" w:eastAsia="Tofino Regular" w:hAnsi="Tofino Regular" w:cs="Tofino Regular"/>
          <w:color w:val="000000"/>
          <w:sz w:val="20"/>
          <w:szCs w:val="20"/>
        </w:rPr>
      </w:pPr>
    </w:p>
    <w:p w14:paraId="1B27A1A5" w14:textId="77777777" w:rsidR="00F11A5A" w:rsidRPr="00A0634D" w:rsidRDefault="00584E01">
      <w:pPr>
        <w:pBdr>
          <w:top w:val="nil"/>
          <w:left w:val="nil"/>
          <w:bottom w:val="nil"/>
          <w:right w:val="nil"/>
          <w:between w:val="nil"/>
        </w:pBdr>
        <w:spacing w:after="0" w:line="240" w:lineRule="auto"/>
        <w:jc w:val="both"/>
        <w:rPr>
          <w:rFonts w:ascii="Tofino Regular" w:eastAsia="Tofino Regular" w:hAnsi="Tofino Regular" w:cs="Tofino Regular"/>
          <w:color w:val="000000"/>
          <w:sz w:val="20"/>
          <w:szCs w:val="20"/>
        </w:rPr>
      </w:pPr>
      <w:r w:rsidRPr="00A0634D">
        <w:rPr>
          <w:rFonts w:ascii="Tofino Regular" w:eastAsia="Tofino Regular" w:hAnsi="Tofino Regular" w:cs="Tofino Regular"/>
          <w:b/>
          <w:color w:val="000000"/>
          <w:sz w:val="20"/>
          <w:szCs w:val="20"/>
        </w:rPr>
        <w:t>SEXTO.-</w:t>
      </w:r>
      <w:r w:rsidRPr="00A0634D">
        <w:rPr>
          <w:rFonts w:ascii="Tofino Regular" w:eastAsia="Tofino Regular" w:hAnsi="Tofino Regular" w:cs="Tofino Regular"/>
          <w:color w:val="000000"/>
          <w:sz w:val="20"/>
          <w:szCs w:val="20"/>
        </w:rPr>
        <w:t xml:space="preserve"> En fecha 20 de marzo del año 2025, se publicó en el Diario Oficial de la Federación el Decreto por el que se expiden la Ley General de Transparencia y Acceso a la Información Pública; la Ley General de Protección de Datos Personales en Posesión de Sujetos Obligados; la Ley Federal de Protección de Datos Personales en Posesión de los Particulares; y se reforma el artículo 37, fracción XV, de la Ley Orgánica de la Administración Pública Federal.</w:t>
      </w:r>
    </w:p>
    <w:p w14:paraId="5A70F6DB" w14:textId="77777777" w:rsidR="00F11A5A" w:rsidRPr="00A0634D" w:rsidRDefault="00F11A5A">
      <w:pPr>
        <w:spacing w:after="0" w:line="240" w:lineRule="auto"/>
        <w:jc w:val="both"/>
        <w:rPr>
          <w:rFonts w:ascii="Tofino Regular" w:eastAsia="Tofino Regular" w:hAnsi="Tofino Regular" w:cs="Tofino Regular"/>
          <w:sz w:val="20"/>
          <w:szCs w:val="20"/>
        </w:rPr>
      </w:pPr>
    </w:p>
    <w:p w14:paraId="3ABB0713" w14:textId="2BAD5363" w:rsidR="00F11A5A" w:rsidRPr="00A0634D" w:rsidRDefault="00584E01">
      <w:pPr>
        <w:spacing w:after="0" w:line="240" w:lineRule="auto"/>
        <w:jc w:val="both"/>
        <w:rPr>
          <w:rFonts w:ascii="Tofino Regular" w:eastAsia="Tofino Regular" w:hAnsi="Tofino Regular" w:cs="Tofino Regular"/>
          <w:sz w:val="20"/>
          <w:szCs w:val="20"/>
        </w:rPr>
      </w:pPr>
      <w:r w:rsidRPr="00A0634D">
        <w:rPr>
          <w:rFonts w:ascii="Tofino Regular" w:eastAsia="Tofino Regular" w:hAnsi="Tofino Regular" w:cs="Tofino Regular"/>
          <w:b/>
          <w:color w:val="262626"/>
          <w:sz w:val="20"/>
          <w:szCs w:val="20"/>
        </w:rPr>
        <w:t xml:space="preserve">SÉPTIMO.- </w:t>
      </w:r>
      <w:r w:rsidRPr="00A0634D">
        <w:rPr>
          <w:rFonts w:ascii="Tofino Regular" w:eastAsia="Tofino Regular" w:hAnsi="Tofino Regular" w:cs="Tofino Regular"/>
          <w:color w:val="262626"/>
          <w:sz w:val="20"/>
          <w:szCs w:val="20"/>
        </w:rPr>
        <w:t xml:space="preserve">Con base a las disposiciones normativas señaladas en el antecedente QUINTO, se advirtió que existen sujetos obligados del Estado de Yucatán, que </w:t>
      </w:r>
      <w:r w:rsidRPr="00A0634D">
        <w:rPr>
          <w:rFonts w:ascii="Tofino Regular" w:eastAsia="Tofino Regular" w:hAnsi="Tofino Regular" w:cs="Tofino Regular"/>
          <w:sz w:val="20"/>
          <w:szCs w:val="20"/>
        </w:rPr>
        <w:t>cuentan con capacidad para contratar financiamientos y obligaciones constitutivos de deuda pública, y por ende les resultará aplicable la fracción XX del artículo 65 de la Ley General de Transparencia y Acceso a la Información Pública</w:t>
      </w:r>
      <w:r w:rsidR="0080082A" w:rsidRPr="00A0634D">
        <w:rPr>
          <w:rFonts w:ascii="Tofino Regular" w:eastAsia="Tofino Regular" w:hAnsi="Tofino Regular" w:cs="Tofino Regular"/>
          <w:sz w:val="20"/>
          <w:szCs w:val="20"/>
        </w:rPr>
        <w:t>,</w:t>
      </w:r>
      <w:r w:rsidR="00231BDF" w:rsidRPr="00A0634D">
        <w:rPr>
          <w:rFonts w:ascii="Tofino Regular" w:eastAsia="Tofino Regular" w:hAnsi="Tofino Regular" w:cs="Tofino Regular"/>
          <w:sz w:val="20"/>
          <w:szCs w:val="20"/>
        </w:rPr>
        <w:t xml:space="preserve"> vigente</w:t>
      </w:r>
      <w:r w:rsidRPr="00A0634D">
        <w:rPr>
          <w:rFonts w:ascii="Tofino Regular" w:eastAsia="Tofino Regular" w:hAnsi="Tofino Regular" w:cs="Tofino Regular"/>
          <w:sz w:val="20"/>
          <w:szCs w:val="20"/>
        </w:rPr>
        <w:t xml:space="preserve">, antes fracción XXII del artículo 70 de la </w:t>
      </w:r>
      <w:r w:rsidR="001D286B" w:rsidRPr="00A0634D">
        <w:rPr>
          <w:rFonts w:ascii="Tofino Regular" w:eastAsia="Tofino Regular" w:hAnsi="Tofino Regular" w:cs="Tofino Regular"/>
          <w:sz w:val="20"/>
          <w:szCs w:val="20"/>
        </w:rPr>
        <w:t xml:space="preserve">abrogada </w:t>
      </w:r>
      <w:r w:rsidRPr="00A0634D">
        <w:rPr>
          <w:rFonts w:ascii="Tofino Regular" w:eastAsia="Tofino Regular" w:hAnsi="Tofino Regular" w:cs="Tofino Regular"/>
          <w:sz w:val="20"/>
          <w:szCs w:val="20"/>
        </w:rPr>
        <w:t>Ley General de Transparencia y Acceso a la Información Pública</w:t>
      </w:r>
      <w:r w:rsidR="0080082A" w:rsidRPr="00A0634D">
        <w:rPr>
          <w:rFonts w:ascii="Tofino Regular" w:eastAsia="Tofino Regular" w:hAnsi="Tofino Regular" w:cs="Tofino Regular"/>
          <w:sz w:val="20"/>
          <w:szCs w:val="20"/>
        </w:rPr>
        <w:t>,</w:t>
      </w:r>
      <w:r w:rsidR="00231BDF" w:rsidRPr="00A0634D">
        <w:rPr>
          <w:rFonts w:ascii="Tofino Regular" w:eastAsia="Tofino Regular" w:hAnsi="Tofino Regular" w:cs="Tofino Regular"/>
          <w:sz w:val="20"/>
          <w:szCs w:val="20"/>
        </w:rPr>
        <w:t xml:space="preserve"> </w:t>
      </w:r>
      <w:r w:rsidRPr="00A0634D">
        <w:rPr>
          <w:rFonts w:ascii="Tofino Regular" w:eastAsia="Tofino Regular" w:hAnsi="Tofino Regular" w:cs="Tofino Regular"/>
          <w:sz w:val="20"/>
          <w:szCs w:val="20"/>
        </w:rPr>
        <w:t xml:space="preserve">es decir tendrán la obligación de publicar y actualizar la  información relativa a la deuda pública, </w:t>
      </w:r>
      <w:r w:rsidR="00231BDF" w:rsidRPr="00A0634D">
        <w:rPr>
          <w:rFonts w:ascii="Tofino Regular" w:eastAsia="Tofino Regular" w:hAnsi="Tofino Regular" w:cs="Tofino Regular"/>
          <w:sz w:val="20"/>
          <w:szCs w:val="20"/>
        </w:rPr>
        <w:t>en términos de las disposiciones jurídicas aplicables</w:t>
      </w:r>
      <w:r w:rsidRPr="00A0634D">
        <w:rPr>
          <w:rFonts w:ascii="Tofino Regular" w:eastAsia="Tofino Regular" w:hAnsi="Tofino Regular" w:cs="Tofino Regular"/>
          <w:color w:val="262626"/>
          <w:sz w:val="20"/>
          <w:szCs w:val="20"/>
        </w:rPr>
        <w:t xml:space="preserve">, mismos que se enlistan a continuación: </w:t>
      </w:r>
    </w:p>
    <w:p w14:paraId="340B43BD" w14:textId="77777777" w:rsidR="00F11A5A" w:rsidRDefault="00F11A5A">
      <w:pPr>
        <w:spacing w:after="0" w:line="240" w:lineRule="auto"/>
        <w:jc w:val="both"/>
        <w:rPr>
          <w:rFonts w:ascii="Tofino Regular" w:eastAsia="Tofino Regular" w:hAnsi="Tofino Regular" w:cs="Tofino Regular"/>
          <w:color w:val="262626"/>
          <w:sz w:val="20"/>
          <w:szCs w:val="20"/>
        </w:rPr>
      </w:pPr>
    </w:p>
    <w:p w14:paraId="2F32695A" w14:textId="77777777" w:rsidR="00F11A5A" w:rsidRDefault="00584E01">
      <w:pPr>
        <w:spacing w:after="0" w:line="240" w:lineRule="auto"/>
        <w:jc w:val="both"/>
        <w:rPr>
          <w:rFonts w:ascii="Tofino Regular" w:eastAsia="Tofino Regular" w:hAnsi="Tofino Regular" w:cs="Tofino Regular"/>
          <w:b/>
          <w:color w:val="262626"/>
          <w:sz w:val="20"/>
          <w:szCs w:val="20"/>
        </w:rPr>
      </w:pPr>
      <w:bookmarkStart w:id="2" w:name="_heading=h.j0pwbnw3idxx" w:colFirst="0" w:colLast="0"/>
      <w:bookmarkEnd w:id="2"/>
      <w:r>
        <w:rPr>
          <w:rFonts w:ascii="Tofino Regular" w:eastAsia="Tofino Regular" w:hAnsi="Tofino Regular" w:cs="Tofino Regular"/>
          <w:b/>
          <w:color w:val="262626"/>
          <w:sz w:val="20"/>
          <w:szCs w:val="20"/>
        </w:rPr>
        <w:t>PODER LEGISLATIVO</w:t>
      </w:r>
    </w:p>
    <w:p w14:paraId="3C00644F" w14:textId="77777777" w:rsidR="00F11A5A" w:rsidRDefault="00584E01">
      <w:pPr>
        <w:spacing w:after="0" w:line="240" w:lineRule="auto"/>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Congreso del Estado de Yucatán.</w:t>
      </w:r>
    </w:p>
    <w:p w14:paraId="7614F088" w14:textId="77777777" w:rsidR="00F11A5A" w:rsidRDefault="00584E01">
      <w:pPr>
        <w:spacing w:after="0" w:line="240" w:lineRule="auto"/>
        <w:jc w:val="both"/>
        <w:rPr>
          <w:rFonts w:ascii="Tofino Regular" w:eastAsia="Tofino Regular" w:hAnsi="Tofino Regular" w:cs="Tofino Regular"/>
          <w:b/>
          <w:color w:val="262626"/>
          <w:sz w:val="20"/>
          <w:szCs w:val="20"/>
        </w:rPr>
      </w:pPr>
      <w:r>
        <w:rPr>
          <w:rFonts w:ascii="Tofino Regular" w:eastAsia="Tofino Regular" w:hAnsi="Tofino Regular" w:cs="Tofino Regular"/>
          <w:b/>
          <w:color w:val="262626"/>
          <w:sz w:val="20"/>
          <w:szCs w:val="20"/>
        </w:rPr>
        <w:t>PODER JUDICIAL</w:t>
      </w:r>
    </w:p>
    <w:p w14:paraId="1C5C7656"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Tribunal Superior de Justicia.</w:t>
      </w:r>
    </w:p>
    <w:p w14:paraId="22348E7F"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Consejo de la Judicatura.</w:t>
      </w:r>
    </w:p>
    <w:p w14:paraId="554B5C07"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Tribunal de los Trabajadores al Servicio del Estado y los Municipios de Yucatán.</w:t>
      </w:r>
    </w:p>
    <w:p w14:paraId="471653BB"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lastRenderedPageBreak/>
        <w:t>Fondo Auxiliar para la Administración de Justicia del Estado de Yucatán.</w:t>
      </w:r>
    </w:p>
    <w:p w14:paraId="3E9708F2" w14:textId="77777777" w:rsidR="00F11A5A" w:rsidRDefault="00584E01">
      <w:pPr>
        <w:spacing w:after="0" w:line="240" w:lineRule="auto"/>
        <w:jc w:val="both"/>
        <w:rPr>
          <w:rFonts w:ascii="Tofino Regular" w:eastAsia="Tofino Regular" w:hAnsi="Tofino Regular" w:cs="Tofino Regular"/>
          <w:b/>
          <w:color w:val="262626"/>
          <w:sz w:val="20"/>
          <w:szCs w:val="20"/>
        </w:rPr>
      </w:pPr>
      <w:r>
        <w:rPr>
          <w:rFonts w:ascii="Tofino Regular" w:eastAsia="Tofino Regular" w:hAnsi="Tofino Regular" w:cs="Tofino Regular"/>
          <w:b/>
          <w:color w:val="262626"/>
          <w:sz w:val="20"/>
          <w:szCs w:val="20"/>
        </w:rPr>
        <w:t>ORGANISMOS AUTÓNOMOS</w:t>
      </w:r>
    </w:p>
    <w:p w14:paraId="433F07DA"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 xml:space="preserve">Comisión de </w:t>
      </w:r>
      <w:r>
        <w:rPr>
          <w:rFonts w:ascii="Tofino Regular" w:eastAsia="Tofino Regular" w:hAnsi="Tofino Regular" w:cs="Tofino Regular"/>
          <w:color w:val="262626"/>
          <w:sz w:val="20"/>
          <w:szCs w:val="20"/>
        </w:rPr>
        <w:t>Derechos Humanos del Estado de Yucatán.</w:t>
      </w:r>
    </w:p>
    <w:p w14:paraId="641D0B2A"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Instituto Estatal de Transparencia, Acceso a la Información Pública y Protección de Datos Personales.</w:t>
      </w:r>
    </w:p>
    <w:p w14:paraId="49422359"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Instituto Electoral y de Participación Ciudadana de Yucatán.</w:t>
      </w:r>
    </w:p>
    <w:p w14:paraId="0952E60D"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Tribunal Electoral del Estado de Yucatán.</w:t>
      </w:r>
    </w:p>
    <w:p w14:paraId="4C503698"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Tribunal de Justicia Administrativa del Estado de Yucatán.</w:t>
      </w:r>
    </w:p>
    <w:p w14:paraId="3C4B5610"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Agencia de Inteligencia Patrimonial y Económica del Estado de Yucatán.</w:t>
      </w:r>
    </w:p>
    <w:p w14:paraId="31316C6B" w14:textId="77777777" w:rsidR="00F11A5A" w:rsidRDefault="00584E01">
      <w:pPr>
        <w:spacing w:after="0" w:line="240" w:lineRule="auto"/>
        <w:jc w:val="both"/>
        <w:rPr>
          <w:rFonts w:ascii="Tofino Regular" w:eastAsia="Tofino Regular" w:hAnsi="Tofino Regular" w:cs="Tofino Regular"/>
          <w:b/>
          <w:color w:val="262626"/>
          <w:sz w:val="20"/>
          <w:szCs w:val="20"/>
        </w:rPr>
      </w:pPr>
      <w:bookmarkStart w:id="3" w:name="_heading=h.i3gawki858ws" w:colFirst="0" w:colLast="0"/>
      <w:bookmarkEnd w:id="3"/>
      <w:r>
        <w:rPr>
          <w:rFonts w:ascii="Tofino Regular" w:eastAsia="Tofino Regular" w:hAnsi="Tofino Regular" w:cs="Tofino Regular"/>
          <w:b/>
          <w:color w:val="262626"/>
          <w:sz w:val="20"/>
          <w:szCs w:val="20"/>
        </w:rPr>
        <w:t>INSTITUCIONES DE EDUCACIÓN SUPERIOR PÚBLICAS AUTÓNOMAS</w:t>
      </w:r>
    </w:p>
    <w:p w14:paraId="50191F16"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Universidad Autónoma de Yucatán.</w:t>
      </w:r>
    </w:p>
    <w:p w14:paraId="6ECA5D24" w14:textId="77777777" w:rsidR="00F11A5A" w:rsidRDefault="00F11A5A">
      <w:pPr>
        <w:spacing w:after="0" w:line="240" w:lineRule="auto"/>
        <w:jc w:val="both"/>
        <w:rPr>
          <w:rFonts w:ascii="Tofino Regular" w:eastAsia="Tofino Regular" w:hAnsi="Tofino Regular" w:cs="Tofino Regular"/>
          <w:sz w:val="20"/>
          <w:szCs w:val="20"/>
        </w:rPr>
      </w:pPr>
    </w:p>
    <w:p w14:paraId="64641939" w14:textId="77777777" w:rsidR="00F11A5A" w:rsidRDefault="00584E01">
      <w:pPr>
        <w:spacing w:after="0" w:line="240" w:lineRule="auto"/>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CONSIDERANDOS</w:t>
      </w:r>
    </w:p>
    <w:p w14:paraId="6F289651" w14:textId="77777777" w:rsidR="00F11A5A" w:rsidRDefault="00F11A5A">
      <w:pPr>
        <w:spacing w:after="0" w:line="240" w:lineRule="auto"/>
        <w:jc w:val="both"/>
        <w:rPr>
          <w:rFonts w:ascii="Tofino Regular" w:eastAsia="Tofino Regular" w:hAnsi="Tofino Regular" w:cs="Tofino Regular"/>
          <w:b/>
          <w:sz w:val="20"/>
          <w:szCs w:val="20"/>
        </w:rPr>
      </w:pPr>
    </w:p>
    <w:p w14:paraId="031B8FE0" w14:textId="77777777" w:rsidR="00F11A5A" w:rsidRDefault="00584E01">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PRIMERO.- </w:t>
      </w:r>
      <w:r>
        <w:rPr>
          <w:rFonts w:ascii="Tofino Regular" w:eastAsia="Tofino Regular" w:hAnsi="Tofino Regular" w:cs="Tofino Regular"/>
          <w:sz w:val="20"/>
          <w:szCs w:val="20"/>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w:t>
      </w:r>
      <w:r>
        <w:rPr>
          <w:rFonts w:ascii="Tofino Regular" w:eastAsia="Tofino Regular" w:hAnsi="Tofino Regular" w:cs="Tofino Regular"/>
          <w:sz w:val="20"/>
          <w:szCs w:val="20"/>
        </w:rPr>
        <w:t xml:space="preserve">ipios y bases establecidos en el artículo </w:t>
      </w:r>
      <w:proofErr w:type="spellStart"/>
      <w:r>
        <w:rPr>
          <w:rFonts w:ascii="Tofino Regular" w:eastAsia="Tofino Regular" w:hAnsi="Tofino Regular" w:cs="Tofino Regular"/>
          <w:sz w:val="20"/>
          <w:szCs w:val="20"/>
        </w:rPr>
        <w:t>6o</w:t>
      </w:r>
      <w:proofErr w:type="spellEnd"/>
      <w:r>
        <w:rPr>
          <w:rFonts w:ascii="Tofino Regular" w:eastAsia="Tofino Regular" w:hAnsi="Tofino Regular" w:cs="Tofino Regular"/>
          <w:sz w:val="20"/>
          <w:szCs w:val="20"/>
        </w:rPr>
        <w:t>. de la Constitución Política de los Estados Unidos Mexicanos, así como lo dispuesto en la Constitución Política del Estado de Yucatán, la Ley estatal de la materia y demás disposiciones normativas aplicables.</w:t>
      </w:r>
    </w:p>
    <w:p w14:paraId="536B2DF6" w14:textId="77777777" w:rsidR="00F11A5A" w:rsidRDefault="00F11A5A">
      <w:pPr>
        <w:spacing w:after="0" w:line="240" w:lineRule="auto"/>
        <w:jc w:val="both"/>
        <w:rPr>
          <w:rFonts w:ascii="Tofino Regular" w:eastAsia="Tofino Regular" w:hAnsi="Tofino Regular" w:cs="Tofino Regular"/>
          <w:sz w:val="20"/>
          <w:szCs w:val="20"/>
        </w:rPr>
      </w:pPr>
    </w:p>
    <w:p w14:paraId="51CF08F1" w14:textId="77777777" w:rsidR="00F11A5A" w:rsidRDefault="00584E01">
      <w:pPr>
        <w:spacing w:after="0" w:line="240" w:lineRule="auto"/>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SEGUNDO.</w:t>
      </w:r>
      <w:r>
        <w:rPr>
          <w:rFonts w:ascii="Tofino Regular" w:eastAsia="Tofino Regular" w:hAnsi="Tofino Regular" w:cs="Tofino Regular"/>
          <w:sz w:val="20"/>
          <w:szCs w:val="20"/>
        </w:rPr>
        <w:t>-</w:t>
      </w:r>
      <w:proofErr w:type="gramEnd"/>
      <w:r>
        <w:rPr>
          <w:rFonts w:ascii="Tofino Regular" w:eastAsia="Tofino Regular" w:hAnsi="Tofino Regular" w:cs="Tofino Regular"/>
          <w:sz w:val="20"/>
          <w:szCs w:val="20"/>
        </w:rPr>
        <w:t xml:space="preserve"> De conformidad con lo señalado en el numeral noveno de los Lineamientos Técnicos Generales, en su fracción III, los sujetos obligados publicarán las tablas de aplicabilidad de las obligaciones de transparencia comunes y específicas, las cuales deberán ser verificadas y aprobadas por el órgano garante.</w:t>
      </w:r>
    </w:p>
    <w:p w14:paraId="0E96D67A" w14:textId="77777777" w:rsidR="00F11A5A" w:rsidRDefault="00F11A5A">
      <w:pPr>
        <w:spacing w:after="0" w:line="240" w:lineRule="auto"/>
        <w:jc w:val="both"/>
        <w:rPr>
          <w:rFonts w:ascii="Tofino Regular" w:eastAsia="Tofino Regular" w:hAnsi="Tofino Regular" w:cs="Tofino Regular"/>
          <w:b/>
          <w:sz w:val="20"/>
          <w:szCs w:val="20"/>
        </w:rPr>
      </w:pPr>
    </w:p>
    <w:p w14:paraId="4BAEC064" w14:textId="77777777" w:rsidR="00F11A5A" w:rsidRDefault="00584E01">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b/>
          <w:sz w:val="20"/>
          <w:szCs w:val="20"/>
        </w:rPr>
        <w:t xml:space="preserve">TERCERO.- </w:t>
      </w:r>
      <w:r>
        <w:rPr>
          <w:rFonts w:ascii="Tofino Regular" w:eastAsia="Tofino Regular" w:hAnsi="Tofino Regular" w:cs="Tofino Regular"/>
          <w:sz w:val="20"/>
          <w:szCs w:val="20"/>
        </w:rPr>
        <w:t>Además de lo señalado en el considerando que antecede; 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w:t>
      </w:r>
      <w:r>
        <w:rPr>
          <w:rFonts w:ascii="Tofino Regular" w:eastAsia="Tofino Regular" w:hAnsi="Tofino Regular" w:cs="Tofino Regular"/>
          <w:sz w:val="20"/>
          <w:szCs w:val="20"/>
        </w:rPr>
        <w:t>ere elaborado el sujeto obligado, debieron de ser autorizadas por el Comité de Transparencia.</w:t>
      </w:r>
    </w:p>
    <w:p w14:paraId="0A178D67" w14:textId="77777777" w:rsidR="00F11A5A" w:rsidRDefault="00F11A5A">
      <w:pPr>
        <w:spacing w:after="0" w:line="240" w:lineRule="auto"/>
        <w:jc w:val="both"/>
        <w:rPr>
          <w:rFonts w:ascii="Tofino Regular" w:eastAsia="Tofino Regular" w:hAnsi="Tofino Regular" w:cs="Tofino Regular"/>
          <w:b/>
          <w:sz w:val="20"/>
          <w:szCs w:val="20"/>
        </w:rPr>
      </w:pPr>
    </w:p>
    <w:p w14:paraId="4498706D" w14:textId="4817BBD4" w:rsidR="00F11A5A" w:rsidRDefault="00584E01">
      <w:pPr>
        <w:spacing w:after="0" w:line="240" w:lineRule="auto"/>
        <w:jc w:val="both"/>
        <w:rPr>
          <w:rFonts w:ascii="Tofino Regular" w:eastAsia="Tofino Regular" w:hAnsi="Tofino Regular" w:cs="Tofino Regular"/>
          <w:sz w:val="20"/>
          <w:szCs w:val="20"/>
        </w:rPr>
      </w:pPr>
      <w:bookmarkStart w:id="4" w:name="_heading=h.30j0zll" w:colFirst="0" w:colLast="0"/>
      <w:bookmarkEnd w:id="4"/>
      <w:r>
        <w:rPr>
          <w:rFonts w:ascii="Tofino Regular" w:eastAsia="Tofino Regular" w:hAnsi="Tofino Regular" w:cs="Tofino Regular"/>
          <w:b/>
          <w:sz w:val="20"/>
          <w:szCs w:val="20"/>
        </w:rPr>
        <w:t>CUARTO.-</w:t>
      </w:r>
      <w:r>
        <w:rPr>
          <w:rFonts w:ascii="Tofino Regular" w:eastAsia="Tofino Regular" w:hAnsi="Tofino Regular" w:cs="Tofino Regular"/>
          <w:sz w:val="20"/>
          <w:szCs w:val="20"/>
        </w:rPr>
        <w:t xml:space="preserve"> De conformidad con lo dispuesto en los artículos 1 y 2, fracción II, de la Ley de Deuda Pública de Estado del Estado de Yucatán, publicada en el Diario Oficial del Gobierno del Estado de Yucatán, el veintiuno de marzo de dos mil dieciocho y vigente desde el veintidós de dicho mes y año, los poderes Ejecutivo, Legislativo y Judicial, los órganos públicos autónomos del estado; los municipios; los organismos descentralizados, las empresas de participación estatal mayoritaria, los fideicomisos públicos, los fi</w:t>
      </w:r>
      <w:r>
        <w:rPr>
          <w:rFonts w:ascii="Tofino Regular" w:eastAsia="Tofino Regular" w:hAnsi="Tofino Regular" w:cs="Tofino Regular"/>
          <w:sz w:val="20"/>
          <w:szCs w:val="20"/>
        </w:rPr>
        <w:t xml:space="preserve">deicomisos públicos sin estructura, del estado y los municipios, así como cualquier otro ente sobre el que el estado y los municipios tengan control sobre sus decisiones o acciones;  son sujetos obligados de la citada Ley, por lo </w:t>
      </w:r>
      <w:r>
        <w:rPr>
          <w:rFonts w:ascii="Tofino Regular" w:eastAsia="Tofino Regular" w:hAnsi="Tofino Regular" w:cs="Tofino Regular"/>
          <w:sz w:val="20"/>
          <w:szCs w:val="20"/>
        </w:rPr>
        <w:lastRenderedPageBreak/>
        <w:t>que desde la entrada en vigor de ésta, los sujetos obligados que se enlistan a continuación cuentan con capacidad para contratar financiamientos y obligaciones constitutivos de deuda pública</w:t>
      </w:r>
      <w:r w:rsidRPr="00A0634D">
        <w:rPr>
          <w:rFonts w:ascii="Tofino Regular" w:eastAsia="Tofino Regular" w:hAnsi="Tofino Regular" w:cs="Tofino Regular"/>
          <w:sz w:val="20"/>
          <w:szCs w:val="20"/>
        </w:rPr>
        <w:t xml:space="preserve">, y por ende les resultará aplicable la fracción XX del artículo 65 de la </w:t>
      </w:r>
      <w:bookmarkStart w:id="5" w:name="_Hlk193782683"/>
      <w:r w:rsidRPr="00A0634D">
        <w:rPr>
          <w:rFonts w:ascii="Tofino Regular" w:eastAsia="Tofino Regular" w:hAnsi="Tofino Regular" w:cs="Tofino Regular"/>
          <w:sz w:val="20"/>
          <w:szCs w:val="20"/>
        </w:rPr>
        <w:t>Ley General de Tra</w:t>
      </w:r>
      <w:r w:rsidRPr="00A0634D">
        <w:rPr>
          <w:rFonts w:ascii="Tofino Regular" w:eastAsia="Tofino Regular" w:hAnsi="Tofino Regular" w:cs="Tofino Regular"/>
          <w:sz w:val="20"/>
          <w:szCs w:val="20"/>
        </w:rPr>
        <w:t>nsparencia y Acceso a la Información Pública</w:t>
      </w:r>
      <w:r w:rsidR="0080082A" w:rsidRPr="00A0634D">
        <w:rPr>
          <w:rFonts w:ascii="Tofino Regular" w:eastAsia="Tofino Regular" w:hAnsi="Tofino Regular" w:cs="Tofino Regular"/>
          <w:sz w:val="20"/>
          <w:szCs w:val="20"/>
        </w:rPr>
        <w:t>,</w:t>
      </w:r>
      <w:r w:rsidR="00231BDF" w:rsidRPr="00A0634D">
        <w:rPr>
          <w:rFonts w:ascii="Tofino Regular" w:eastAsia="Tofino Regular" w:hAnsi="Tofino Regular" w:cs="Tofino Regular"/>
          <w:sz w:val="20"/>
          <w:szCs w:val="20"/>
        </w:rPr>
        <w:t xml:space="preserve"> </w:t>
      </w:r>
      <w:bookmarkEnd w:id="5"/>
      <w:r w:rsidR="00231BDF" w:rsidRPr="00A0634D">
        <w:rPr>
          <w:rFonts w:ascii="Tofino Regular" w:eastAsia="Tofino Regular" w:hAnsi="Tofino Regular" w:cs="Tofino Regular"/>
          <w:sz w:val="20"/>
          <w:szCs w:val="20"/>
        </w:rPr>
        <w:t>vigente</w:t>
      </w:r>
      <w:r w:rsidRPr="00A0634D">
        <w:rPr>
          <w:rFonts w:ascii="Tofino Regular" w:eastAsia="Tofino Regular" w:hAnsi="Tofino Regular" w:cs="Tofino Regular"/>
          <w:sz w:val="20"/>
          <w:szCs w:val="20"/>
        </w:rPr>
        <w:t xml:space="preserve">, antes la fracción XXII del artículo 70 de la </w:t>
      </w:r>
      <w:r w:rsidR="001D286B" w:rsidRPr="00A0634D">
        <w:rPr>
          <w:rFonts w:ascii="Tofino Regular" w:eastAsia="Tofino Regular" w:hAnsi="Tofino Regular" w:cs="Tofino Regular"/>
          <w:sz w:val="20"/>
          <w:szCs w:val="20"/>
        </w:rPr>
        <w:t xml:space="preserve">abrogada </w:t>
      </w:r>
      <w:r w:rsidRPr="00A0634D">
        <w:rPr>
          <w:rFonts w:ascii="Tofino Regular" w:eastAsia="Tofino Regular" w:hAnsi="Tofino Regular" w:cs="Tofino Regular"/>
          <w:sz w:val="20"/>
          <w:szCs w:val="20"/>
        </w:rPr>
        <w:t>Ley General de Transparencia y Acceso a la Información Pública</w:t>
      </w:r>
      <w:r w:rsidR="0080082A" w:rsidRPr="00A0634D">
        <w:rPr>
          <w:rFonts w:ascii="Tofino Regular" w:eastAsia="Tofino Regular" w:hAnsi="Tofino Regular" w:cs="Tofino Regular"/>
          <w:sz w:val="20"/>
          <w:szCs w:val="20"/>
        </w:rPr>
        <w:t>,</w:t>
      </w:r>
      <w:r w:rsidR="00231BDF" w:rsidRPr="00A0634D">
        <w:rPr>
          <w:rFonts w:ascii="Tofino Regular" w:eastAsia="Tofino Regular" w:hAnsi="Tofino Regular" w:cs="Tofino Regular"/>
          <w:sz w:val="20"/>
          <w:szCs w:val="20"/>
        </w:rPr>
        <w:t xml:space="preserve"> </w:t>
      </w:r>
      <w:r w:rsidRPr="00A0634D">
        <w:rPr>
          <w:rFonts w:ascii="Tofino Regular" w:eastAsia="Tofino Regular" w:hAnsi="Tofino Regular" w:cs="Tofino Regular"/>
          <w:sz w:val="20"/>
          <w:szCs w:val="20"/>
        </w:rPr>
        <w:t xml:space="preserve">es decir tendrán la obligación de publicar y actualizar la  información relativa a la deuda pública, </w:t>
      </w:r>
      <w:r w:rsidR="00231BDF" w:rsidRPr="00A0634D">
        <w:rPr>
          <w:rFonts w:ascii="Tofino Regular" w:eastAsia="Tofino Regular" w:hAnsi="Tofino Regular" w:cs="Tofino Regular"/>
          <w:sz w:val="20"/>
          <w:szCs w:val="20"/>
        </w:rPr>
        <w:t>en términos de las disposiciones jurídicas aplicables</w:t>
      </w:r>
      <w:r w:rsidRPr="00A0634D">
        <w:rPr>
          <w:rFonts w:ascii="Tofino Regular" w:eastAsia="Tofino Regular" w:hAnsi="Tofino Regular" w:cs="Tofino Regular"/>
          <w:sz w:val="20"/>
          <w:szCs w:val="20"/>
        </w:rPr>
        <w:t>. La fracción XX del artículo 65 de la Ley General de Transparencia y Acceso a la Información Pública</w:t>
      </w:r>
      <w:r w:rsidR="0080082A" w:rsidRPr="00A0634D">
        <w:rPr>
          <w:rFonts w:ascii="Tofino Regular" w:eastAsia="Tofino Regular" w:hAnsi="Tofino Regular" w:cs="Tofino Regular"/>
          <w:sz w:val="20"/>
          <w:szCs w:val="20"/>
        </w:rPr>
        <w:t>,</w:t>
      </w:r>
      <w:r w:rsidRPr="00A0634D">
        <w:rPr>
          <w:rFonts w:ascii="Tofino Regular" w:eastAsia="Tofino Regular" w:hAnsi="Tofino Regular" w:cs="Tofino Regular"/>
          <w:sz w:val="20"/>
          <w:szCs w:val="20"/>
        </w:rPr>
        <w:t xml:space="preserve"> vigente, será publicada en la Plataforma Nacional de Transparencia en el apartado de la fracción XXII del artículo 70</w:t>
      </w:r>
      <w:r w:rsidR="00231BDF" w:rsidRPr="00A0634D">
        <w:t xml:space="preserve"> de la</w:t>
      </w:r>
      <w:r w:rsidR="001D286B" w:rsidRPr="00A0634D">
        <w:t xml:space="preserve"> </w:t>
      </w:r>
      <w:r w:rsidR="001D286B" w:rsidRPr="00A0634D">
        <w:rPr>
          <w:rFonts w:ascii="Tofino Regular" w:hAnsi="Tofino Regular" w:cs="Calibri Light"/>
          <w:sz w:val="20"/>
          <w:szCs w:val="20"/>
        </w:rPr>
        <w:t>abrogada</w:t>
      </w:r>
      <w:r w:rsidR="00231BDF" w:rsidRPr="00A0634D">
        <w:t xml:space="preserve"> </w:t>
      </w:r>
      <w:r w:rsidR="00231BDF" w:rsidRPr="00A0634D">
        <w:rPr>
          <w:rFonts w:ascii="Tofino Regular" w:eastAsia="Tofino Regular" w:hAnsi="Tofino Regular" w:cs="Tofino Regular"/>
          <w:sz w:val="20"/>
          <w:szCs w:val="20"/>
        </w:rPr>
        <w:t>Ley General de Transparencia y Acceso a la Información Pública</w:t>
      </w:r>
      <w:r w:rsidR="0080082A" w:rsidRPr="00A0634D">
        <w:rPr>
          <w:rFonts w:ascii="Tofino Regular" w:eastAsia="Tofino Regular" w:hAnsi="Tofino Regular" w:cs="Tofino Regular"/>
          <w:sz w:val="20"/>
          <w:szCs w:val="20"/>
        </w:rPr>
        <w:t>,</w:t>
      </w:r>
      <w:r w:rsidR="00231BDF" w:rsidRPr="00A0634D">
        <w:rPr>
          <w:rFonts w:ascii="Tofino Regular" w:eastAsia="Tofino Regular" w:hAnsi="Tofino Regular" w:cs="Tofino Regular"/>
          <w:sz w:val="20"/>
          <w:szCs w:val="20"/>
        </w:rPr>
        <w:t xml:space="preserve"> </w:t>
      </w:r>
      <w:r w:rsidRPr="00A0634D">
        <w:rPr>
          <w:rFonts w:ascii="Tofino Regular" w:eastAsia="Tofino Regular" w:hAnsi="Tofino Regular" w:cs="Tofino Regular"/>
          <w:sz w:val="20"/>
          <w:szCs w:val="20"/>
        </w:rPr>
        <w:t xml:space="preserve">hasta en tanto se configuran los cambios en el módulo </w:t>
      </w:r>
      <w:proofErr w:type="spellStart"/>
      <w:r w:rsidRPr="00A0634D">
        <w:rPr>
          <w:rFonts w:ascii="Tofino Regular" w:eastAsia="Tofino Regular" w:hAnsi="Tofino Regular" w:cs="Tofino Regular"/>
          <w:sz w:val="20"/>
          <w:szCs w:val="20"/>
        </w:rPr>
        <w:t>SIPOT</w:t>
      </w:r>
      <w:proofErr w:type="spellEnd"/>
      <w:r w:rsidRPr="00A0634D">
        <w:rPr>
          <w:rFonts w:ascii="Tofino Regular" w:eastAsia="Tofino Regular" w:hAnsi="Tofino Regular" w:cs="Tofino Regular"/>
          <w:sz w:val="20"/>
          <w:szCs w:val="20"/>
        </w:rPr>
        <w:t xml:space="preserve"> de la PNT.</w:t>
      </w:r>
      <w:r>
        <w:rPr>
          <w:rFonts w:ascii="Tofino Regular" w:eastAsia="Tofino Regular" w:hAnsi="Tofino Regular" w:cs="Tofino Regular"/>
          <w:sz w:val="20"/>
          <w:szCs w:val="20"/>
        </w:rPr>
        <w:t xml:space="preserve"> </w:t>
      </w:r>
    </w:p>
    <w:p w14:paraId="271DCE6E" w14:textId="77777777" w:rsidR="00F11A5A" w:rsidRDefault="00F11A5A">
      <w:pPr>
        <w:spacing w:after="0" w:line="240" w:lineRule="auto"/>
        <w:jc w:val="both"/>
        <w:rPr>
          <w:rFonts w:ascii="Tofino Regular" w:eastAsia="Tofino Regular" w:hAnsi="Tofino Regular" w:cs="Tofino Regular"/>
          <w:sz w:val="20"/>
          <w:szCs w:val="20"/>
        </w:rPr>
      </w:pPr>
      <w:bookmarkStart w:id="6" w:name="_heading=h.o4qkbv2hsunx" w:colFirst="0" w:colLast="0"/>
      <w:bookmarkEnd w:id="6"/>
    </w:p>
    <w:p w14:paraId="3D851AB7" w14:textId="77777777" w:rsidR="00F11A5A" w:rsidRDefault="00584E01">
      <w:pPr>
        <w:spacing w:after="0" w:line="240" w:lineRule="auto"/>
        <w:jc w:val="both"/>
        <w:rPr>
          <w:rFonts w:ascii="Tofino Regular" w:eastAsia="Tofino Regular" w:hAnsi="Tofino Regular" w:cs="Tofino Regular"/>
          <w:b/>
          <w:color w:val="262626"/>
          <w:sz w:val="20"/>
          <w:szCs w:val="20"/>
        </w:rPr>
      </w:pPr>
      <w:bookmarkStart w:id="7" w:name="_heading=h.3gxguwnkl31q" w:colFirst="0" w:colLast="0"/>
      <w:bookmarkEnd w:id="7"/>
      <w:r>
        <w:rPr>
          <w:rFonts w:ascii="Tofino Regular" w:eastAsia="Tofino Regular" w:hAnsi="Tofino Regular" w:cs="Tofino Regular"/>
          <w:b/>
          <w:color w:val="262626"/>
          <w:sz w:val="20"/>
          <w:szCs w:val="20"/>
        </w:rPr>
        <w:t>PODER LEGISLATIVO</w:t>
      </w:r>
    </w:p>
    <w:p w14:paraId="365EC6A2" w14:textId="77777777" w:rsidR="00F11A5A" w:rsidRDefault="00584E01">
      <w:pPr>
        <w:spacing w:after="0" w:line="240" w:lineRule="auto"/>
        <w:jc w:val="both"/>
        <w:rPr>
          <w:rFonts w:ascii="Tofino Regular" w:eastAsia="Tofino Regular" w:hAnsi="Tofino Regular" w:cs="Tofino Regular"/>
          <w:color w:val="000000"/>
          <w:sz w:val="20"/>
          <w:szCs w:val="20"/>
        </w:rPr>
      </w:pPr>
      <w:r>
        <w:rPr>
          <w:rFonts w:ascii="Tofino Regular" w:eastAsia="Tofino Regular" w:hAnsi="Tofino Regular" w:cs="Tofino Regular"/>
          <w:color w:val="000000"/>
          <w:sz w:val="20"/>
          <w:szCs w:val="20"/>
        </w:rPr>
        <w:t>Congreso del Estado de Yucatán.</w:t>
      </w:r>
    </w:p>
    <w:p w14:paraId="6CF6FAC2" w14:textId="77777777" w:rsidR="00F11A5A" w:rsidRDefault="00584E01">
      <w:pPr>
        <w:spacing w:after="0" w:line="240" w:lineRule="auto"/>
        <w:jc w:val="both"/>
        <w:rPr>
          <w:rFonts w:ascii="Tofino Regular" w:eastAsia="Tofino Regular" w:hAnsi="Tofino Regular" w:cs="Tofino Regular"/>
          <w:b/>
          <w:color w:val="262626"/>
          <w:sz w:val="20"/>
          <w:szCs w:val="20"/>
        </w:rPr>
      </w:pPr>
      <w:r>
        <w:rPr>
          <w:rFonts w:ascii="Tofino Regular" w:eastAsia="Tofino Regular" w:hAnsi="Tofino Regular" w:cs="Tofino Regular"/>
          <w:b/>
          <w:color w:val="262626"/>
          <w:sz w:val="20"/>
          <w:szCs w:val="20"/>
        </w:rPr>
        <w:t>PODER JUDICIAL</w:t>
      </w:r>
    </w:p>
    <w:p w14:paraId="59FED05F"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Tribunal Superior de Justicia.</w:t>
      </w:r>
    </w:p>
    <w:p w14:paraId="1F8CBBEF"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 xml:space="preserve">Consejo de la </w:t>
      </w:r>
      <w:r>
        <w:rPr>
          <w:rFonts w:ascii="Tofino Regular" w:eastAsia="Tofino Regular" w:hAnsi="Tofino Regular" w:cs="Tofino Regular"/>
          <w:color w:val="262626"/>
          <w:sz w:val="20"/>
          <w:szCs w:val="20"/>
        </w:rPr>
        <w:t>Judicatura.</w:t>
      </w:r>
    </w:p>
    <w:p w14:paraId="7512771E"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Tribunal de los Trabajadores al Servicio del Estado y los Municipios de Yucatán.</w:t>
      </w:r>
    </w:p>
    <w:p w14:paraId="6070BC0C"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Fondo Auxiliar para la Administración de Justicia del Estado de Yucatán.</w:t>
      </w:r>
    </w:p>
    <w:p w14:paraId="5FEB05D4" w14:textId="77777777" w:rsidR="00F11A5A" w:rsidRDefault="00584E01">
      <w:pPr>
        <w:spacing w:after="0" w:line="240" w:lineRule="auto"/>
        <w:jc w:val="both"/>
        <w:rPr>
          <w:rFonts w:ascii="Tofino Regular" w:eastAsia="Tofino Regular" w:hAnsi="Tofino Regular" w:cs="Tofino Regular"/>
          <w:b/>
          <w:color w:val="262626"/>
          <w:sz w:val="20"/>
          <w:szCs w:val="20"/>
        </w:rPr>
      </w:pPr>
      <w:r>
        <w:rPr>
          <w:rFonts w:ascii="Tofino Regular" w:eastAsia="Tofino Regular" w:hAnsi="Tofino Regular" w:cs="Tofino Regular"/>
          <w:b/>
          <w:color w:val="262626"/>
          <w:sz w:val="20"/>
          <w:szCs w:val="20"/>
        </w:rPr>
        <w:t>ORGANISMOS AUTÓNOMOS</w:t>
      </w:r>
    </w:p>
    <w:p w14:paraId="564B7E51"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Comisión de Derechos Humanos del Estado de Yucatán.</w:t>
      </w:r>
    </w:p>
    <w:p w14:paraId="2939BD46"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Instituto Estatal de Transparencia, Acceso a la Información Pública y Protección de Datos Personales.</w:t>
      </w:r>
    </w:p>
    <w:p w14:paraId="271EE3B9"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Instituto Electoral y de Participación Ciudadana de Yucatán.</w:t>
      </w:r>
    </w:p>
    <w:p w14:paraId="6712FA02"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Tribunal Electoral del Estado de Yucatán.</w:t>
      </w:r>
    </w:p>
    <w:p w14:paraId="5E0E1BB5"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Tribunal de Justicia Administrativa del Estado de Yucatán.</w:t>
      </w:r>
    </w:p>
    <w:p w14:paraId="5E49C7B1"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Agencia de Inteligencia Patrimonial y Económica del Estado de Yucatán.</w:t>
      </w:r>
    </w:p>
    <w:p w14:paraId="4F7EC271" w14:textId="77777777" w:rsidR="00F11A5A" w:rsidRDefault="00584E01">
      <w:pPr>
        <w:spacing w:after="0" w:line="240" w:lineRule="auto"/>
        <w:jc w:val="both"/>
        <w:rPr>
          <w:rFonts w:ascii="Tofino Regular" w:eastAsia="Tofino Regular" w:hAnsi="Tofino Regular" w:cs="Tofino Regular"/>
          <w:b/>
          <w:color w:val="262626"/>
          <w:sz w:val="20"/>
          <w:szCs w:val="20"/>
        </w:rPr>
      </w:pPr>
      <w:r>
        <w:rPr>
          <w:rFonts w:ascii="Tofino Regular" w:eastAsia="Tofino Regular" w:hAnsi="Tofino Regular" w:cs="Tofino Regular"/>
          <w:b/>
          <w:color w:val="262626"/>
          <w:sz w:val="20"/>
          <w:szCs w:val="20"/>
        </w:rPr>
        <w:t>INSTITUCIONES DE EDUCACIÓN SUPERIOR PÚBLICAS AUTÓNOMAS</w:t>
      </w:r>
    </w:p>
    <w:p w14:paraId="4CF64D87" w14:textId="77777777" w:rsidR="00F11A5A" w:rsidRDefault="00584E01">
      <w:pPr>
        <w:spacing w:after="0" w:line="240" w:lineRule="auto"/>
        <w:jc w:val="both"/>
        <w:rPr>
          <w:rFonts w:ascii="Tofino Regular" w:eastAsia="Tofino Regular" w:hAnsi="Tofino Regular" w:cs="Tofino Regular"/>
          <w:color w:val="262626"/>
          <w:sz w:val="20"/>
          <w:szCs w:val="20"/>
        </w:rPr>
      </w:pPr>
      <w:r>
        <w:rPr>
          <w:rFonts w:ascii="Tofino Regular" w:eastAsia="Tofino Regular" w:hAnsi="Tofino Regular" w:cs="Tofino Regular"/>
          <w:color w:val="262626"/>
          <w:sz w:val="20"/>
          <w:szCs w:val="20"/>
        </w:rPr>
        <w:t>Universidad Autónoma de Yucatán.</w:t>
      </w:r>
    </w:p>
    <w:p w14:paraId="20092423" w14:textId="77777777" w:rsidR="00F11A5A" w:rsidRDefault="00F11A5A">
      <w:pPr>
        <w:spacing w:after="0" w:line="240" w:lineRule="auto"/>
        <w:jc w:val="both"/>
        <w:rPr>
          <w:rFonts w:ascii="Tofino Regular" w:eastAsia="Tofino Regular" w:hAnsi="Tofino Regular" w:cs="Tofino Regular"/>
          <w:sz w:val="20"/>
          <w:szCs w:val="20"/>
        </w:rPr>
      </w:pPr>
    </w:p>
    <w:p w14:paraId="19BC225E" w14:textId="66F7E3B3" w:rsidR="00F11A5A" w:rsidRDefault="00584E01">
      <w:pPr>
        <w:spacing w:after="0" w:line="240" w:lineRule="auto"/>
        <w:jc w:val="both"/>
        <w:rPr>
          <w:rFonts w:ascii="Tofino Regular" w:eastAsia="Tofino Regular" w:hAnsi="Tofino Regular" w:cs="Tofino Regular"/>
          <w:sz w:val="20"/>
          <w:szCs w:val="20"/>
        </w:rPr>
      </w:pPr>
      <w:bookmarkStart w:id="8" w:name="_heading=h.fjo67xrn029g" w:colFirst="0" w:colLast="0"/>
      <w:bookmarkEnd w:id="8"/>
      <w:r w:rsidRPr="00A0634D">
        <w:rPr>
          <w:rFonts w:ascii="Tofino Regular" w:eastAsia="Tofino Regular" w:hAnsi="Tofino Regular" w:cs="Tofino Regular"/>
          <w:sz w:val="20"/>
          <w:szCs w:val="20"/>
        </w:rPr>
        <w:t xml:space="preserve">Con base a lo anterior, se ordena modificar las tablas de aplicabilidad de los citados sujetos </w:t>
      </w:r>
      <w:r w:rsidRPr="00A0634D">
        <w:rPr>
          <w:rFonts w:ascii="Tofino Regular" w:eastAsia="Tofino Regular" w:hAnsi="Tofino Regular" w:cs="Tofino Regular"/>
          <w:sz w:val="20"/>
          <w:szCs w:val="20"/>
        </w:rPr>
        <w:t>obligados, estableciéndose la aplicabilidad de la fracción XX del artículo 65 de la Ley General de Transparencia y Acceso a la Información Pública</w:t>
      </w:r>
      <w:r w:rsidR="0080082A" w:rsidRPr="00A0634D">
        <w:rPr>
          <w:rFonts w:ascii="Tofino Regular" w:eastAsia="Tofino Regular" w:hAnsi="Tofino Regular" w:cs="Tofino Regular"/>
          <w:sz w:val="20"/>
          <w:szCs w:val="20"/>
        </w:rPr>
        <w:t>, vigente</w:t>
      </w:r>
      <w:r w:rsidRPr="00A0634D">
        <w:rPr>
          <w:rFonts w:ascii="Tofino Regular" w:eastAsia="Tofino Regular" w:hAnsi="Tofino Regular" w:cs="Tofino Regular"/>
          <w:sz w:val="20"/>
          <w:szCs w:val="20"/>
        </w:rPr>
        <w:t xml:space="preserve">, antes fracción XXII del artículo 70 de la </w:t>
      </w:r>
      <w:r w:rsidR="001D286B" w:rsidRPr="00A0634D">
        <w:rPr>
          <w:rFonts w:ascii="Tofino Regular" w:eastAsia="Tofino Regular" w:hAnsi="Tofino Regular" w:cs="Tofino Regular"/>
          <w:sz w:val="20"/>
          <w:szCs w:val="20"/>
        </w:rPr>
        <w:t xml:space="preserve">abrogada </w:t>
      </w:r>
      <w:r w:rsidRPr="00A0634D">
        <w:rPr>
          <w:rFonts w:ascii="Tofino Regular" w:eastAsia="Tofino Regular" w:hAnsi="Tofino Regular" w:cs="Tofino Regular"/>
          <w:sz w:val="20"/>
          <w:szCs w:val="20"/>
        </w:rPr>
        <w:t xml:space="preserve">Ley General de Transparencia y Acceso a la </w:t>
      </w:r>
      <w:r w:rsidRPr="00A0634D">
        <w:rPr>
          <w:rFonts w:ascii="Tofino Regular" w:eastAsia="Tofino Regular" w:hAnsi="Tofino Regular" w:cs="Tofino Regular"/>
          <w:sz w:val="20"/>
          <w:szCs w:val="20"/>
        </w:rPr>
        <w:t>Información Pública</w:t>
      </w:r>
      <w:r w:rsidR="0080082A" w:rsidRPr="00A0634D">
        <w:rPr>
          <w:rFonts w:ascii="Tofino Regular" w:eastAsia="Tofino Regular" w:hAnsi="Tofino Regular" w:cs="Tofino Regular"/>
          <w:sz w:val="20"/>
          <w:szCs w:val="20"/>
        </w:rPr>
        <w:t xml:space="preserve">, </w:t>
      </w:r>
      <w:r w:rsidRPr="00A0634D">
        <w:rPr>
          <w:rFonts w:ascii="Tofino Regular" w:eastAsia="Tofino Regular" w:hAnsi="Tofino Regular" w:cs="Tofino Regular"/>
          <w:sz w:val="20"/>
          <w:szCs w:val="20"/>
        </w:rPr>
        <w:t xml:space="preserve">es decir que los citados sujetos obligados deberán publicar y actualizar la información relativa a la deuda pública, </w:t>
      </w:r>
      <w:r w:rsidR="00E772C7" w:rsidRPr="00A0634D">
        <w:rPr>
          <w:rFonts w:ascii="Tofino Regular" w:eastAsia="Tofino Regular" w:hAnsi="Tofino Regular" w:cs="Tofino Regular"/>
          <w:sz w:val="20"/>
          <w:szCs w:val="20"/>
        </w:rPr>
        <w:t>en términos de las disposiciones jurídicas aplicables.</w:t>
      </w:r>
      <w:r w:rsidR="00E772C7">
        <w:rPr>
          <w:rFonts w:ascii="Tofino Regular" w:eastAsia="Tofino Regular" w:hAnsi="Tofino Regular" w:cs="Tofino Regular"/>
          <w:sz w:val="20"/>
          <w:szCs w:val="20"/>
        </w:rPr>
        <w:t xml:space="preserve"> </w:t>
      </w:r>
    </w:p>
    <w:p w14:paraId="617F26D8" w14:textId="77777777" w:rsidR="00F11A5A" w:rsidRDefault="00F11A5A">
      <w:pPr>
        <w:spacing w:after="0" w:line="240" w:lineRule="auto"/>
        <w:jc w:val="both"/>
        <w:rPr>
          <w:rFonts w:ascii="Tofino Regular" w:eastAsia="Tofino Regular" w:hAnsi="Tofino Regular" w:cs="Tofino Regular"/>
          <w:b/>
          <w:sz w:val="20"/>
          <w:szCs w:val="20"/>
        </w:rPr>
      </w:pPr>
    </w:p>
    <w:p w14:paraId="66021D3C" w14:textId="77777777" w:rsidR="00F11A5A" w:rsidRDefault="00584E01">
      <w:pPr>
        <w:spacing w:after="0" w:line="240" w:lineRule="auto"/>
        <w:jc w:val="both"/>
        <w:rPr>
          <w:rFonts w:ascii="Tofino Regular" w:eastAsia="Tofino Regular" w:hAnsi="Tofino Regular" w:cs="Tofino Regular"/>
          <w:sz w:val="20"/>
          <w:szCs w:val="20"/>
        </w:rPr>
      </w:pPr>
      <w:r>
        <w:rPr>
          <w:rFonts w:ascii="Tofino Regular" w:eastAsia="Tofino Regular" w:hAnsi="Tofino Regular" w:cs="Tofino Regular"/>
          <w:sz w:val="20"/>
          <w:szCs w:val="20"/>
        </w:rPr>
        <w:t>Por lo anteriormente expuesto y fundado, el Pleno del Instituto Estatal de Transparencia, Acceso a la Información Pública y Protección de Datos Personales, emite el siguiente:</w:t>
      </w:r>
    </w:p>
    <w:p w14:paraId="7A286ECB" w14:textId="77777777" w:rsidR="00F11A5A" w:rsidRDefault="00F11A5A">
      <w:pPr>
        <w:spacing w:after="0" w:line="240" w:lineRule="auto"/>
        <w:jc w:val="center"/>
        <w:rPr>
          <w:rFonts w:ascii="Tofino Regular" w:eastAsia="Tofino Regular" w:hAnsi="Tofino Regular" w:cs="Tofino Regular"/>
          <w:b/>
          <w:sz w:val="20"/>
          <w:szCs w:val="20"/>
        </w:rPr>
      </w:pPr>
    </w:p>
    <w:p w14:paraId="7C2F6671" w14:textId="77777777" w:rsidR="00F11A5A" w:rsidRDefault="00584E01">
      <w:pPr>
        <w:spacing w:after="0" w:line="240" w:lineRule="auto"/>
        <w:jc w:val="center"/>
        <w:rPr>
          <w:rFonts w:ascii="Tofino Regular" w:eastAsia="Tofino Regular" w:hAnsi="Tofino Regular" w:cs="Tofino Regular"/>
          <w:b/>
          <w:sz w:val="20"/>
          <w:szCs w:val="20"/>
        </w:rPr>
      </w:pPr>
      <w:r>
        <w:rPr>
          <w:rFonts w:ascii="Tofino Regular" w:eastAsia="Tofino Regular" w:hAnsi="Tofino Regular" w:cs="Tofino Regular"/>
          <w:b/>
          <w:sz w:val="20"/>
          <w:szCs w:val="20"/>
        </w:rPr>
        <w:t>ACUERDO</w:t>
      </w:r>
    </w:p>
    <w:p w14:paraId="4179F144" w14:textId="77777777" w:rsidR="00F11A5A" w:rsidRDefault="00F11A5A">
      <w:pPr>
        <w:spacing w:after="0" w:line="240" w:lineRule="auto"/>
        <w:jc w:val="center"/>
        <w:rPr>
          <w:rFonts w:ascii="Tofino Regular" w:eastAsia="Tofino Regular" w:hAnsi="Tofino Regular" w:cs="Tofino Regular"/>
          <w:sz w:val="20"/>
          <w:szCs w:val="20"/>
        </w:rPr>
      </w:pPr>
    </w:p>
    <w:p w14:paraId="7E298D0C" w14:textId="2E1089E7" w:rsidR="00F11A5A" w:rsidRDefault="00584E01">
      <w:pPr>
        <w:spacing w:after="0" w:line="240" w:lineRule="auto"/>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PRIMERO.-</w:t>
      </w:r>
      <w:proofErr w:type="gramEnd"/>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 xml:space="preserve">Se autoriza por </w:t>
      </w:r>
      <w:r w:rsidR="00BC4825" w:rsidRPr="00B54B97">
        <w:rPr>
          <w:rFonts w:ascii="Tofino Regular" w:eastAsia="Tofino Regular" w:hAnsi="Tofino Regular" w:cs="Tofino Regular"/>
          <w:sz w:val="20"/>
          <w:szCs w:val="20"/>
          <w:shd w:val="clear" w:color="auto" w:fill="FFFFFF" w:themeFill="background1"/>
        </w:rPr>
        <w:t>unanimidad</w:t>
      </w:r>
      <w:r w:rsidRPr="00B54B97">
        <w:rPr>
          <w:rFonts w:ascii="Tofino Regular" w:eastAsia="Tofino Regular" w:hAnsi="Tofino Regular" w:cs="Tofino Regular"/>
          <w:sz w:val="20"/>
          <w:szCs w:val="20"/>
        </w:rPr>
        <w:t xml:space="preserve"> </w:t>
      </w:r>
      <w:r>
        <w:rPr>
          <w:rFonts w:ascii="Tofino Regular" w:eastAsia="Tofino Regular" w:hAnsi="Tofino Regular" w:cs="Tofino Regular"/>
          <w:sz w:val="20"/>
          <w:szCs w:val="20"/>
        </w:rPr>
        <w:t>de votos del Pleno, la modificación de la</w:t>
      </w:r>
      <w:r w:rsidR="00BC4825">
        <w:rPr>
          <w:rFonts w:ascii="Tofino Regular" w:eastAsia="Tofino Regular" w:hAnsi="Tofino Regular" w:cs="Tofino Regular"/>
          <w:sz w:val="20"/>
          <w:szCs w:val="20"/>
        </w:rPr>
        <w:t>s</w:t>
      </w:r>
      <w:r>
        <w:rPr>
          <w:rFonts w:ascii="Tofino Regular" w:eastAsia="Tofino Regular" w:hAnsi="Tofino Regular" w:cs="Tofino Regular"/>
          <w:sz w:val="20"/>
          <w:szCs w:val="20"/>
        </w:rPr>
        <w:t xml:space="preserve"> tablas de aplicabilidad de las obligaciones de transparencia comunes de los sujetos obligados señalados, de conformidad con lo señalado en el considerando CUARTO.</w:t>
      </w:r>
    </w:p>
    <w:p w14:paraId="1B151347" w14:textId="77777777" w:rsidR="00F11A5A" w:rsidRDefault="00F11A5A">
      <w:pPr>
        <w:spacing w:after="0" w:line="240" w:lineRule="auto"/>
        <w:ind w:right="57"/>
        <w:jc w:val="both"/>
        <w:rPr>
          <w:rFonts w:ascii="Tofino Regular" w:eastAsia="Tofino Regular" w:hAnsi="Tofino Regular" w:cs="Tofino Regular"/>
          <w:sz w:val="20"/>
          <w:szCs w:val="20"/>
        </w:rPr>
      </w:pPr>
    </w:p>
    <w:p w14:paraId="12913F78" w14:textId="77777777" w:rsidR="00F11A5A" w:rsidRDefault="00584E01">
      <w:pPr>
        <w:spacing w:after="0" w:line="240" w:lineRule="auto"/>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SEGUNDO.-</w:t>
      </w:r>
      <w:proofErr w:type="gramEnd"/>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 xml:space="preserve">En términos de lo señalado en el artículo 55 de la Ley de Transparencia y Acceso a la Información Pública del Estado de Yucatán, se ordena a los sujetos obligados referidos, modificar sus tablas de aplicabilidad de las obligaciones de transparencia comunes, de conformidad con lo señalado en el considerando CUARTO, identificando la unidad administrativa responsable de publicar y actualizar la información relativa a la deuda pública, en términos de la normatividad aplicable.  </w:t>
      </w:r>
    </w:p>
    <w:p w14:paraId="693CACAB" w14:textId="77777777" w:rsidR="00F11A5A" w:rsidRDefault="00F11A5A">
      <w:pPr>
        <w:spacing w:after="0" w:line="240" w:lineRule="auto"/>
        <w:jc w:val="both"/>
        <w:rPr>
          <w:rFonts w:ascii="Tofino Regular" w:eastAsia="Tofino Regular" w:hAnsi="Tofino Regular" w:cs="Tofino Regular"/>
          <w:b/>
          <w:sz w:val="20"/>
          <w:szCs w:val="20"/>
        </w:rPr>
      </w:pPr>
    </w:p>
    <w:p w14:paraId="57B9004D" w14:textId="77777777" w:rsidR="00F11A5A" w:rsidRDefault="00584E01">
      <w:pPr>
        <w:spacing w:after="0" w:line="240" w:lineRule="auto"/>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TERCERO.-</w:t>
      </w:r>
      <w:proofErr w:type="gramEnd"/>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Se instruye a la Dirección de Asuntos Jurídicos y Plenarios, para que notifique a los sujetos obligados referidos en el considerando CUARTO, a través de su Unidad de Transparencia, el acuerdo que hoy nos ocupa.</w:t>
      </w:r>
    </w:p>
    <w:p w14:paraId="6F4D5E31" w14:textId="77777777" w:rsidR="00F11A5A" w:rsidRDefault="00F11A5A">
      <w:pPr>
        <w:spacing w:after="0" w:line="240" w:lineRule="auto"/>
        <w:jc w:val="both"/>
        <w:rPr>
          <w:rFonts w:ascii="Tofino Regular" w:eastAsia="Tofino Regular" w:hAnsi="Tofino Regular" w:cs="Tofino Regular"/>
          <w:b/>
          <w:sz w:val="20"/>
          <w:szCs w:val="20"/>
        </w:rPr>
      </w:pPr>
    </w:p>
    <w:p w14:paraId="06235DF0" w14:textId="77777777" w:rsidR="00F11A5A" w:rsidRDefault="00584E01">
      <w:pPr>
        <w:spacing w:after="0" w:line="240" w:lineRule="auto"/>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CUARTO.-</w:t>
      </w:r>
      <w:proofErr w:type="gramEnd"/>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Se instruye a la Dirección de Asuntos Jurídicos y Plenarios</w:t>
      </w:r>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para que notifique a la Dirección de Medios de Impugnación, Obligaciones de Transparencia y Datos Personales del Instituto Estatal de Transparencia, Acceso a la Información Pública y Protección de Datos Personales, lo aquí acordado.</w:t>
      </w:r>
    </w:p>
    <w:p w14:paraId="15D77577" w14:textId="77777777" w:rsidR="00F11A5A" w:rsidRDefault="00F11A5A">
      <w:pPr>
        <w:spacing w:after="0" w:line="240" w:lineRule="auto"/>
        <w:jc w:val="both"/>
        <w:rPr>
          <w:rFonts w:ascii="Tofino Regular" w:eastAsia="Tofino Regular" w:hAnsi="Tofino Regular" w:cs="Tofino Regular"/>
          <w:sz w:val="20"/>
          <w:szCs w:val="20"/>
        </w:rPr>
      </w:pPr>
    </w:p>
    <w:p w14:paraId="05C20F54" w14:textId="77777777" w:rsidR="00F11A5A" w:rsidRDefault="00584E01">
      <w:pPr>
        <w:spacing w:after="0" w:line="240" w:lineRule="auto"/>
        <w:jc w:val="both"/>
        <w:rPr>
          <w:rFonts w:ascii="Tofino Regular" w:eastAsia="Tofino Regular" w:hAnsi="Tofino Regular" w:cs="Tofino Regular"/>
          <w:sz w:val="20"/>
          <w:szCs w:val="20"/>
        </w:rPr>
      </w:pPr>
      <w:proofErr w:type="gramStart"/>
      <w:r>
        <w:rPr>
          <w:rFonts w:ascii="Tofino Regular" w:eastAsia="Tofino Regular" w:hAnsi="Tofino Regular" w:cs="Tofino Regular"/>
          <w:b/>
          <w:sz w:val="20"/>
          <w:szCs w:val="20"/>
        </w:rPr>
        <w:t>QUINTO.-</w:t>
      </w:r>
      <w:proofErr w:type="gramEnd"/>
      <w:r>
        <w:rPr>
          <w:rFonts w:ascii="Tofino Regular" w:eastAsia="Tofino Regular" w:hAnsi="Tofino Regular" w:cs="Tofino Regular"/>
          <w:b/>
          <w:sz w:val="20"/>
          <w:szCs w:val="20"/>
        </w:rPr>
        <w:t xml:space="preserve"> </w:t>
      </w:r>
      <w:r>
        <w:rPr>
          <w:rFonts w:ascii="Tofino Regular" w:eastAsia="Tofino Regular" w:hAnsi="Tofino Regular" w:cs="Tofino Regular"/>
          <w:sz w:val="20"/>
          <w:szCs w:val="20"/>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00D2CCBB" w14:textId="77777777" w:rsidR="00F11A5A" w:rsidRDefault="00F11A5A">
      <w:pPr>
        <w:spacing w:after="0" w:line="240" w:lineRule="auto"/>
        <w:jc w:val="both"/>
        <w:rPr>
          <w:rFonts w:ascii="Tofino Regular" w:eastAsia="Tofino Regular" w:hAnsi="Tofino Regular" w:cs="Tofino Regular"/>
          <w:sz w:val="20"/>
          <w:szCs w:val="20"/>
        </w:rPr>
      </w:pPr>
    </w:p>
    <w:p w14:paraId="3204D2CA" w14:textId="77777777" w:rsidR="00F11A5A" w:rsidRDefault="00F11A5A">
      <w:pPr>
        <w:spacing w:after="0" w:line="240" w:lineRule="auto"/>
        <w:jc w:val="both"/>
        <w:rPr>
          <w:rFonts w:ascii="Tofino Regular" w:eastAsia="Tofino Regular" w:hAnsi="Tofino Regular" w:cs="Tofino Regular"/>
          <w:sz w:val="20"/>
          <w:szCs w:val="20"/>
        </w:rPr>
      </w:pPr>
    </w:p>
    <w:p w14:paraId="356EC38B" w14:textId="77777777" w:rsidR="00584E01" w:rsidRDefault="00584E01">
      <w:pPr>
        <w:spacing w:after="0" w:line="240" w:lineRule="auto"/>
        <w:jc w:val="both"/>
        <w:rPr>
          <w:rFonts w:ascii="Tofino Regular" w:eastAsia="Tofino Regular" w:hAnsi="Tofino Regular" w:cs="Tofino Regular"/>
          <w:sz w:val="20"/>
          <w:szCs w:val="20"/>
        </w:rPr>
      </w:pPr>
    </w:p>
    <w:p w14:paraId="2D266545" w14:textId="77777777" w:rsidR="00584E01" w:rsidRDefault="00584E01">
      <w:pPr>
        <w:spacing w:after="0" w:line="240" w:lineRule="auto"/>
        <w:jc w:val="both"/>
        <w:rPr>
          <w:rFonts w:ascii="Tofino Regular" w:eastAsia="Tofino Regular" w:hAnsi="Tofino Regular" w:cs="Tofino Regular"/>
          <w:sz w:val="20"/>
          <w:szCs w:val="20"/>
        </w:rPr>
      </w:pPr>
    </w:p>
    <w:p w14:paraId="7E175357" w14:textId="77777777" w:rsidR="00F11A5A" w:rsidRDefault="00F11A5A">
      <w:pPr>
        <w:spacing w:after="0" w:line="240" w:lineRule="auto"/>
        <w:jc w:val="both"/>
        <w:rPr>
          <w:rFonts w:ascii="Tofino Regular" w:eastAsia="Tofino Regular" w:hAnsi="Tofino Regular" w:cs="Tofino Regular"/>
          <w:sz w:val="20"/>
          <w:szCs w:val="20"/>
        </w:rPr>
      </w:pPr>
    </w:p>
    <w:p w14:paraId="509B2B73" w14:textId="77777777" w:rsidR="00584E01" w:rsidRDefault="00584E01">
      <w:pPr>
        <w:spacing w:after="0" w:line="240" w:lineRule="auto"/>
        <w:jc w:val="both"/>
        <w:rPr>
          <w:rFonts w:ascii="Tofino Regular" w:eastAsia="Tofino Regular" w:hAnsi="Tofino Regular" w:cs="Tofino Regular"/>
          <w:sz w:val="20"/>
          <w:szCs w:val="20"/>
        </w:rPr>
      </w:pPr>
    </w:p>
    <w:p w14:paraId="5FE532A4" w14:textId="77777777" w:rsidR="00F11A5A" w:rsidRDefault="00F11A5A">
      <w:pPr>
        <w:spacing w:after="0" w:line="240" w:lineRule="auto"/>
        <w:jc w:val="center"/>
        <w:rPr>
          <w:rFonts w:ascii="Tofino Regular" w:eastAsia="Tofino Regular" w:hAnsi="Tofino Regular" w:cs="Tofino Regular"/>
          <w:sz w:val="20"/>
          <w:szCs w:val="20"/>
        </w:rPr>
      </w:pPr>
    </w:p>
    <w:tbl>
      <w:tblPr>
        <w:tblStyle w:val="a"/>
        <w:tblW w:w="10041" w:type="dxa"/>
        <w:tblInd w:w="-593" w:type="dxa"/>
        <w:tblLayout w:type="fixed"/>
        <w:tblLook w:val="0400" w:firstRow="0" w:lastRow="0" w:firstColumn="0" w:lastColumn="0" w:noHBand="0" w:noVBand="1"/>
      </w:tblPr>
      <w:tblGrid>
        <w:gridCol w:w="5020"/>
        <w:gridCol w:w="5021"/>
      </w:tblGrid>
      <w:tr w:rsidR="00F11A5A" w14:paraId="7A56C98E" w14:textId="77777777">
        <w:trPr>
          <w:trHeight w:val="859"/>
        </w:trPr>
        <w:tc>
          <w:tcPr>
            <w:tcW w:w="10041" w:type="dxa"/>
            <w:gridSpan w:val="2"/>
          </w:tcPr>
          <w:p w14:paraId="76D4B3BD" w14:textId="77777777" w:rsidR="00F11A5A" w:rsidRDefault="00584E01">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MTRA. MARÍA GILDA SEGOVIA CHAB</w:t>
            </w:r>
          </w:p>
          <w:p w14:paraId="590044A8" w14:textId="77777777" w:rsidR="00F11A5A" w:rsidRDefault="00584E01">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COMISIONADA PRESIDENTA</w:t>
            </w:r>
          </w:p>
        </w:tc>
      </w:tr>
      <w:tr w:rsidR="00F11A5A" w14:paraId="284A9364" w14:textId="77777777">
        <w:trPr>
          <w:trHeight w:val="859"/>
        </w:trPr>
        <w:tc>
          <w:tcPr>
            <w:tcW w:w="5020" w:type="dxa"/>
          </w:tcPr>
          <w:p w14:paraId="6E7F3555" w14:textId="77777777"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p w14:paraId="7C1D4183" w14:textId="77777777"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p w14:paraId="09672FBC" w14:textId="77777777"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p w14:paraId="569EFD90" w14:textId="77777777"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p w14:paraId="2C7254FB" w14:textId="77777777"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p w14:paraId="51FF517B" w14:textId="77777777" w:rsidR="00F11A5A" w:rsidRDefault="00F11A5A">
            <w:pPr>
              <w:spacing w:after="0" w:line="240" w:lineRule="auto"/>
              <w:jc w:val="both"/>
              <w:rPr>
                <w:rFonts w:ascii="Tofino Regular" w:eastAsia="Tofino Regular" w:hAnsi="Tofino Regular" w:cs="Tofino Regular"/>
                <w:b/>
                <w:sz w:val="20"/>
                <w:szCs w:val="20"/>
              </w:rPr>
            </w:pPr>
          </w:p>
          <w:p w14:paraId="4AE5C0E9" w14:textId="77777777"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p w14:paraId="6B2693B1" w14:textId="77777777" w:rsidR="00F11A5A" w:rsidRDefault="00F11A5A">
            <w:pPr>
              <w:spacing w:after="0" w:line="240" w:lineRule="auto"/>
              <w:jc w:val="center"/>
              <w:rPr>
                <w:rFonts w:ascii="Tofino Regular" w:eastAsia="Tofino Regular" w:hAnsi="Tofino Regular" w:cs="Tofino Regular"/>
                <w:sz w:val="20"/>
                <w:szCs w:val="20"/>
              </w:rPr>
            </w:pPr>
          </w:p>
          <w:p w14:paraId="471EDD7B" w14:textId="77777777" w:rsidR="00584E01" w:rsidRDefault="00584E01" w:rsidP="00584E01">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DR. CARLOS FERNANDO PAVÓN DURÁN</w:t>
            </w:r>
          </w:p>
          <w:p w14:paraId="41FCE077" w14:textId="46A1D42D" w:rsidR="00584E01" w:rsidRDefault="00584E01" w:rsidP="00584E01">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COMISIONADO</w:t>
            </w:r>
            <w:r>
              <w:rPr>
                <w:rFonts w:ascii="Tofino Regular" w:eastAsia="Tofino Regular" w:hAnsi="Tofino Regular" w:cs="Tofino Regular"/>
                <w:b/>
                <w:color w:val="000000"/>
                <w:sz w:val="20"/>
                <w:szCs w:val="20"/>
              </w:rPr>
              <w:t xml:space="preserve"> </w:t>
            </w:r>
          </w:p>
          <w:p w14:paraId="1D3C161D" w14:textId="01E96DA9"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tc>
        <w:tc>
          <w:tcPr>
            <w:tcW w:w="5021" w:type="dxa"/>
          </w:tcPr>
          <w:p w14:paraId="25292B0E" w14:textId="77777777"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p w14:paraId="37658DBB" w14:textId="77777777"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p w14:paraId="4DFB0A03" w14:textId="77777777"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p w14:paraId="32BBEF14" w14:textId="77777777"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p w14:paraId="30E7AF86" w14:textId="77777777"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p w14:paraId="2BA5DF0C" w14:textId="77777777" w:rsidR="00F11A5A" w:rsidRDefault="00F11A5A">
            <w:pPr>
              <w:spacing w:after="0" w:line="240" w:lineRule="auto"/>
              <w:jc w:val="both"/>
              <w:rPr>
                <w:rFonts w:ascii="Tofino Regular" w:eastAsia="Tofino Regular" w:hAnsi="Tofino Regular" w:cs="Tofino Regular"/>
                <w:b/>
                <w:sz w:val="20"/>
                <w:szCs w:val="20"/>
              </w:rPr>
            </w:pPr>
          </w:p>
          <w:p w14:paraId="156A8E01" w14:textId="77777777"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p w14:paraId="33D66A25" w14:textId="77777777" w:rsidR="00F11A5A" w:rsidRDefault="00F11A5A">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p>
          <w:p w14:paraId="49559D3C" w14:textId="77777777" w:rsidR="00584E01" w:rsidRDefault="00584E01" w:rsidP="00584E01">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LIC. MAURICIO MORENO MENDOZA</w:t>
            </w:r>
          </w:p>
          <w:p w14:paraId="4145A7FE" w14:textId="747DED4C" w:rsidR="00F11A5A" w:rsidRDefault="00584E01" w:rsidP="00584E01">
            <w:pPr>
              <w:pBdr>
                <w:top w:val="nil"/>
                <w:left w:val="nil"/>
                <w:bottom w:val="nil"/>
                <w:right w:val="nil"/>
                <w:between w:val="nil"/>
              </w:pBdr>
              <w:spacing w:after="0" w:line="240" w:lineRule="auto"/>
              <w:jc w:val="center"/>
              <w:rPr>
                <w:rFonts w:ascii="Tofino Regular" w:eastAsia="Tofino Regular" w:hAnsi="Tofino Regular" w:cs="Tofino Regular"/>
                <w:b/>
                <w:color w:val="000000"/>
                <w:sz w:val="20"/>
                <w:szCs w:val="20"/>
              </w:rPr>
            </w:pPr>
            <w:r>
              <w:rPr>
                <w:rFonts w:ascii="Tofino Regular" w:eastAsia="Tofino Regular" w:hAnsi="Tofino Regular" w:cs="Tofino Regular"/>
                <w:b/>
                <w:color w:val="000000"/>
                <w:sz w:val="20"/>
                <w:szCs w:val="20"/>
              </w:rPr>
              <w:t>COMISIONADO</w:t>
            </w:r>
          </w:p>
        </w:tc>
      </w:tr>
    </w:tbl>
    <w:p w14:paraId="50052E2E" w14:textId="4CB8AB40" w:rsidR="00F11A5A" w:rsidRDefault="00584E01" w:rsidP="00584E01">
      <w:pPr>
        <w:spacing w:after="0" w:line="240" w:lineRule="auto"/>
      </w:pPr>
      <w:r>
        <w:rPr>
          <w:rFonts w:ascii="Tofino Regular" w:eastAsia="Tofino Regular" w:hAnsi="Tofino Regular" w:cs="Tofino Regular"/>
          <w:sz w:val="20"/>
          <w:szCs w:val="20"/>
        </w:rPr>
        <w:t>Acuerdo aprobado en sesión ordinaria del Pleno de fecha 15 de mayo de 2025, radicada en el acta marcada con el número 027/2025.</w:t>
      </w:r>
    </w:p>
    <w:sectPr w:rsidR="00F11A5A">
      <w:headerReference w:type="even" r:id="rId8"/>
      <w:headerReference w:type="default" r:id="rId9"/>
      <w:footerReference w:type="even" r:id="rId10"/>
      <w:footerReference w:type="default" r:id="rId11"/>
      <w:headerReference w:type="first" r:id="rId12"/>
      <w:footerReference w:type="first" r:id="rId13"/>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50CB0" w14:textId="77777777" w:rsidR="00382452" w:rsidRDefault="00382452">
      <w:pPr>
        <w:spacing w:after="0" w:line="240" w:lineRule="auto"/>
      </w:pPr>
      <w:r>
        <w:separator/>
      </w:r>
    </w:p>
  </w:endnote>
  <w:endnote w:type="continuationSeparator" w:id="0">
    <w:p w14:paraId="68605711" w14:textId="77777777" w:rsidR="00382452" w:rsidRDefault="0038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ofino Regular">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FC1E" w14:textId="77777777" w:rsidR="00F11A5A" w:rsidRDefault="00F11A5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3080" w14:textId="77777777" w:rsidR="00F11A5A" w:rsidRDefault="00584E0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6704" behindDoc="0" locked="0" layoutInCell="1" hidden="0" allowOverlap="1" wp14:anchorId="2BEE983C" wp14:editId="7B530CDD">
          <wp:simplePos x="0" y="0"/>
          <wp:positionH relativeFrom="column">
            <wp:posOffset>-524432</wp:posOffset>
          </wp:positionH>
          <wp:positionV relativeFrom="paragraph">
            <wp:posOffset>-38099</wp:posOffset>
          </wp:positionV>
          <wp:extent cx="6636822" cy="424282"/>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36822" cy="42428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7F1C" w14:textId="77777777" w:rsidR="00F11A5A" w:rsidRDefault="00F11A5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F3511" w14:textId="77777777" w:rsidR="00382452" w:rsidRDefault="00382452">
      <w:pPr>
        <w:spacing w:after="0" w:line="240" w:lineRule="auto"/>
      </w:pPr>
      <w:r>
        <w:separator/>
      </w:r>
    </w:p>
  </w:footnote>
  <w:footnote w:type="continuationSeparator" w:id="0">
    <w:p w14:paraId="68F5733D" w14:textId="77777777" w:rsidR="00382452" w:rsidRDefault="00382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3562B" w14:textId="77777777" w:rsidR="00F11A5A" w:rsidRDefault="00584E01">
    <w:pPr>
      <w:pBdr>
        <w:top w:val="nil"/>
        <w:left w:val="nil"/>
        <w:bottom w:val="nil"/>
        <w:right w:val="nil"/>
        <w:between w:val="nil"/>
      </w:pBdr>
      <w:tabs>
        <w:tab w:val="center" w:pos="4419"/>
        <w:tab w:val="right" w:pos="8838"/>
      </w:tabs>
      <w:spacing w:after="0" w:line="240" w:lineRule="auto"/>
      <w:rPr>
        <w:color w:val="000000"/>
      </w:rPr>
    </w:pPr>
    <w:r>
      <w:rPr>
        <w:color w:val="000000"/>
      </w:rPr>
      <w:pict w14:anchorId="29B26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41.4pt;height:346.35pt;z-index:-251656704;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084C3" w14:textId="77777777" w:rsidR="00F11A5A" w:rsidRDefault="00584E01">
    <w:pPr>
      <w:pBdr>
        <w:top w:val="nil"/>
        <w:left w:val="nil"/>
        <w:bottom w:val="nil"/>
        <w:right w:val="nil"/>
        <w:between w:val="nil"/>
      </w:pBdr>
      <w:tabs>
        <w:tab w:val="center" w:pos="4419"/>
        <w:tab w:val="right" w:pos="8838"/>
      </w:tabs>
      <w:spacing w:after="0" w:line="240" w:lineRule="auto"/>
      <w:rPr>
        <w:color w:val="000000"/>
      </w:rPr>
    </w:pPr>
    <w:r>
      <w:rPr>
        <w:color w:val="000000"/>
      </w:rPr>
      <w:pict w14:anchorId="3B5A9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441.4pt;height:346.35pt;z-index:-251658752;mso-position-horizontal:center;mso-position-horizontal-relative:margin;mso-position-vertical:center;mso-position-vertical-relative:margin">
          <v:imagedata r:id="rId1" o:title="image2"/>
          <w10:wrap anchorx="margin" anchory="margin"/>
        </v:shape>
      </w:pict>
    </w:r>
    <w:r>
      <w:rPr>
        <w:noProof/>
      </w:rPr>
      <w:drawing>
        <wp:anchor distT="0" distB="0" distL="114300" distR="114300" simplePos="0" relativeHeight="251655680" behindDoc="0" locked="0" layoutInCell="1" hidden="0" allowOverlap="1" wp14:anchorId="1E0362FC" wp14:editId="02F92AE0">
          <wp:simplePos x="0" y="0"/>
          <wp:positionH relativeFrom="column">
            <wp:posOffset>-608653</wp:posOffset>
          </wp:positionH>
          <wp:positionV relativeFrom="paragraph">
            <wp:posOffset>-113460</wp:posOffset>
          </wp:positionV>
          <wp:extent cx="6086246" cy="777656"/>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086246" cy="77765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F612" w14:textId="77777777" w:rsidR="00F11A5A" w:rsidRDefault="00584E01">
    <w:pPr>
      <w:pBdr>
        <w:top w:val="nil"/>
        <w:left w:val="nil"/>
        <w:bottom w:val="nil"/>
        <w:right w:val="nil"/>
        <w:between w:val="nil"/>
      </w:pBdr>
      <w:tabs>
        <w:tab w:val="center" w:pos="4419"/>
        <w:tab w:val="right" w:pos="8838"/>
      </w:tabs>
      <w:spacing w:after="0" w:line="240" w:lineRule="auto"/>
      <w:rPr>
        <w:color w:val="000000"/>
      </w:rPr>
    </w:pPr>
    <w:r>
      <w:rPr>
        <w:color w:val="000000"/>
      </w:rPr>
      <w:pict w14:anchorId="3C21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441.4pt;height:346.35pt;z-index:-251657728;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C506A"/>
    <w:multiLevelType w:val="multilevel"/>
    <w:tmpl w:val="7E167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569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A5A"/>
    <w:rsid w:val="00095C63"/>
    <w:rsid w:val="001054C9"/>
    <w:rsid w:val="001D286B"/>
    <w:rsid w:val="00231BDF"/>
    <w:rsid w:val="00277ABC"/>
    <w:rsid w:val="002D0BA7"/>
    <w:rsid w:val="003614DC"/>
    <w:rsid w:val="00382452"/>
    <w:rsid w:val="003F3FFA"/>
    <w:rsid w:val="00407A67"/>
    <w:rsid w:val="00434A4A"/>
    <w:rsid w:val="0049401B"/>
    <w:rsid w:val="00510BF4"/>
    <w:rsid w:val="00584E01"/>
    <w:rsid w:val="006D5DA1"/>
    <w:rsid w:val="0080082A"/>
    <w:rsid w:val="008336CA"/>
    <w:rsid w:val="0093401F"/>
    <w:rsid w:val="00956A26"/>
    <w:rsid w:val="009E1EBA"/>
    <w:rsid w:val="009E7F1A"/>
    <w:rsid w:val="00A0634D"/>
    <w:rsid w:val="00A83028"/>
    <w:rsid w:val="00AA0C51"/>
    <w:rsid w:val="00B24C21"/>
    <w:rsid w:val="00B54B97"/>
    <w:rsid w:val="00BC4825"/>
    <w:rsid w:val="00C91391"/>
    <w:rsid w:val="00C970F4"/>
    <w:rsid w:val="00DC5AB2"/>
    <w:rsid w:val="00E42EA3"/>
    <w:rsid w:val="00E772C7"/>
    <w:rsid w:val="00EA7C36"/>
    <w:rsid w:val="00F11A5A"/>
    <w:rsid w:val="00F308D3"/>
    <w:rsid w:val="00FE5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646B6"/>
  <w15:docId w15:val="{EEA8E030-021A-40FF-AC70-A13FAD30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477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76A"/>
  </w:style>
  <w:style w:type="paragraph" w:styleId="Piedepgina">
    <w:name w:val="footer"/>
    <w:basedOn w:val="Normal"/>
    <w:link w:val="PiedepginaCar"/>
    <w:uiPriority w:val="99"/>
    <w:unhideWhenUsed/>
    <w:rsid w:val="00E477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76A"/>
  </w:style>
  <w:style w:type="table" w:styleId="Tablaconcuadrcula">
    <w:name w:val="Table Grid"/>
    <w:basedOn w:val="Tablanormal"/>
    <w:uiPriority w:val="39"/>
    <w:rsid w:val="0019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6">
    <w:name w:val="Grid Table 1 Light Accent 6"/>
    <w:basedOn w:val="Tablanormal"/>
    <w:uiPriority w:val="46"/>
    <w:rsid w:val="00195F09"/>
    <w:pPr>
      <w:spacing w:after="0" w:line="240" w:lineRule="auto"/>
    </w:pPr>
    <w:rPr>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isit1XkYgKkTmgLWRpSKMbLv4A==">CgMxLjAyDmguZWFldjc2a3l4bWhwMghoLmdqZGd4czIOaC5qMHB3Ym53M2lkeHgyDmguaTNnYXdraTg1OHdzMgloLjMwajB6bGwyDmgubzRxa2J2MmhzdW54Mg5oLjNneGd1d25rbDMxcTIOaC5mam82N3hybjAyOWcyDmgubWxpb3JjdDN0Ym82OAByITFLN3JRN1NTdlFNRDI0MUxqV0V1MzNJaC1EajVpaTVIQg==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2046</Words>
  <Characters>11254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CEDAI - INAIP Yucatan 2023</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Comunicación</dc:creator>
  <cp:lastModifiedBy>Dirección de Asuntos Jurídicos  y Plenarios</cp:lastModifiedBy>
  <cp:revision>7</cp:revision>
  <cp:lastPrinted>2025-05-15T20:35:00Z</cp:lastPrinted>
  <dcterms:created xsi:type="dcterms:W3CDTF">2025-05-13T16:37:00Z</dcterms:created>
  <dcterms:modified xsi:type="dcterms:W3CDTF">2025-05-15T20:35:00Z</dcterms:modified>
</cp:coreProperties>
</file>