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3A3A82B3" w:rsidR="00A8506E" w:rsidRPr="00FD6BA6" w:rsidRDefault="00F950A9" w:rsidP="00FD6BA6">
      <w:pPr>
        <w:spacing w:after="0" w:line="240" w:lineRule="auto"/>
        <w:ind w:right="49"/>
        <w:jc w:val="both"/>
        <w:rPr>
          <w:rFonts w:cstheme="minorHAnsi"/>
          <w:b/>
          <w:sz w:val="24"/>
          <w:szCs w:val="24"/>
        </w:rPr>
      </w:pPr>
      <w:r>
        <w:rPr>
          <w:rFonts w:cstheme="minorHAnsi"/>
          <w:b/>
          <w:sz w:val="24"/>
          <w:szCs w:val="24"/>
        </w:rPr>
        <w:t xml:space="preserve">PROYECTO DEL </w:t>
      </w:r>
      <w:r w:rsidR="00A8506E" w:rsidRPr="00FD6BA6">
        <w:rPr>
          <w:rFonts w:cstheme="minorHAnsi"/>
          <w:b/>
          <w:sz w:val="24"/>
          <w:szCs w:val="24"/>
        </w:rPr>
        <w:t>ACTA DE LA SESIÓN ORDINARIA DE</w:t>
      </w:r>
      <w:r w:rsidR="00F45413" w:rsidRPr="00FD6BA6">
        <w:rPr>
          <w:rFonts w:cstheme="minorHAnsi"/>
          <w:b/>
          <w:sz w:val="24"/>
          <w:szCs w:val="24"/>
        </w:rPr>
        <w:t>L</w:t>
      </w:r>
      <w:r w:rsidR="00A8506E" w:rsidRPr="00FD6BA6">
        <w:rPr>
          <w:rFonts w:cstheme="minorHAnsi"/>
          <w:b/>
          <w:sz w:val="24"/>
          <w:szCs w:val="24"/>
        </w:rPr>
        <w:t xml:space="preserve"> SECRETARIADO TÉCNICO ESTATAL DE GOBIERNO ABIERTO, DE FECHA </w:t>
      </w:r>
      <w:r w:rsidR="00AE5054">
        <w:rPr>
          <w:rFonts w:cstheme="minorHAnsi"/>
          <w:b/>
          <w:sz w:val="24"/>
          <w:szCs w:val="24"/>
        </w:rPr>
        <w:t xml:space="preserve">VEINTIDÓS </w:t>
      </w:r>
      <w:r w:rsidR="005E5B58">
        <w:rPr>
          <w:rFonts w:cstheme="minorHAnsi"/>
          <w:b/>
          <w:sz w:val="24"/>
          <w:szCs w:val="24"/>
        </w:rPr>
        <w:t>DE ABRIL</w:t>
      </w:r>
      <w:r w:rsidR="00A8506E" w:rsidRPr="00FD6BA6">
        <w:rPr>
          <w:rFonts w:cstheme="minorHAnsi"/>
          <w:b/>
          <w:sz w:val="24"/>
          <w:szCs w:val="24"/>
        </w:rPr>
        <w:t xml:space="preserve"> DE DOS MIL V</w:t>
      </w:r>
      <w:r w:rsidR="009415E9" w:rsidRPr="00FD6BA6">
        <w:rPr>
          <w:rFonts w:cstheme="minorHAnsi"/>
          <w:b/>
          <w:sz w:val="24"/>
          <w:szCs w:val="24"/>
        </w:rPr>
        <w:t>EINTI</w:t>
      </w:r>
      <w:r w:rsidR="00A7055B">
        <w:rPr>
          <w:rFonts w:cstheme="minorHAnsi"/>
          <w:b/>
          <w:sz w:val="24"/>
          <w:szCs w:val="24"/>
        </w:rPr>
        <w:t>D</w:t>
      </w:r>
      <w:r w:rsidR="00526A7E">
        <w:rPr>
          <w:rFonts w:cstheme="minorHAnsi"/>
          <w:b/>
          <w:sz w:val="24"/>
          <w:szCs w:val="24"/>
        </w:rPr>
        <w:t>Ó</w:t>
      </w:r>
      <w:r w:rsidR="00A7055B">
        <w:rPr>
          <w:rFonts w:cstheme="minorHAnsi"/>
          <w:b/>
          <w:sz w:val="24"/>
          <w:szCs w:val="24"/>
        </w:rPr>
        <w:t>S</w:t>
      </w:r>
      <w:r w:rsidR="009415E9" w:rsidRPr="00FD6BA6">
        <w:rPr>
          <w:rFonts w:cstheme="minorHAnsi"/>
          <w:b/>
          <w:sz w:val="24"/>
          <w:szCs w:val="24"/>
        </w:rPr>
        <w:t xml:space="preserve">. </w:t>
      </w:r>
    </w:p>
    <w:p w14:paraId="5A7AA3AD" w14:textId="77777777" w:rsidR="00A8506E" w:rsidRPr="00FD6BA6" w:rsidRDefault="00A8506E" w:rsidP="00FD6BA6">
      <w:pPr>
        <w:spacing w:after="0" w:line="240" w:lineRule="auto"/>
        <w:ind w:right="49" w:firstLine="567"/>
        <w:jc w:val="both"/>
        <w:rPr>
          <w:rFonts w:cstheme="minorHAnsi"/>
          <w:sz w:val="24"/>
          <w:szCs w:val="24"/>
        </w:rPr>
      </w:pPr>
    </w:p>
    <w:p w14:paraId="2DE609FA" w14:textId="1E9F49C1"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5361C5">
        <w:rPr>
          <w:rFonts w:cstheme="minorHAnsi"/>
          <w:sz w:val="24"/>
          <w:szCs w:val="24"/>
        </w:rPr>
        <w:t>trece</w:t>
      </w:r>
      <w:r w:rsidR="00191370" w:rsidRPr="00FD6BA6">
        <w:rPr>
          <w:rFonts w:cstheme="minorHAnsi"/>
          <w:sz w:val="24"/>
          <w:szCs w:val="24"/>
        </w:rPr>
        <w:t xml:space="preserve"> horas </w:t>
      </w:r>
      <w:r w:rsidR="006A092A" w:rsidRPr="00FD6BA6">
        <w:rPr>
          <w:rFonts w:cstheme="minorHAnsi"/>
          <w:sz w:val="24"/>
          <w:szCs w:val="24"/>
        </w:rPr>
        <w:t xml:space="preserve">con </w:t>
      </w:r>
      <w:r w:rsidR="00826A5C">
        <w:rPr>
          <w:rFonts w:cstheme="minorHAnsi"/>
          <w:sz w:val="24"/>
          <w:szCs w:val="24"/>
        </w:rPr>
        <w:t>diecinueve</w:t>
      </w:r>
      <w:r w:rsidR="00AB08DF">
        <w:rPr>
          <w:rFonts w:cstheme="minorHAnsi"/>
          <w:sz w:val="24"/>
          <w:szCs w:val="24"/>
        </w:rPr>
        <w:t xml:space="preserve"> </w:t>
      </w:r>
      <w:r w:rsidR="006A092A" w:rsidRPr="00FD6BA6">
        <w:rPr>
          <w:rFonts w:cstheme="minorHAnsi"/>
          <w:sz w:val="24"/>
          <w:szCs w:val="24"/>
        </w:rPr>
        <w:t xml:space="preserve">minutos </w:t>
      </w:r>
      <w:r w:rsidRPr="00FD6BA6">
        <w:rPr>
          <w:rFonts w:cstheme="minorHAnsi"/>
          <w:sz w:val="24"/>
          <w:szCs w:val="24"/>
        </w:rPr>
        <w:t xml:space="preserve">del </w:t>
      </w:r>
      <w:r w:rsidR="00AB08DF">
        <w:rPr>
          <w:rFonts w:cstheme="minorHAnsi"/>
          <w:sz w:val="24"/>
          <w:szCs w:val="24"/>
        </w:rPr>
        <w:t xml:space="preserve">día </w:t>
      </w:r>
      <w:r w:rsidR="00AE5054">
        <w:rPr>
          <w:rFonts w:cstheme="minorHAnsi"/>
          <w:sz w:val="24"/>
          <w:szCs w:val="24"/>
        </w:rPr>
        <w:t>viernes</w:t>
      </w:r>
      <w:r w:rsidRPr="00FD6BA6">
        <w:rPr>
          <w:rFonts w:cstheme="minorHAnsi"/>
          <w:sz w:val="24"/>
          <w:szCs w:val="24"/>
        </w:rPr>
        <w:t xml:space="preserve"> </w:t>
      </w:r>
      <w:r w:rsidR="00AE5054">
        <w:rPr>
          <w:rFonts w:cstheme="minorHAnsi"/>
          <w:sz w:val="24"/>
          <w:szCs w:val="24"/>
        </w:rPr>
        <w:t>veintidós</w:t>
      </w:r>
      <w:r w:rsidR="005361C5">
        <w:rPr>
          <w:rFonts w:cstheme="minorHAnsi"/>
          <w:sz w:val="24"/>
          <w:szCs w:val="24"/>
        </w:rPr>
        <w:t xml:space="preserve"> de </w:t>
      </w:r>
      <w:r w:rsidR="005E5B58">
        <w:rPr>
          <w:rFonts w:cstheme="minorHAnsi"/>
          <w:sz w:val="24"/>
          <w:szCs w:val="24"/>
        </w:rPr>
        <w:t>abril</w:t>
      </w:r>
      <w:r w:rsidRPr="00FD6BA6">
        <w:rPr>
          <w:rFonts w:cstheme="minorHAnsi"/>
          <w:sz w:val="24"/>
          <w:szCs w:val="24"/>
        </w:rPr>
        <w:t xml:space="preserve"> de dos mil veinti</w:t>
      </w:r>
      <w:r w:rsidR="00E17FD7">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 xml:space="preserve">de Gobierno Abierto, </w:t>
      </w:r>
      <w:r w:rsidR="00504BA8">
        <w:rPr>
          <w:rFonts w:cstheme="minorHAnsi"/>
          <w:sz w:val="24"/>
          <w:szCs w:val="24"/>
        </w:rPr>
        <w:t>Abg.</w:t>
      </w:r>
      <w:r w:rsidRPr="00FD6BA6">
        <w:rPr>
          <w:rFonts w:cstheme="minorHAnsi"/>
          <w:sz w:val="24"/>
          <w:szCs w:val="24"/>
        </w:rPr>
        <w:t xml:space="preserve">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y el Mtro. Joaquín Manuel Torres Aburto, Facilitador del Secretariado Técnico Estatal, para efectos de celebrar la sesión</w:t>
      </w:r>
      <w:r w:rsidR="00F85755" w:rsidRPr="00FD6BA6">
        <w:rPr>
          <w:rFonts w:cstheme="minorHAnsi"/>
          <w:sz w:val="24"/>
          <w:szCs w:val="24"/>
        </w:rPr>
        <w:t xml:space="preserve"> </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AB08DF">
        <w:rPr>
          <w:rFonts w:cstheme="minorHAnsi"/>
          <w:sz w:val="24"/>
          <w:szCs w:val="24"/>
          <w:lang w:eastAsia="zh-TW"/>
        </w:rPr>
        <w:t>19</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61A4D75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00F45413" w:rsidRPr="00FD6BA6">
        <w:rPr>
          <w:rFonts w:cstheme="minorHAnsi"/>
          <w:sz w:val="24"/>
          <w:szCs w:val="24"/>
          <w:lang w:eastAsia="zh-TW"/>
        </w:rPr>
        <w:t>statal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sesión ordinaria del </w:t>
      </w:r>
      <w:r w:rsidR="0091623F">
        <w:rPr>
          <w:rFonts w:cstheme="minorHAnsi"/>
          <w:sz w:val="24"/>
          <w:szCs w:val="24"/>
          <w:lang w:eastAsia="zh-TW"/>
        </w:rPr>
        <w:t>s</w:t>
      </w:r>
      <w:r w:rsidR="00D852AF" w:rsidRPr="00FD6BA6">
        <w:rPr>
          <w:rFonts w:cstheme="minorHAnsi"/>
          <w:sz w:val="24"/>
          <w:szCs w:val="24"/>
          <w:lang w:eastAsia="zh-TW"/>
        </w:rPr>
        <w:t xml:space="preserve">ecretariado </w:t>
      </w:r>
      <w:r w:rsidR="0091623F">
        <w:rPr>
          <w:rFonts w:cstheme="minorHAnsi"/>
          <w:sz w:val="24"/>
          <w:szCs w:val="24"/>
          <w:lang w:eastAsia="zh-TW"/>
        </w:rPr>
        <w:t>t</w:t>
      </w:r>
      <w:r w:rsidR="00D852AF" w:rsidRPr="00FD6BA6">
        <w:rPr>
          <w:rFonts w:cstheme="minorHAnsi"/>
          <w:sz w:val="24"/>
          <w:szCs w:val="24"/>
          <w:lang w:eastAsia="zh-TW"/>
        </w:rPr>
        <w:t xml:space="preserve">écnico </w:t>
      </w:r>
      <w:r w:rsidR="0091623F">
        <w:rPr>
          <w:rFonts w:cstheme="minorHAnsi"/>
          <w:sz w:val="24"/>
          <w:szCs w:val="24"/>
          <w:lang w:eastAsia="zh-TW"/>
        </w:rPr>
        <w:t>e</w:t>
      </w:r>
      <w:r w:rsidR="00D852AF" w:rsidRPr="00FD6BA6">
        <w:rPr>
          <w:rFonts w:cstheme="minorHAnsi"/>
          <w:sz w:val="24"/>
          <w:szCs w:val="24"/>
          <w:lang w:eastAsia="zh-TW"/>
        </w:rPr>
        <w:t xml:space="preserv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2836F2FD" w14:textId="77777777" w:rsidR="0086342B" w:rsidRPr="00FD6BA6" w:rsidRDefault="0086342B" w:rsidP="0086342B">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el Facilitador procedió a dar cuenta del orden del día de la presente sesión, y realizó su lectura, en los siguientes términos: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2614CF7E" w14:textId="77777777" w:rsidR="00651B12" w:rsidRDefault="00651B12" w:rsidP="00651B12">
      <w:pPr>
        <w:pStyle w:val="Prrafodelista"/>
        <w:numPr>
          <w:ilvl w:val="0"/>
          <w:numId w:val="23"/>
        </w:numPr>
        <w:spacing w:after="0" w:line="240" w:lineRule="auto"/>
        <w:ind w:left="1287" w:right="105"/>
        <w:jc w:val="both"/>
        <w:rPr>
          <w:rFonts w:cstheme="minorHAnsi"/>
          <w:sz w:val="24"/>
          <w:szCs w:val="24"/>
        </w:rPr>
      </w:pPr>
      <w:r>
        <w:rPr>
          <w:rFonts w:cstheme="minorHAnsi"/>
          <w:sz w:val="24"/>
          <w:szCs w:val="24"/>
        </w:rPr>
        <w:t>Aprobación, en su caso, del acuerdo por el que se prorroga la vigencia del Secretariado Técnico Estatal de Gobierno Abierto;</w:t>
      </w:r>
    </w:p>
    <w:p w14:paraId="0768D13F" w14:textId="77777777" w:rsidR="00651B12" w:rsidRDefault="00651B12" w:rsidP="00651B12">
      <w:pPr>
        <w:pStyle w:val="Prrafodelista"/>
        <w:numPr>
          <w:ilvl w:val="0"/>
          <w:numId w:val="23"/>
        </w:numPr>
        <w:spacing w:after="0" w:line="240" w:lineRule="auto"/>
        <w:ind w:left="1287" w:right="105"/>
        <w:jc w:val="both"/>
        <w:rPr>
          <w:rFonts w:cstheme="minorHAnsi"/>
          <w:sz w:val="24"/>
          <w:szCs w:val="24"/>
        </w:rPr>
      </w:pPr>
      <w:r>
        <w:rPr>
          <w:rFonts w:cstheme="minorHAnsi"/>
          <w:sz w:val="24"/>
          <w:szCs w:val="24"/>
        </w:rPr>
        <w:t>Modificación, en su caso, de la convocatoria para mesas de diagnóstico desde ciudadanía y sociedad civil del primer Plan de Acción de Gobierno Abierto en Yucatán; y</w:t>
      </w:r>
    </w:p>
    <w:p w14:paraId="5B300167" w14:textId="02C42271" w:rsidR="00651B12" w:rsidRPr="00461994" w:rsidRDefault="00651B12" w:rsidP="00651B12">
      <w:pPr>
        <w:pStyle w:val="Prrafodelista"/>
        <w:numPr>
          <w:ilvl w:val="0"/>
          <w:numId w:val="23"/>
        </w:numPr>
        <w:spacing w:after="0" w:line="240" w:lineRule="auto"/>
        <w:ind w:left="1287" w:right="105"/>
        <w:jc w:val="both"/>
        <w:rPr>
          <w:rFonts w:cstheme="minorHAnsi"/>
          <w:sz w:val="24"/>
          <w:szCs w:val="24"/>
        </w:rPr>
      </w:pPr>
      <w:r>
        <w:rPr>
          <w:rFonts w:cstheme="minorHAnsi"/>
          <w:sz w:val="24"/>
          <w:szCs w:val="24"/>
        </w:rPr>
        <w:t>Aprobación, en su caso, de las actas de la sesión ordinaria del 09 de febrero, de la sesión extraordinaria</w:t>
      </w:r>
      <w:r w:rsidR="00BF7DC5">
        <w:rPr>
          <w:rFonts w:cstheme="minorHAnsi"/>
          <w:sz w:val="24"/>
          <w:szCs w:val="24"/>
        </w:rPr>
        <w:t>,</w:t>
      </w:r>
      <w:r>
        <w:rPr>
          <w:rFonts w:cstheme="minorHAnsi"/>
          <w:sz w:val="24"/>
          <w:szCs w:val="24"/>
        </w:rPr>
        <w:t xml:space="preserve"> del 17 de marzo y de la sesión ordinaria del 07 de abril de 2022.</w:t>
      </w:r>
    </w:p>
    <w:p w14:paraId="0B27B2DE" w14:textId="77777777" w:rsidR="00496EF4" w:rsidRPr="00496EF4" w:rsidRDefault="00496EF4" w:rsidP="00496EF4">
      <w:pPr>
        <w:pStyle w:val="Prrafodelista"/>
        <w:spacing w:after="0" w:line="240" w:lineRule="auto"/>
        <w:ind w:left="1287" w:right="105"/>
        <w:jc w:val="both"/>
        <w:rPr>
          <w:rFonts w:cstheme="minorHAnsi"/>
          <w:sz w:val="24"/>
          <w:szCs w:val="24"/>
        </w:rPr>
      </w:pPr>
    </w:p>
    <w:p w14:paraId="6AD55D2A" w14:textId="32100209" w:rsidR="00A8506E"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w:t>
      </w:r>
      <w:r w:rsidR="00A05139">
        <w:rPr>
          <w:rFonts w:cstheme="minorHAnsi"/>
          <w:sz w:val="24"/>
          <w:szCs w:val="24"/>
        </w:rPr>
        <w:t>Asuntos generales</w:t>
      </w:r>
      <w:r w:rsidR="00A8506E" w:rsidRPr="00FD6BA6">
        <w:rPr>
          <w:rFonts w:cstheme="minorHAnsi"/>
          <w:sz w:val="24"/>
          <w:szCs w:val="24"/>
        </w:rPr>
        <w:t>.</w:t>
      </w:r>
    </w:p>
    <w:p w14:paraId="5BBF78E8" w14:textId="33546912" w:rsidR="00AB08DF" w:rsidRPr="00FD6BA6" w:rsidRDefault="00A05139" w:rsidP="00FD6BA6">
      <w:pPr>
        <w:spacing w:after="0" w:line="240" w:lineRule="auto"/>
        <w:ind w:right="49"/>
        <w:jc w:val="both"/>
        <w:rPr>
          <w:rFonts w:cstheme="minorHAnsi"/>
          <w:sz w:val="24"/>
          <w:szCs w:val="24"/>
        </w:rPr>
      </w:pPr>
      <w:r w:rsidRPr="00A05139">
        <w:rPr>
          <w:rFonts w:cstheme="minorHAnsi"/>
          <w:b/>
          <w:sz w:val="24"/>
          <w:szCs w:val="24"/>
        </w:rPr>
        <w:t>VI.-</w:t>
      </w:r>
      <w:r>
        <w:rPr>
          <w:rFonts w:cstheme="minorHAnsi"/>
          <w:sz w:val="24"/>
          <w:szCs w:val="24"/>
        </w:rPr>
        <w:t xml:space="preserve"> </w:t>
      </w:r>
      <w:r w:rsidR="00AB08DF" w:rsidRPr="00FD6BA6">
        <w:rPr>
          <w:rFonts w:cstheme="minorHAnsi"/>
          <w:sz w:val="24"/>
          <w:szCs w:val="24"/>
        </w:rPr>
        <w:t>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76B878CF"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Seguidamente el </w:t>
      </w:r>
      <w:r w:rsidR="0029233C">
        <w:rPr>
          <w:rFonts w:cstheme="minorHAnsi"/>
          <w:sz w:val="24"/>
          <w:szCs w:val="24"/>
          <w:lang w:eastAsia="zh-TW"/>
        </w:rPr>
        <w:t>Facilitador</w:t>
      </w:r>
      <w:r w:rsidRPr="00FD6BA6">
        <w:rPr>
          <w:rFonts w:cstheme="minorHAnsi"/>
          <w:sz w:val="24"/>
          <w:szCs w:val="24"/>
          <w:lang w:eastAsia="zh-TW"/>
        </w:rPr>
        <w:t xml:space="preserve">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32ED93CF"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735E3">
        <w:rPr>
          <w:rFonts w:cstheme="minorHAnsi"/>
          <w:sz w:val="24"/>
          <w:szCs w:val="24"/>
          <w:lang w:eastAsia="zh-TW"/>
        </w:rPr>
        <w:t>s</w:t>
      </w:r>
      <w:r w:rsidRPr="00FD6BA6">
        <w:rPr>
          <w:rFonts w:cstheme="minorHAnsi"/>
          <w:sz w:val="24"/>
          <w:szCs w:val="24"/>
          <w:lang w:eastAsia="zh-TW"/>
        </w:rPr>
        <w:t xml:space="preserve">ecretariado </w:t>
      </w:r>
      <w:r w:rsidR="001735E3">
        <w:rPr>
          <w:rFonts w:cstheme="minorHAnsi"/>
          <w:sz w:val="24"/>
          <w:szCs w:val="24"/>
          <w:lang w:eastAsia="zh-TW"/>
        </w:rPr>
        <w:t>t</w:t>
      </w:r>
      <w:r w:rsidRPr="00FD6BA6">
        <w:rPr>
          <w:rFonts w:cstheme="minorHAnsi"/>
          <w:sz w:val="24"/>
          <w:szCs w:val="24"/>
          <w:lang w:eastAsia="zh-TW"/>
        </w:rPr>
        <w:t xml:space="preserve">écnico </w:t>
      </w:r>
      <w:r w:rsidR="001735E3">
        <w:rPr>
          <w:rFonts w:cstheme="minorHAnsi"/>
          <w:sz w:val="24"/>
          <w:szCs w:val="24"/>
          <w:lang w:eastAsia="zh-TW"/>
        </w:rPr>
        <w:t>e</w:t>
      </w:r>
      <w:r w:rsidRPr="00FD6BA6">
        <w:rPr>
          <w:rFonts w:cstheme="minorHAnsi"/>
          <w:sz w:val="24"/>
          <w:szCs w:val="24"/>
          <w:lang w:eastAsia="zh-TW"/>
        </w:rPr>
        <w:t xml:space="preserve">statal, el orden del día expuesto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r w:rsidR="00AF2EEB">
        <w:rPr>
          <w:rFonts w:cstheme="minorHAnsi"/>
          <w:sz w:val="24"/>
          <w:szCs w:val="24"/>
          <w:lang w:eastAsia="zh-TW"/>
        </w:rPr>
        <w:t xml:space="preserve"> </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50BF8B84" w14:textId="38CDA241" w:rsidR="00A05139" w:rsidRDefault="00A8506E" w:rsidP="0029233C">
      <w:pPr>
        <w:spacing w:after="0" w:line="240" w:lineRule="auto"/>
        <w:ind w:right="105"/>
        <w:jc w:val="both"/>
        <w:rPr>
          <w:rFonts w:cstheme="minorHAnsi"/>
          <w:sz w:val="24"/>
          <w:szCs w:val="24"/>
        </w:rPr>
      </w:pPr>
      <w:r w:rsidRPr="00496EF4">
        <w:rPr>
          <w:rFonts w:cstheme="minorHAnsi"/>
          <w:sz w:val="24"/>
          <w:szCs w:val="24"/>
        </w:rPr>
        <w:t>Seguidamente</w:t>
      </w:r>
      <w:r w:rsidR="00F165CE" w:rsidRPr="00496EF4">
        <w:rPr>
          <w:rFonts w:cstheme="minorHAnsi"/>
          <w:sz w:val="24"/>
          <w:szCs w:val="24"/>
        </w:rPr>
        <w:t xml:space="preserve">, </w:t>
      </w:r>
      <w:r w:rsidR="00AF2EEB">
        <w:rPr>
          <w:rFonts w:cstheme="minorHAnsi"/>
          <w:sz w:val="24"/>
          <w:szCs w:val="24"/>
        </w:rPr>
        <w:t xml:space="preserve">el </w:t>
      </w:r>
      <w:r w:rsidR="0029233C">
        <w:rPr>
          <w:rFonts w:cstheme="minorHAnsi"/>
          <w:sz w:val="24"/>
          <w:szCs w:val="24"/>
          <w:lang w:eastAsia="zh-TW"/>
        </w:rPr>
        <w:t>Facilitador</w:t>
      </w:r>
      <w:r w:rsidR="00AF2EEB" w:rsidRPr="00FD6BA6">
        <w:rPr>
          <w:rFonts w:cstheme="minorHAnsi"/>
          <w:sz w:val="24"/>
          <w:szCs w:val="24"/>
          <w:lang w:eastAsia="zh-TW"/>
        </w:rPr>
        <w:t xml:space="preserve"> </w:t>
      </w:r>
      <w:r w:rsidR="001A4796" w:rsidRPr="00496EF4">
        <w:rPr>
          <w:rFonts w:cstheme="minorHAnsi"/>
          <w:sz w:val="24"/>
          <w:szCs w:val="24"/>
        </w:rPr>
        <w:t xml:space="preserve">puso en consideración </w:t>
      </w:r>
      <w:r w:rsidR="006A092A" w:rsidRPr="00496EF4">
        <w:rPr>
          <w:rFonts w:cstheme="minorHAnsi"/>
          <w:sz w:val="24"/>
          <w:szCs w:val="24"/>
        </w:rPr>
        <w:t xml:space="preserve">el </w:t>
      </w:r>
      <w:r w:rsidR="00AF2EEB">
        <w:rPr>
          <w:rFonts w:cstheme="minorHAnsi"/>
          <w:sz w:val="24"/>
          <w:szCs w:val="24"/>
        </w:rPr>
        <w:t xml:space="preserve">primer </w:t>
      </w:r>
      <w:r w:rsidR="00572333" w:rsidRPr="00496EF4">
        <w:rPr>
          <w:rFonts w:cstheme="minorHAnsi"/>
          <w:sz w:val="24"/>
          <w:szCs w:val="24"/>
        </w:rPr>
        <w:t xml:space="preserve">asunto en cartera, siendo </w:t>
      </w:r>
      <w:r w:rsidR="006A092A" w:rsidRPr="00496EF4">
        <w:rPr>
          <w:rFonts w:cstheme="minorHAnsi"/>
          <w:sz w:val="24"/>
          <w:szCs w:val="24"/>
        </w:rPr>
        <w:t>é</w:t>
      </w:r>
      <w:r w:rsidR="00572333" w:rsidRPr="00496EF4">
        <w:rPr>
          <w:rFonts w:cstheme="minorHAnsi"/>
          <w:sz w:val="24"/>
          <w:szCs w:val="24"/>
        </w:rPr>
        <w:t>ste</w:t>
      </w:r>
      <w:r w:rsidR="00DF2531" w:rsidRPr="00496EF4">
        <w:rPr>
          <w:rFonts w:cstheme="minorHAnsi"/>
          <w:sz w:val="24"/>
          <w:szCs w:val="24"/>
        </w:rPr>
        <w:t xml:space="preserve"> </w:t>
      </w:r>
      <w:r w:rsidR="0029233C">
        <w:rPr>
          <w:rFonts w:cstheme="minorHAnsi"/>
          <w:sz w:val="24"/>
          <w:szCs w:val="24"/>
        </w:rPr>
        <w:t>la aprobación, en su caso, del acuerdo por el que se prorroga la vigencia del Secretariado Técnico Estatal de Gobierno Abierto.</w:t>
      </w:r>
    </w:p>
    <w:p w14:paraId="436ACFEF" w14:textId="77777777" w:rsidR="0029233C" w:rsidRPr="00FD6BA6" w:rsidRDefault="0029233C" w:rsidP="0029233C">
      <w:pPr>
        <w:spacing w:after="0" w:line="240" w:lineRule="auto"/>
        <w:ind w:right="105"/>
        <w:jc w:val="both"/>
        <w:rPr>
          <w:rFonts w:cstheme="minorHAnsi"/>
          <w:sz w:val="24"/>
          <w:szCs w:val="24"/>
        </w:rPr>
      </w:pPr>
    </w:p>
    <w:p w14:paraId="60E36D32" w14:textId="523B2486" w:rsidR="00A05139" w:rsidRDefault="00AF2EEB" w:rsidP="00F24948">
      <w:pPr>
        <w:tabs>
          <w:tab w:val="left" w:pos="0"/>
        </w:tabs>
        <w:spacing w:after="0" w:line="240" w:lineRule="auto"/>
        <w:ind w:right="105"/>
        <w:jc w:val="both"/>
        <w:rPr>
          <w:rFonts w:cstheme="minorHAnsi"/>
          <w:sz w:val="24"/>
          <w:szCs w:val="24"/>
          <w:shd w:val="clear" w:color="auto" w:fill="FFFFFF"/>
        </w:rPr>
      </w:pPr>
      <w:r>
        <w:rPr>
          <w:rFonts w:cstheme="minorHAnsi"/>
          <w:sz w:val="24"/>
          <w:szCs w:val="24"/>
          <w:lang w:eastAsia="zh-TW"/>
        </w:rPr>
        <w:t>El representante Suplente,</w:t>
      </w:r>
      <w:r w:rsidR="00A823B3">
        <w:rPr>
          <w:rFonts w:cstheme="minorHAnsi"/>
          <w:sz w:val="24"/>
          <w:szCs w:val="24"/>
        </w:rPr>
        <w:t xml:space="preserve"> </w:t>
      </w:r>
      <w:r w:rsidR="00826A5C">
        <w:rPr>
          <w:rFonts w:cstheme="minorHAnsi"/>
          <w:sz w:val="24"/>
          <w:szCs w:val="24"/>
        </w:rPr>
        <w:t>hizo uso de la vo</w:t>
      </w:r>
      <w:r w:rsidR="00BF7DC5">
        <w:rPr>
          <w:rFonts w:cstheme="minorHAnsi"/>
          <w:sz w:val="24"/>
          <w:szCs w:val="24"/>
        </w:rPr>
        <w:t>z</w:t>
      </w:r>
      <w:r w:rsidR="00826A5C">
        <w:rPr>
          <w:rFonts w:cstheme="minorHAnsi"/>
          <w:sz w:val="24"/>
          <w:szCs w:val="24"/>
        </w:rPr>
        <w:t xml:space="preserve"> y procedió a proyectar el acuerdo derivado de la reunión de trabajo de la sociedad civil </w:t>
      </w:r>
      <w:r w:rsidR="00F57B3E">
        <w:rPr>
          <w:rFonts w:cstheme="minorHAnsi"/>
          <w:sz w:val="24"/>
          <w:szCs w:val="24"/>
        </w:rPr>
        <w:t xml:space="preserve">en la que se prorrogó la representación </w:t>
      </w:r>
      <w:r w:rsidR="000E7434">
        <w:rPr>
          <w:rFonts w:cstheme="minorHAnsi"/>
          <w:sz w:val="24"/>
          <w:szCs w:val="24"/>
        </w:rPr>
        <w:t xml:space="preserve">de la sociedad civil </w:t>
      </w:r>
      <w:r w:rsidR="00826A5C">
        <w:rPr>
          <w:rFonts w:cstheme="minorHAnsi"/>
          <w:sz w:val="24"/>
          <w:szCs w:val="24"/>
        </w:rPr>
        <w:t xml:space="preserve">y de la designación del Facilitador </w:t>
      </w:r>
      <w:r w:rsidR="00F57B3E">
        <w:rPr>
          <w:rFonts w:cstheme="minorHAnsi"/>
          <w:sz w:val="24"/>
          <w:szCs w:val="24"/>
        </w:rPr>
        <w:t>como integrantes del secretariado técnico y con el objetivo de continuar con el desarrollo del ejercicio de Gobierno Abierto, se propone emitir el acuerdo de prorrogación de la vigencia hasta el 30 de abril de 2023, el Facilitador le</w:t>
      </w:r>
      <w:r w:rsidR="00EA68B2">
        <w:rPr>
          <w:rFonts w:cstheme="minorHAnsi"/>
          <w:sz w:val="24"/>
          <w:szCs w:val="24"/>
        </w:rPr>
        <w:t xml:space="preserve"> dio el uso de la voz a </w:t>
      </w:r>
      <w:r w:rsidR="00EA68B2" w:rsidRPr="00FD6BA6">
        <w:rPr>
          <w:rFonts w:cstheme="minorHAnsi"/>
          <w:sz w:val="24"/>
          <w:szCs w:val="24"/>
        </w:rPr>
        <w:t xml:space="preserve">Ángel Rodríguez Aquino, </w:t>
      </w:r>
      <w:r w:rsidR="00EA68B2" w:rsidRPr="00FD6BA6">
        <w:rPr>
          <w:rFonts w:cstheme="minorHAnsi"/>
          <w:sz w:val="24"/>
          <w:szCs w:val="24"/>
          <w:shd w:val="clear" w:color="auto" w:fill="FFFFFF"/>
        </w:rPr>
        <w:t>Representante de la sociedad civil</w:t>
      </w:r>
      <w:r w:rsidR="00EA68B2">
        <w:rPr>
          <w:rFonts w:cstheme="minorHAnsi"/>
          <w:sz w:val="24"/>
          <w:szCs w:val="24"/>
          <w:shd w:val="clear" w:color="auto" w:fill="FFFFFF"/>
        </w:rPr>
        <w:t xml:space="preserve">, </w:t>
      </w:r>
      <w:r w:rsidR="00F57B3E">
        <w:rPr>
          <w:rFonts w:cstheme="minorHAnsi"/>
          <w:sz w:val="24"/>
          <w:szCs w:val="24"/>
        </w:rPr>
        <w:t xml:space="preserve"> </w:t>
      </w:r>
      <w:r w:rsidR="00267EF1">
        <w:rPr>
          <w:rFonts w:cstheme="minorHAnsi"/>
          <w:sz w:val="24"/>
          <w:szCs w:val="24"/>
        </w:rPr>
        <w:t xml:space="preserve">que </w:t>
      </w:r>
      <w:r w:rsidR="000E7434">
        <w:rPr>
          <w:rFonts w:cstheme="minorHAnsi"/>
          <w:sz w:val="24"/>
          <w:szCs w:val="24"/>
        </w:rPr>
        <w:t>precisó</w:t>
      </w:r>
      <w:r w:rsidR="00EA68B2">
        <w:rPr>
          <w:rFonts w:cstheme="minorHAnsi"/>
          <w:sz w:val="24"/>
          <w:szCs w:val="24"/>
        </w:rPr>
        <w:t xml:space="preserve"> que se llegó al acuerdo </w:t>
      </w:r>
      <w:r w:rsidR="00F57B3E">
        <w:rPr>
          <w:rFonts w:cstheme="minorHAnsi"/>
          <w:sz w:val="24"/>
          <w:szCs w:val="24"/>
        </w:rPr>
        <w:t>c</w:t>
      </w:r>
      <w:r w:rsidR="00EA68B2">
        <w:rPr>
          <w:rFonts w:cstheme="minorHAnsi"/>
          <w:sz w:val="24"/>
          <w:szCs w:val="24"/>
        </w:rPr>
        <w:t xml:space="preserve">omo una propuesta en conjunto y llegar a la necesidad de prorrogar la vigencia del secretariado, </w:t>
      </w:r>
      <w:r w:rsidR="004D3F1E">
        <w:rPr>
          <w:rFonts w:cstheme="minorHAnsi"/>
          <w:sz w:val="24"/>
          <w:szCs w:val="24"/>
        </w:rPr>
        <w:t xml:space="preserve">bajo el entendido que este primer </w:t>
      </w:r>
      <w:r w:rsidR="00EA68B2">
        <w:rPr>
          <w:rFonts w:cstheme="minorHAnsi"/>
          <w:sz w:val="24"/>
          <w:szCs w:val="24"/>
        </w:rPr>
        <w:t xml:space="preserve">ejercicio de Gobierno Abierto </w:t>
      </w:r>
      <w:r w:rsidR="000E7434">
        <w:rPr>
          <w:rFonts w:cstheme="minorHAnsi"/>
          <w:sz w:val="24"/>
          <w:szCs w:val="24"/>
        </w:rPr>
        <w:t xml:space="preserve">del Estado de Yucatán </w:t>
      </w:r>
      <w:r w:rsidR="00EA68B2">
        <w:rPr>
          <w:rFonts w:cstheme="minorHAnsi"/>
          <w:sz w:val="24"/>
          <w:szCs w:val="24"/>
        </w:rPr>
        <w:t xml:space="preserve">no ha concluido, </w:t>
      </w:r>
      <w:r w:rsidR="004D3F1E">
        <w:rPr>
          <w:rFonts w:cstheme="minorHAnsi"/>
          <w:sz w:val="24"/>
          <w:szCs w:val="24"/>
        </w:rPr>
        <w:t>estamos en el proceso de las consultas, de la generación del diagnóstico, las mesas de  cocreación, la redacción del plan,</w:t>
      </w:r>
      <w:r w:rsidR="00DE4572">
        <w:rPr>
          <w:rFonts w:cstheme="minorHAnsi"/>
          <w:sz w:val="24"/>
          <w:szCs w:val="24"/>
        </w:rPr>
        <w:t xml:space="preserve"> la implementación</w:t>
      </w:r>
      <w:r w:rsidR="006E3E22">
        <w:rPr>
          <w:rFonts w:cstheme="minorHAnsi"/>
          <w:sz w:val="24"/>
          <w:szCs w:val="24"/>
        </w:rPr>
        <w:t>,</w:t>
      </w:r>
      <w:r w:rsidR="00671AA2">
        <w:rPr>
          <w:rFonts w:cstheme="minorHAnsi"/>
          <w:sz w:val="24"/>
          <w:szCs w:val="24"/>
        </w:rPr>
        <w:t xml:space="preserve"> </w:t>
      </w:r>
      <w:r w:rsidR="00EA68B2">
        <w:rPr>
          <w:rFonts w:cstheme="minorHAnsi"/>
          <w:sz w:val="24"/>
          <w:szCs w:val="24"/>
        </w:rPr>
        <w:t>se h</w:t>
      </w:r>
      <w:r w:rsidR="004D3F1E">
        <w:rPr>
          <w:rFonts w:cstheme="minorHAnsi"/>
          <w:sz w:val="24"/>
          <w:szCs w:val="24"/>
        </w:rPr>
        <w:t>iciera</w:t>
      </w:r>
      <w:r w:rsidR="00EA68B2">
        <w:rPr>
          <w:rFonts w:cstheme="minorHAnsi"/>
          <w:sz w:val="24"/>
          <w:szCs w:val="24"/>
        </w:rPr>
        <w:t xml:space="preserve"> con la proyección </w:t>
      </w:r>
      <w:r w:rsidR="00671AA2">
        <w:rPr>
          <w:rFonts w:cstheme="minorHAnsi"/>
          <w:sz w:val="24"/>
          <w:szCs w:val="24"/>
        </w:rPr>
        <w:t xml:space="preserve">de que el ejercicio </w:t>
      </w:r>
      <w:r w:rsidR="000E7434">
        <w:rPr>
          <w:rFonts w:cstheme="minorHAnsi"/>
          <w:sz w:val="24"/>
          <w:szCs w:val="24"/>
        </w:rPr>
        <w:t>pudiera</w:t>
      </w:r>
      <w:r w:rsidR="00671AA2">
        <w:rPr>
          <w:rFonts w:cstheme="minorHAnsi"/>
          <w:sz w:val="24"/>
          <w:szCs w:val="24"/>
        </w:rPr>
        <w:t xml:space="preserve"> </w:t>
      </w:r>
      <w:r w:rsidR="006E3E22">
        <w:rPr>
          <w:rFonts w:cstheme="minorHAnsi"/>
          <w:sz w:val="24"/>
          <w:szCs w:val="24"/>
        </w:rPr>
        <w:t>concluirse en</w:t>
      </w:r>
      <w:r w:rsidR="004D3F1E">
        <w:rPr>
          <w:rFonts w:cstheme="minorHAnsi"/>
          <w:sz w:val="24"/>
          <w:szCs w:val="24"/>
        </w:rPr>
        <w:t xml:space="preserve"> </w:t>
      </w:r>
      <w:r w:rsidR="00DE4572">
        <w:rPr>
          <w:rFonts w:cstheme="minorHAnsi"/>
          <w:sz w:val="24"/>
          <w:szCs w:val="24"/>
        </w:rPr>
        <w:t xml:space="preserve">un año, si se revisa experiencias de </w:t>
      </w:r>
      <w:r w:rsidR="00671AA2">
        <w:rPr>
          <w:rFonts w:cstheme="minorHAnsi"/>
          <w:sz w:val="24"/>
          <w:szCs w:val="24"/>
        </w:rPr>
        <w:t>otros</w:t>
      </w:r>
      <w:r w:rsidR="00DE4572">
        <w:rPr>
          <w:rFonts w:cstheme="minorHAnsi"/>
          <w:sz w:val="24"/>
          <w:szCs w:val="24"/>
        </w:rPr>
        <w:t xml:space="preserve"> estados </w:t>
      </w:r>
      <w:r w:rsidR="00671AA2">
        <w:rPr>
          <w:rFonts w:cstheme="minorHAnsi"/>
          <w:sz w:val="24"/>
          <w:szCs w:val="24"/>
        </w:rPr>
        <w:t xml:space="preserve">de los </w:t>
      </w:r>
      <w:r w:rsidR="00DE4572">
        <w:rPr>
          <w:rFonts w:cstheme="minorHAnsi"/>
          <w:sz w:val="24"/>
          <w:szCs w:val="24"/>
        </w:rPr>
        <w:t>mejor</w:t>
      </w:r>
      <w:r w:rsidR="001B4CFB">
        <w:rPr>
          <w:rFonts w:cstheme="minorHAnsi"/>
          <w:sz w:val="24"/>
          <w:szCs w:val="24"/>
        </w:rPr>
        <w:t>es</w:t>
      </w:r>
      <w:r w:rsidR="00DE4572">
        <w:rPr>
          <w:rFonts w:cstheme="minorHAnsi"/>
          <w:sz w:val="24"/>
          <w:szCs w:val="24"/>
        </w:rPr>
        <w:t xml:space="preserve"> calificados</w:t>
      </w:r>
      <w:r w:rsidR="00671AA2">
        <w:rPr>
          <w:rFonts w:cstheme="minorHAnsi"/>
          <w:sz w:val="24"/>
          <w:szCs w:val="24"/>
        </w:rPr>
        <w:t xml:space="preserve">, </w:t>
      </w:r>
      <w:r w:rsidR="001B4CFB">
        <w:rPr>
          <w:rFonts w:cstheme="minorHAnsi"/>
          <w:sz w:val="24"/>
          <w:szCs w:val="24"/>
        </w:rPr>
        <w:t xml:space="preserve">los ejercicios </w:t>
      </w:r>
      <w:r w:rsidR="00671AA2">
        <w:rPr>
          <w:rFonts w:cstheme="minorHAnsi"/>
          <w:sz w:val="24"/>
          <w:szCs w:val="24"/>
        </w:rPr>
        <w:t>duran de 2 a 3 años</w:t>
      </w:r>
      <w:r w:rsidR="001B4CFB">
        <w:rPr>
          <w:rFonts w:cstheme="minorHAnsi"/>
          <w:sz w:val="24"/>
          <w:szCs w:val="24"/>
        </w:rPr>
        <w:t>, se tenían que establecer bases para el desarrollo de este ejercicio, grupo asesor, la capacitación, la construcción de la metodología específica</w:t>
      </w:r>
      <w:r w:rsidR="000E7434">
        <w:rPr>
          <w:rFonts w:cstheme="minorHAnsi"/>
          <w:sz w:val="24"/>
          <w:szCs w:val="24"/>
        </w:rPr>
        <w:t xml:space="preserve"> para el desarrollo del proceso, se </w:t>
      </w:r>
      <w:r w:rsidR="00AB32A6">
        <w:rPr>
          <w:rFonts w:cstheme="minorHAnsi"/>
          <w:sz w:val="24"/>
          <w:szCs w:val="24"/>
        </w:rPr>
        <w:t>requieren</w:t>
      </w:r>
      <w:r w:rsidR="000E7434">
        <w:rPr>
          <w:rFonts w:cstheme="minorHAnsi"/>
          <w:sz w:val="24"/>
          <w:szCs w:val="24"/>
        </w:rPr>
        <w:t xml:space="preserve"> dejar bien definidos y eso tom</w:t>
      </w:r>
      <w:r w:rsidR="00F950A9">
        <w:rPr>
          <w:rFonts w:cstheme="minorHAnsi"/>
          <w:sz w:val="24"/>
          <w:szCs w:val="24"/>
        </w:rPr>
        <w:t>ó</w:t>
      </w:r>
      <w:r w:rsidR="000E7434">
        <w:rPr>
          <w:rFonts w:cstheme="minorHAnsi"/>
          <w:sz w:val="24"/>
          <w:szCs w:val="24"/>
        </w:rPr>
        <w:t>parte de tiempo del ejercicio</w:t>
      </w:r>
      <w:r w:rsidR="00AB32A6">
        <w:rPr>
          <w:rFonts w:cstheme="minorHAnsi"/>
          <w:sz w:val="24"/>
          <w:szCs w:val="24"/>
        </w:rPr>
        <w:t xml:space="preserve"> y se llega a este punto en común, de la necesidad prorrogar la vigencia del secretariado para no interrumpir la continuidad del ejercicio</w:t>
      </w:r>
      <w:r w:rsidR="00267EF1">
        <w:rPr>
          <w:rFonts w:cstheme="minorHAnsi"/>
          <w:sz w:val="24"/>
          <w:szCs w:val="24"/>
        </w:rPr>
        <w:t>, la dinámica ha funcionado bien, ha ido avanzando, en el grupo de ciudadano y sociedad civil se planteó la situación y el grupo aprobó la prorrogación del representante de</w:t>
      </w:r>
      <w:r w:rsidR="00812C8C">
        <w:rPr>
          <w:rFonts w:cstheme="minorHAnsi"/>
          <w:sz w:val="24"/>
          <w:szCs w:val="24"/>
        </w:rPr>
        <w:t xml:space="preserve">l grupo de sociedad  civil ante el secretariado y </w:t>
      </w:r>
      <w:r w:rsidR="00267EF1">
        <w:rPr>
          <w:rFonts w:cstheme="minorHAnsi"/>
          <w:sz w:val="24"/>
          <w:szCs w:val="24"/>
        </w:rPr>
        <w:t>la figura del facilit</w:t>
      </w:r>
      <w:r w:rsidR="00812C8C">
        <w:rPr>
          <w:rFonts w:cstheme="minorHAnsi"/>
          <w:sz w:val="24"/>
          <w:szCs w:val="24"/>
        </w:rPr>
        <w:t>ador por parte del secretariado, con miras a que este plan de acción se genere lo más pronto posible y dar paso formal a la implementación que es la parte más fuerte de todo el ejercicio, el Facilitador le dio el uso de la voz a</w:t>
      </w:r>
      <w:r w:rsidR="00BD3DBE">
        <w:rPr>
          <w:rFonts w:cstheme="minorHAnsi"/>
          <w:sz w:val="24"/>
          <w:szCs w:val="24"/>
          <w:shd w:val="clear" w:color="auto" w:fill="FFFFFF"/>
        </w:rPr>
        <w:t xml:space="preserve">l </w:t>
      </w:r>
      <w:r w:rsidR="008914C9">
        <w:rPr>
          <w:rFonts w:cstheme="minorHAnsi"/>
          <w:sz w:val="24"/>
          <w:szCs w:val="24"/>
        </w:rPr>
        <w:t>Abg.</w:t>
      </w:r>
      <w:r w:rsidR="008914C9" w:rsidRPr="00FD6BA6">
        <w:rPr>
          <w:rFonts w:cstheme="minorHAnsi"/>
          <w:sz w:val="24"/>
          <w:szCs w:val="24"/>
        </w:rPr>
        <w:t xml:space="preserve"> Raúl Alberto Medina Cardeña, Representante del Gobierno Estatal</w:t>
      </w:r>
      <w:r w:rsidR="008914C9">
        <w:rPr>
          <w:rFonts w:cstheme="minorHAnsi"/>
          <w:sz w:val="24"/>
          <w:szCs w:val="24"/>
          <w:shd w:val="clear" w:color="auto" w:fill="FFFFFF"/>
        </w:rPr>
        <w:t xml:space="preserve">, </w:t>
      </w:r>
      <w:r w:rsidR="00F078EB">
        <w:rPr>
          <w:rFonts w:cstheme="minorHAnsi"/>
          <w:sz w:val="24"/>
          <w:szCs w:val="24"/>
          <w:shd w:val="clear" w:color="auto" w:fill="FFFFFF"/>
        </w:rPr>
        <w:t xml:space="preserve">que resaltó la importancia de prorrogar este ejercicio con el fin de no detener el buen avance que </w:t>
      </w:r>
      <w:r w:rsidR="00170C50">
        <w:rPr>
          <w:rFonts w:cstheme="minorHAnsi"/>
          <w:sz w:val="24"/>
          <w:szCs w:val="24"/>
          <w:shd w:val="clear" w:color="auto" w:fill="FFFFFF"/>
        </w:rPr>
        <w:t xml:space="preserve">se ha </w:t>
      </w:r>
      <w:r w:rsidR="00F078EB">
        <w:rPr>
          <w:rFonts w:cstheme="minorHAnsi"/>
          <w:sz w:val="24"/>
          <w:szCs w:val="24"/>
          <w:shd w:val="clear" w:color="auto" w:fill="FFFFFF"/>
        </w:rPr>
        <w:t>teni</w:t>
      </w:r>
      <w:r w:rsidR="00170C50">
        <w:rPr>
          <w:rFonts w:cstheme="minorHAnsi"/>
          <w:sz w:val="24"/>
          <w:szCs w:val="24"/>
          <w:shd w:val="clear" w:color="auto" w:fill="FFFFFF"/>
        </w:rPr>
        <w:t>do</w:t>
      </w:r>
      <w:r w:rsidR="00F078EB">
        <w:rPr>
          <w:rFonts w:cstheme="minorHAnsi"/>
          <w:sz w:val="24"/>
          <w:szCs w:val="24"/>
          <w:shd w:val="clear" w:color="auto" w:fill="FFFFFF"/>
        </w:rPr>
        <w:t xml:space="preserve"> y celebrar la ratificación del </w:t>
      </w:r>
      <w:r w:rsidR="00170C50">
        <w:rPr>
          <w:rFonts w:cstheme="minorHAnsi"/>
          <w:sz w:val="24"/>
          <w:szCs w:val="24"/>
          <w:shd w:val="clear" w:color="auto" w:fill="FFFFFF"/>
        </w:rPr>
        <w:t xml:space="preserve">Representante de la sociedad civil y del </w:t>
      </w:r>
      <w:r w:rsidR="00F950A9">
        <w:rPr>
          <w:rFonts w:cstheme="minorHAnsi"/>
          <w:sz w:val="24"/>
          <w:szCs w:val="24"/>
          <w:shd w:val="clear" w:color="auto" w:fill="FFFFFF"/>
        </w:rPr>
        <w:t xml:space="preserve">Facilitador; al respecto </w:t>
      </w:r>
      <w:r w:rsidR="00170C50">
        <w:rPr>
          <w:rFonts w:cstheme="minorHAnsi"/>
          <w:sz w:val="24"/>
          <w:szCs w:val="24"/>
          <w:shd w:val="clear" w:color="auto" w:fill="FFFFFF"/>
        </w:rPr>
        <w:t xml:space="preserve">el facilitador le dio el uso de la voz al </w:t>
      </w:r>
      <w:r w:rsidR="00170C50" w:rsidRPr="00FD6BA6">
        <w:rPr>
          <w:rFonts w:cstheme="minorHAnsi"/>
          <w:sz w:val="24"/>
          <w:szCs w:val="24"/>
        </w:rPr>
        <w:t>Dr. Carlos Fernando Pavón Durán, Comisionado y representante del Inaip Yucatán</w:t>
      </w:r>
      <w:r w:rsidR="00170C50">
        <w:rPr>
          <w:rFonts w:cstheme="minorHAnsi"/>
          <w:sz w:val="24"/>
          <w:szCs w:val="24"/>
        </w:rPr>
        <w:t xml:space="preserve">, </w:t>
      </w:r>
      <w:r w:rsidR="00F950A9">
        <w:rPr>
          <w:rFonts w:cstheme="minorHAnsi"/>
          <w:sz w:val="24"/>
          <w:szCs w:val="24"/>
        </w:rPr>
        <w:t xml:space="preserve">quien refirió </w:t>
      </w:r>
      <w:r w:rsidR="00170C50">
        <w:rPr>
          <w:rFonts w:cstheme="minorHAnsi"/>
          <w:sz w:val="24"/>
          <w:szCs w:val="24"/>
        </w:rPr>
        <w:t xml:space="preserve">que el trabajo que se </w:t>
      </w:r>
      <w:r w:rsidR="00170C50">
        <w:rPr>
          <w:rFonts w:cstheme="minorHAnsi"/>
          <w:sz w:val="24"/>
          <w:szCs w:val="24"/>
        </w:rPr>
        <w:lastRenderedPageBreak/>
        <w:t>ha realizado se han dado pasos</w:t>
      </w:r>
      <w:r w:rsidR="00F078EB">
        <w:rPr>
          <w:rFonts w:cstheme="minorHAnsi"/>
          <w:sz w:val="24"/>
          <w:szCs w:val="24"/>
          <w:shd w:val="clear" w:color="auto" w:fill="FFFFFF"/>
        </w:rPr>
        <w:t xml:space="preserve"> </w:t>
      </w:r>
      <w:r w:rsidR="00170C50">
        <w:rPr>
          <w:rFonts w:cstheme="minorHAnsi"/>
          <w:sz w:val="24"/>
          <w:szCs w:val="24"/>
          <w:shd w:val="clear" w:color="auto" w:fill="FFFFFF"/>
        </w:rPr>
        <w:t>muy firmes y el propósito es acercar más este ejercicio de gobierno abierto a la ciudadan</w:t>
      </w:r>
      <w:r w:rsidR="00F24948">
        <w:rPr>
          <w:rFonts w:cstheme="minorHAnsi"/>
          <w:sz w:val="24"/>
          <w:szCs w:val="24"/>
          <w:shd w:val="clear" w:color="auto" w:fill="FFFFFF"/>
        </w:rPr>
        <w:t>ía.</w:t>
      </w:r>
    </w:p>
    <w:p w14:paraId="37C2BC77" w14:textId="77777777" w:rsidR="00F24948" w:rsidRPr="00FD6BA6" w:rsidRDefault="00F24948" w:rsidP="00F24948">
      <w:pPr>
        <w:tabs>
          <w:tab w:val="left" w:pos="0"/>
        </w:tabs>
        <w:spacing w:after="0" w:line="240" w:lineRule="auto"/>
        <w:ind w:right="105"/>
        <w:jc w:val="both"/>
        <w:rPr>
          <w:rFonts w:cstheme="minorHAnsi"/>
          <w:sz w:val="24"/>
          <w:szCs w:val="24"/>
          <w:shd w:val="clear" w:color="auto" w:fill="FFFFFF"/>
        </w:rPr>
      </w:pPr>
    </w:p>
    <w:p w14:paraId="6A1A9AA2" w14:textId="2586A9E9" w:rsidR="002527B8" w:rsidRDefault="00A05139" w:rsidP="000C64D2">
      <w:pPr>
        <w:tabs>
          <w:tab w:val="left" w:pos="0"/>
        </w:tabs>
        <w:spacing w:after="0" w:line="240" w:lineRule="auto"/>
        <w:ind w:right="105"/>
        <w:jc w:val="both"/>
        <w:rPr>
          <w:rFonts w:cs="Calibri Light"/>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e</w:t>
      </w:r>
      <w:r w:rsidR="000C64D2">
        <w:rPr>
          <w:rFonts w:cstheme="minorHAnsi"/>
          <w:sz w:val="24"/>
          <w:szCs w:val="24"/>
          <w:lang w:eastAsia="zh-TW"/>
        </w:rPr>
        <w:t xml:space="preserve">statal la </w:t>
      </w:r>
      <w:r w:rsidR="000C64D2">
        <w:rPr>
          <w:rFonts w:cs="Calibri Light"/>
          <w:sz w:val="24"/>
          <w:szCs w:val="24"/>
        </w:rPr>
        <w:t>a</w:t>
      </w:r>
      <w:r w:rsidR="000C64D2" w:rsidRPr="00AB08DF">
        <w:rPr>
          <w:rFonts w:cs="Calibri Light"/>
          <w:sz w:val="24"/>
          <w:szCs w:val="24"/>
        </w:rPr>
        <w:t>probación</w:t>
      </w:r>
      <w:r w:rsidR="000C64D2">
        <w:rPr>
          <w:rFonts w:cs="Calibri Light"/>
          <w:sz w:val="24"/>
          <w:szCs w:val="24"/>
        </w:rPr>
        <w:t xml:space="preserve"> </w:t>
      </w:r>
      <w:r w:rsidR="00426D0B">
        <w:rPr>
          <w:rFonts w:cstheme="minorHAnsi"/>
          <w:sz w:val="24"/>
          <w:szCs w:val="24"/>
        </w:rPr>
        <w:t>del acuerdo por el que se prorroga la vigencia del Secretariado Técnico Estatal de Gobierno Abierto</w:t>
      </w:r>
      <w:r w:rsidR="00426D0B">
        <w:rPr>
          <w:rFonts w:cs="Calibri Light"/>
          <w:sz w:val="24"/>
          <w:szCs w:val="24"/>
        </w:rPr>
        <w:t>.</w:t>
      </w:r>
    </w:p>
    <w:p w14:paraId="59B8E71A" w14:textId="77777777" w:rsidR="00426D0B" w:rsidRDefault="00426D0B" w:rsidP="000C64D2">
      <w:pPr>
        <w:tabs>
          <w:tab w:val="left" w:pos="0"/>
        </w:tabs>
        <w:spacing w:after="0" w:line="240" w:lineRule="auto"/>
        <w:ind w:right="105"/>
        <w:jc w:val="both"/>
        <w:rPr>
          <w:rFonts w:cs="Calibri Light"/>
          <w:sz w:val="24"/>
          <w:szCs w:val="24"/>
        </w:rPr>
      </w:pPr>
    </w:p>
    <w:p w14:paraId="57CCEA5D" w14:textId="789D7612" w:rsidR="002527B8" w:rsidRDefault="002527B8" w:rsidP="002527B8">
      <w:pPr>
        <w:spacing w:after="0" w:line="240" w:lineRule="auto"/>
        <w:ind w:right="105"/>
        <w:jc w:val="both"/>
        <w:rPr>
          <w:rFonts w:cstheme="minorHAnsi"/>
          <w:sz w:val="24"/>
          <w:szCs w:val="24"/>
        </w:rPr>
      </w:pPr>
      <w:r w:rsidRPr="00496EF4">
        <w:rPr>
          <w:rFonts w:cstheme="minorHAnsi"/>
          <w:sz w:val="24"/>
          <w:szCs w:val="24"/>
        </w:rPr>
        <w:t xml:space="preserve">Seguidamente, </w:t>
      </w:r>
      <w:r>
        <w:rPr>
          <w:rFonts w:cstheme="minorHAnsi"/>
          <w:sz w:val="24"/>
          <w:szCs w:val="24"/>
        </w:rPr>
        <w:t xml:space="preserve">el </w:t>
      </w:r>
      <w:r>
        <w:rPr>
          <w:rFonts w:cstheme="minorHAnsi"/>
          <w:sz w:val="24"/>
          <w:szCs w:val="24"/>
          <w:lang w:eastAsia="zh-TW"/>
        </w:rPr>
        <w:t>Facilitador</w:t>
      </w:r>
      <w:r w:rsidRPr="00FD6BA6">
        <w:rPr>
          <w:rFonts w:cstheme="minorHAnsi"/>
          <w:sz w:val="24"/>
          <w:szCs w:val="24"/>
          <w:lang w:eastAsia="zh-TW"/>
        </w:rPr>
        <w:t xml:space="preserve"> </w:t>
      </w:r>
      <w:r w:rsidRPr="00496EF4">
        <w:rPr>
          <w:rFonts w:cstheme="minorHAnsi"/>
          <w:sz w:val="24"/>
          <w:szCs w:val="24"/>
        </w:rPr>
        <w:t xml:space="preserve">puso en consideración el </w:t>
      </w:r>
      <w:r>
        <w:rPr>
          <w:rFonts w:cstheme="minorHAnsi"/>
          <w:sz w:val="24"/>
          <w:szCs w:val="24"/>
        </w:rPr>
        <w:t xml:space="preserve">segundo </w:t>
      </w:r>
      <w:r w:rsidRPr="00496EF4">
        <w:rPr>
          <w:rFonts w:cstheme="minorHAnsi"/>
          <w:sz w:val="24"/>
          <w:szCs w:val="24"/>
        </w:rPr>
        <w:t xml:space="preserve">asunto en cartera, siendo éste </w:t>
      </w:r>
      <w:r>
        <w:rPr>
          <w:rFonts w:cstheme="minorHAnsi"/>
          <w:sz w:val="24"/>
          <w:szCs w:val="24"/>
        </w:rPr>
        <w:t>la aprobación, en su caso,</w:t>
      </w:r>
      <w:r w:rsidR="00F24948">
        <w:rPr>
          <w:rFonts w:cstheme="minorHAnsi"/>
          <w:sz w:val="24"/>
          <w:szCs w:val="24"/>
        </w:rPr>
        <w:t xml:space="preserve"> de la</w:t>
      </w:r>
      <w:r>
        <w:rPr>
          <w:rFonts w:cstheme="minorHAnsi"/>
          <w:sz w:val="24"/>
          <w:szCs w:val="24"/>
        </w:rPr>
        <w:t xml:space="preserve"> </w:t>
      </w:r>
      <w:r w:rsidR="00F24948">
        <w:rPr>
          <w:rFonts w:cstheme="minorHAnsi"/>
          <w:sz w:val="24"/>
          <w:szCs w:val="24"/>
        </w:rPr>
        <w:t>modificación de la convocatoria para mesas de diagnóstico desde ciudadanía y sociedad civil del primer Plan de Acción de Gobierno Abierto en Yucatán</w:t>
      </w:r>
      <w:r>
        <w:rPr>
          <w:rFonts w:cstheme="minorHAnsi"/>
          <w:sz w:val="24"/>
          <w:szCs w:val="24"/>
        </w:rPr>
        <w:t>.</w:t>
      </w:r>
    </w:p>
    <w:p w14:paraId="1230DBD9" w14:textId="77777777" w:rsidR="00F24948" w:rsidRDefault="00F24948" w:rsidP="002527B8">
      <w:pPr>
        <w:spacing w:after="0" w:line="240" w:lineRule="auto"/>
        <w:ind w:right="105"/>
        <w:jc w:val="both"/>
        <w:rPr>
          <w:rFonts w:cstheme="minorHAnsi"/>
          <w:sz w:val="24"/>
          <w:szCs w:val="24"/>
        </w:rPr>
      </w:pPr>
    </w:p>
    <w:p w14:paraId="01167C59" w14:textId="677AEF2E" w:rsidR="00700419" w:rsidRDefault="00F24948" w:rsidP="00B361D3">
      <w:pPr>
        <w:spacing w:after="0" w:line="240" w:lineRule="auto"/>
        <w:ind w:right="105"/>
        <w:jc w:val="both"/>
        <w:rPr>
          <w:rFonts w:cstheme="minorHAnsi"/>
          <w:sz w:val="24"/>
          <w:szCs w:val="24"/>
        </w:rPr>
      </w:pPr>
      <w:r>
        <w:rPr>
          <w:rFonts w:cstheme="minorHAnsi"/>
          <w:sz w:val="24"/>
          <w:szCs w:val="24"/>
        </w:rPr>
        <w:t>El facilitador le dio el uso de la voz al Representante Suplente, quien proyecto la propuesta de modificación</w:t>
      </w:r>
      <w:r w:rsidR="00B361D3">
        <w:rPr>
          <w:rFonts w:cstheme="minorHAnsi"/>
          <w:sz w:val="24"/>
          <w:szCs w:val="24"/>
        </w:rPr>
        <w:t>, comentando que con motivo de la ampliación de la convocatoria las mesas se realizarán del 18 de abril hasta 6 de mayo del 2022</w:t>
      </w:r>
      <w:r w:rsidR="007F6FA1">
        <w:rPr>
          <w:rFonts w:cstheme="minorHAnsi"/>
          <w:sz w:val="24"/>
          <w:szCs w:val="24"/>
        </w:rPr>
        <w:t>.</w:t>
      </w:r>
    </w:p>
    <w:p w14:paraId="3E63D351" w14:textId="77777777" w:rsidR="007F6FA1" w:rsidRDefault="007F6FA1" w:rsidP="00B361D3">
      <w:pPr>
        <w:spacing w:after="0" w:line="240" w:lineRule="auto"/>
        <w:ind w:right="105"/>
        <w:jc w:val="both"/>
        <w:rPr>
          <w:rFonts w:cstheme="minorHAnsi"/>
          <w:sz w:val="24"/>
          <w:szCs w:val="24"/>
        </w:rPr>
      </w:pPr>
    </w:p>
    <w:p w14:paraId="7A30BF56" w14:textId="538DACDF" w:rsidR="00003DE3" w:rsidRDefault="007F6FA1" w:rsidP="007F6FA1">
      <w:pPr>
        <w:spacing w:after="0" w:line="240" w:lineRule="auto"/>
        <w:ind w:right="105"/>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 xml:space="preserve">estatal la </w:t>
      </w:r>
      <w:r>
        <w:rPr>
          <w:rFonts w:cs="Calibri Light"/>
          <w:sz w:val="24"/>
          <w:szCs w:val="24"/>
        </w:rPr>
        <w:t>a</w:t>
      </w:r>
      <w:r w:rsidR="00003DE3">
        <w:rPr>
          <w:rFonts w:cs="Calibri Light"/>
          <w:sz w:val="24"/>
          <w:szCs w:val="24"/>
        </w:rPr>
        <w:t>probación de</w:t>
      </w:r>
      <w:r>
        <w:rPr>
          <w:rFonts w:cs="Calibri Light"/>
          <w:sz w:val="24"/>
          <w:szCs w:val="24"/>
        </w:rPr>
        <w:t xml:space="preserve"> </w:t>
      </w:r>
      <w:r>
        <w:rPr>
          <w:rFonts w:cstheme="minorHAnsi"/>
          <w:sz w:val="24"/>
          <w:szCs w:val="24"/>
        </w:rPr>
        <w:t>la modificación de la convocatoria para mesas de diagnóstico desde ciudadanía y sociedad civil del primer Plan de Acción de Gobierno Abierto en Yucatán.</w:t>
      </w:r>
    </w:p>
    <w:p w14:paraId="1CB89848" w14:textId="77777777" w:rsidR="008B5089" w:rsidRDefault="008B5089" w:rsidP="007F6FA1">
      <w:pPr>
        <w:spacing w:after="0" w:line="240" w:lineRule="auto"/>
        <w:ind w:right="105"/>
        <w:jc w:val="both"/>
        <w:rPr>
          <w:rFonts w:cstheme="minorHAnsi"/>
          <w:sz w:val="24"/>
          <w:szCs w:val="24"/>
        </w:rPr>
      </w:pPr>
    </w:p>
    <w:p w14:paraId="065E57FA" w14:textId="6EC7C17D" w:rsidR="007F6FA1" w:rsidRDefault="007F6FA1" w:rsidP="007F6FA1">
      <w:pPr>
        <w:spacing w:after="0" w:line="240" w:lineRule="auto"/>
        <w:ind w:right="105"/>
        <w:jc w:val="both"/>
        <w:rPr>
          <w:rFonts w:cstheme="minorHAnsi"/>
          <w:sz w:val="24"/>
          <w:szCs w:val="24"/>
        </w:rPr>
      </w:pPr>
      <w:r>
        <w:rPr>
          <w:rFonts w:cstheme="minorHAnsi"/>
          <w:sz w:val="24"/>
          <w:szCs w:val="24"/>
        </w:rPr>
        <w:t xml:space="preserve">El </w:t>
      </w:r>
      <w:r w:rsidRPr="00FD6BA6">
        <w:rPr>
          <w:rFonts w:cstheme="minorHAnsi"/>
          <w:sz w:val="24"/>
          <w:szCs w:val="24"/>
        </w:rPr>
        <w:t xml:space="preserve">Dr. Carlos Fernando Pavón Durán, Comisionado y </w:t>
      </w:r>
      <w:r w:rsidR="00DB4280">
        <w:rPr>
          <w:rFonts w:cstheme="minorHAnsi"/>
          <w:sz w:val="24"/>
          <w:szCs w:val="24"/>
        </w:rPr>
        <w:t>R</w:t>
      </w:r>
      <w:r w:rsidRPr="00FD6BA6">
        <w:rPr>
          <w:rFonts w:cstheme="minorHAnsi"/>
          <w:sz w:val="24"/>
          <w:szCs w:val="24"/>
        </w:rPr>
        <w:t>epresentante del Inaip Yucatán</w:t>
      </w:r>
      <w:r>
        <w:rPr>
          <w:rFonts w:cstheme="minorHAnsi"/>
          <w:sz w:val="24"/>
          <w:szCs w:val="24"/>
        </w:rPr>
        <w:t xml:space="preserve">, le pidió al </w:t>
      </w:r>
      <w:r w:rsidRPr="00FD6BA6">
        <w:rPr>
          <w:rFonts w:cstheme="minorHAnsi"/>
          <w:sz w:val="24"/>
          <w:szCs w:val="24"/>
        </w:rPr>
        <w:t>Lic. Sergio Arsenio Vermont Gamboa, Representante Suplente del Inaip Yucatán</w:t>
      </w:r>
      <w:r>
        <w:rPr>
          <w:rFonts w:cstheme="minorHAnsi"/>
          <w:sz w:val="24"/>
          <w:szCs w:val="24"/>
        </w:rPr>
        <w:t>, que informará sobre el número de personas inscritas en cada mesa de diagnóstico desde ciudadanía y so</w:t>
      </w:r>
      <w:r w:rsidR="006502AF">
        <w:rPr>
          <w:rFonts w:cstheme="minorHAnsi"/>
          <w:sz w:val="24"/>
          <w:szCs w:val="24"/>
        </w:rPr>
        <w:t xml:space="preserve">ciedad civil, informando que de las 9 mesas, </w:t>
      </w:r>
      <w:r>
        <w:rPr>
          <w:rFonts w:cstheme="minorHAnsi"/>
          <w:sz w:val="24"/>
          <w:szCs w:val="24"/>
        </w:rPr>
        <w:t xml:space="preserve">se inscribieron 84 personas en total, </w:t>
      </w:r>
      <w:r w:rsidR="006502AF">
        <w:rPr>
          <w:rFonts w:cstheme="minorHAnsi"/>
          <w:sz w:val="24"/>
          <w:szCs w:val="24"/>
        </w:rPr>
        <w:t xml:space="preserve">5 personas se inscribieron </w:t>
      </w:r>
      <w:r w:rsidR="00AA2148">
        <w:rPr>
          <w:rFonts w:cstheme="minorHAnsi"/>
          <w:sz w:val="24"/>
          <w:szCs w:val="24"/>
        </w:rPr>
        <w:t>a</w:t>
      </w:r>
      <w:r w:rsidR="006502AF">
        <w:rPr>
          <w:rFonts w:cstheme="minorHAnsi"/>
          <w:sz w:val="24"/>
          <w:szCs w:val="24"/>
        </w:rPr>
        <w:t xml:space="preserve"> la mesa Yucatán con Economía Inclusiva</w:t>
      </w:r>
      <w:r w:rsidR="006502AF" w:rsidRPr="00AA2148">
        <w:rPr>
          <w:rFonts w:cstheme="minorHAnsi"/>
          <w:sz w:val="24"/>
          <w:szCs w:val="24"/>
        </w:rPr>
        <w:t xml:space="preserve">, </w:t>
      </w:r>
      <w:r w:rsidR="001E7D53">
        <w:rPr>
          <w:rFonts w:cstheme="minorHAnsi"/>
          <w:sz w:val="24"/>
          <w:szCs w:val="24"/>
        </w:rPr>
        <w:t>una</w:t>
      </w:r>
      <w:r w:rsidR="006502AF" w:rsidRPr="00AA2148">
        <w:rPr>
          <w:rFonts w:cstheme="minorHAnsi"/>
          <w:sz w:val="24"/>
          <w:szCs w:val="24"/>
        </w:rPr>
        <w:t xml:space="preserve"> </w:t>
      </w:r>
      <w:r w:rsidR="00AA2148">
        <w:rPr>
          <w:rFonts w:cstheme="minorHAnsi"/>
          <w:sz w:val="24"/>
          <w:szCs w:val="24"/>
        </w:rPr>
        <w:t>para</w:t>
      </w:r>
      <w:r w:rsidR="006502AF" w:rsidRPr="00AA2148">
        <w:rPr>
          <w:rFonts w:cstheme="minorHAnsi"/>
          <w:sz w:val="24"/>
          <w:szCs w:val="24"/>
        </w:rPr>
        <w:t xml:space="preserve"> la mesa </w:t>
      </w:r>
      <w:r w:rsidR="006502AF" w:rsidRPr="00AA2148">
        <w:rPr>
          <w:rFonts w:cs="Helvetica"/>
          <w:color w:val="222222"/>
          <w:spacing w:val="6"/>
          <w:sz w:val="24"/>
          <w:szCs w:val="24"/>
          <w:shd w:val="clear" w:color="auto" w:fill="FFFFFF"/>
        </w:rPr>
        <w:t xml:space="preserve">Yucatán Cultural con Identidad para el Desarrollo, 11 </w:t>
      </w:r>
      <w:r w:rsidR="00AA2148">
        <w:rPr>
          <w:rFonts w:cs="Helvetica"/>
          <w:color w:val="222222"/>
          <w:spacing w:val="6"/>
          <w:sz w:val="24"/>
          <w:szCs w:val="24"/>
          <w:shd w:val="clear" w:color="auto" w:fill="FFFFFF"/>
        </w:rPr>
        <w:t>para la</w:t>
      </w:r>
      <w:r w:rsidR="006502AF" w:rsidRPr="00AA2148">
        <w:rPr>
          <w:rFonts w:cs="Helvetica"/>
          <w:color w:val="222222"/>
          <w:spacing w:val="6"/>
          <w:sz w:val="24"/>
          <w:szCs w:val="24"/>
          <w:shd w:val="clear" w:color="auto" w:fill="FFFFFF"/>
        </w:rPr>
        <w:t xml:space="preserve"> mesa de Yucatán con  Calidad de Vida y Bienestar Social, 21 personas </w:t>
      </w:r>
      <w:r w:rsidR="00AA2148">
        <w:rPr>
          <w:rFonts w:cs="Helvetica"/>
          <w:color w:val="222222"/>
          <w:spacing w:val="6"/>
          <w:sz w:val="24"/>
          <w:szCs w:val="24"/>
          <w:shd w:val="clear" w:color="auto" w:fill="FFFFFF"/>
        </w:rPr>
        <w:t>para</w:t>
      </w:r>
      <w:r w:rsidR="006502AF" w:rsidRPr="00AA2148">
        <w:rPr>
          <w:rFonts w:cs="Helvetica"/>
          <w:color w:val="222222"/>
          <w:spacing w:val="6"/>
          <w:sz w:val="24"/>
          <w:szCs w:val="24"/>
          <w:shd w:val="clear" w:color="auto" w:fill="FFFFFF"/>
        </w:rPr>
        <w:t xml:space="preserve"> la mesa de Yucatán Verde Sustentable, </w:t>
      </w:r>
      <w:r w:rsidR="00AA2148" w:rsidRPr="00AA2148">
        <w:rPr>
          <w:rFonts w:cs="Helvetica"/>
          <w:color w:val="222222"/>
          <w:spacing w:val="6"/>
          <w:sz w:val="24"/>
          <w:szCs w:val="24"/>
          <w:shd w:val="clear" w:color="auto" w:fill="FFFFFF"/>
        </w:rPr>
        <w:t xml:space="preserve">16 personas </w:t>
      </w:r>
      <w:r w:rsidR="00AA2148">
        <w:rPr>
          <w:rFonts w:cs="Helvetica"/>
          <w:color w:val="222222"/>
          <w:spacing w:val="6"/>
          <w:sz w:val="24"/>
          <w:szCs w:val="24"/>
          <w:shd w:val="clear" w:color="auto" w:fill="FFFFFF"/>
        </w:rPr>
        <w:t>para</w:t>
      </w:r>
      <w:r w:rsidR="00AA2148" w:rsidRPr="00AA2148">
        <w:rPr>
          <w:rFonts w:cs="Helvetica"/>
          <w:color w:val="222222"/>
          <w:spacing w:val="6"/>
          <w:sz w:val="24"/>
          <w:szCs w:val="24"/>
          <w:shd w:val="clear" w:color="auto" w:fill="FFFFFF"/>
        </w:rPr>
        <w:t xml:space="preserve"> la mesa </w:t>
      </w:r>
      <w:r w:rsidR="006502AF" w:rsidRPr="00AA2148">
        <w:rPr>
          <w:rFonts w:cs="Helvetica"/>
          <w:color w:val="222222"/>
          <w:spacing w:val="6"/>
          <w:sz w:val="24"/>
          <w:szCs w:val="24"/>
          <w:shd w:val="clear" w:color="auto" w:fill="FFFFFF"/>
        </w:rPr>
        <w:t xml:space="preserve">Ciudades y Comunidades Sostenibles, </w:t>
      </w:r>
      <w:r w:rsidR="00AA2148" w:rsidRPr="00AA2148">
        <w:rPr>
          <w:rFonts w:cs="Helvetica"/>
          <w:color w:val="222222"/>
          <w:spacing w:val="6"/>
          <w:sz w:val="24"/>
          <w:szCs w:val="24"/>
          <w:shd w:val="clear" w:color="auto" w:fill="FFFFFF"/>
        </w:rPr>
        <w:t xml:space="preserve">11 personas </w:t>
      </w:r>
      <w:r w:rsidR="00AA2148">
        <w:rPr>
          <w:rFonts w:cs="Helvetica"/>
          <w:color w:val="222222"/>
          <w:spacing w:val="6"/>
          <w:sz w:val="24"/>
          <w:szCs w:val="24"/>
          <w:shd w:val="clear" w:color="auto" w:fill="FFFFFF"/>
        </w:rPr>
        <w:t>para</w:t>
      </w:r>
      <w:r w:rsidR="00AA2148" w:rsidRPr="00AA2148">
        <w:rPr>
          <w:rFonts w:cs="Helvetica"/>
          <w:color w:val="222222"/>
          <w:spacing w:val="6"/>
          <w:sz w:val="24"/>
          <w:szCs w:val="24"/>
          <w:shd w:val="clear" w:color="auto" w:fill="FFFFFF"/>
        </w:rPr>
        <w:t xml:space="preserve"> la mesa Igualdad de Género, Oportunidades y No Discriminación, 6 personas </w:t>
      </w:r>
      <w:r w:rsidR="00AA2148">
        <w:rPr>
          <w:rFonts w:cs="Helvetica"/>
          <w:color w:val="222222"/>
          <w:spacing w:val="6"/>
          <w:sz w:val="24"/>
          <w:szCs w:val="24"/>
          <w:shd w:val="clear" w:color="auto" w:fill="FFFFFF"/>
        </w:rPr>
        <w:t>para</w:t>
      </w:r>
      <w:r w:rsidR="00AA2148" w:rsidRPr="00AA2148">
        <w:rPr>
          <w:rFonts w:cs="Helvetica"/>
          <w:color w:val="222222"/>
          <w:spacing w:val="6"/>
          <w:sz w:val="24"/>
          <w:szCs w:val="24"/>
          <w:shd w:val="clear" w:color="auto" w:fill="FFFFFF"/>
        </w:rPr>
        <w:t xml:space="preserve"> la mesa Paz, Justicia y Gobernabilidad, 7 personas </w:t>
      </w:r>
      <w:r w:rsidR="00AA2148">
        <w:rPr>
          <w:rFonts w:cs="Helvetica"/>
          <w:color w:val="222222"/>
          <w:spacing w:val="6"/>
          <w:sz w:val="24"/>
          <w:szCs w:val="24"/>
          <w:shd w:val="clear" w:color="auto" w:fill="FFFFFF"/>
        </w:rPr>
        <w:t>para</w:t>
      </w:r>
      <w:r w:rsidR="00AA2148" w:rsidRPr="00AA2148">
        <w:rPr>
          <w:rFonts w:cs="Helvetica"/>
          <w:color w:val="222222"/>
          <w:spacing w:val="6"/>
          <w:sz w:val="24"/>
          <w:szCs w:val="24"/>
          <w:shd w:val="clear" w:color="auto" w:fill="FFFFFF"/>
        </w:rPr>
        <w:t xml:space="preserve"> la mesa de Innovación, Conocimiento y Tecnología y 6 personas </w:t>
      </w:r>
      <w:r w:rsidR="00AA2148">
        <w:rPr>
          <w:rFonts w:cs="Helvetica"/>
          <w:color w:val="222222"/>
          <w:spacing w:val="6"/>
          <w:sz w:val="24"/>
          <w:szCs w:val="24"/>
          <w:shd w:val="clear" w:color="auto" w:fill="FFFFFF"/>
        </w:rPr>
        <w:t>para</w:t>
      </w:r>
      <w:r w:rsidR="00AA2148" w:rsidRPr="00AA2148">
        <w:rPr>
          <w:rFonts w:cs="Helvetica"/>
          <w:color w:val="222222"/>
          <w:spacing w:val="6"/>
          <w:sz w:val="24"/>
          <w:szCs w:val="24"/>
          <w:shd w:val="clear" w:color="auto" w:fill="FFFFFF"/>
        </w:rPr>
        <w:t xml:space="preserve"> la mesa Gobierno Abierto, Eficiente y con Finanzas sanas</w:t>
      </w:r>
      <w:r w:rsidR="00DB4280">
        <w:rPr>
          <w:rFonts w:cs="Helvetica"/>
          <w:color w:val="222222"/>
          <w:spacing w:val="6"/>
          <w:sz w:val="24"/>
          <w:szCs w:val="24"/>
          <w:shd w:val="clear" w:color="auto" w:fill="FFFFFF"/>
        </w:rPr>
        <w:t>, el representante de la sociedad Civil, señal</w:t>
      </w:r>
      <w:r w:rsidR="00F950A9">
        <w:rPr>
          <w:rFonts w:cs="Helvetica"/>
          <w:color w:val="222222"/>
          <w:spacing w:val="6"/>
          <w:sz w:val="24"/>
          <w:szCs w:val="24"/>
          <w:shd w:val="clear" w:color="auto" w:fill="FFFFFF"/>
        </w:rPr>
        <w:t>ó</w:t>
      </w:r>
      <w:r w:rsidR="00DB4280">
        <w:rPr>
          <w:rFonts w:cs="Helvetica"/>
          <w:color w:val="222222"/>
          <w:spacing w:val="6"/>
          <w:sz w:val="24"/>
          <w:szCs w:val="24"/>
          <w:shd w:val="clear" w:color="auto" w:fill="FFFFFF"/>
        </w:rPr>
        <w:t xml:space="preserve"> que en la mesa Cultural con identidad para el Desarrollo, dado el bajo registro de personas propuso invitar a más personas para tener un ejercicio productivo en esa mesa, el </w:t>
      </w:r>
      <w:r w:rsidR="00DB4280" w:rsidRPr="00FD6BA6">
        <w:rPr>
          <w:rFonts w:cstheme="minorHAnsi"/>
          <w:sz w:val="24"/>
          <w:szCs w:val="24"/>
        </w:rPr>
        <w:t>Representante del Gobierno Estatal</w:t>
      </w:r>
      <w:r w:rsidR="00DB4280">
        <w:rPr>
          <w:rFonts w:cstheme="minorHAnsi"/>
          <w:sz w:val="24"/>
          <w:szCs w:val="24"/>
        </w:rPr>
        <w:t xml:space="preserve">, hizo uso de la voz, comentando </w:t>
      </w:r>
      <w:r w:rsidR="00003DE3">
        <w:rPr>
          <w:rFonts w:cstheme="minorHAnsi"/>
          <w:sz w:val="24"/>
          <w:szCs w:val="24"/>
        </w:rPr>
        <w:t xml:space="preserve">estar de acuerdo </w:t>
      </w:r>
      <w:r w:rsidR="00DB4280">
        <w:rPr>
          <w:rFonts w:cstheme="minorHAnsi"/>
          <w:sz w:val="24"/>
          <w:szCs w:val="24"/>
        </w:rPr>
        <w:t>que se hagan las invitaciones para las mesas de diálogos</w:t>
      </w:r>
      <w:r w:rsidR="00003DE3">
        <w:rPr>
          <w:rFonts w:cstheme="minorHAnsi"/>
          <w:sz w:val="24"/>
          <w:szCs w:val="24"/>
        </w:rPr>
        <w:t xml:space="preserve">. Seguidamente se recabarán los votos para la propuesta </w:t>
      </w:r>
      <w:r w:rsidR="003F1282">
        <w:rPr>
          <w:rFonts w:cstheme="minorHAnsi"/>
          <w:sz w:val="24"/>
          <w:szCs w:val="24"/>
        </w:rPr>
        <w:t>de</w:t>
      </w:r>
      <w:r w:rsidR="00003DE3">
        <w:rPr>
          <w:rFonts w:cstheme="minorHAnsi"/>
          <w:sz w:val="24"/>
          <w:szCs w:val="24"/>
        </w:rPr>
        <w:t xml:space="preserve"> invitar a la mesa de </w:t>
      </w:r>
      <w:r w:rsidR="003F1282" w:rsidRPr="00AA2148">
        <w:rPr>
          <w:rFonts w:cs="Helvetica"/>
          <w:color w:val="222222"/>
          <w:spacing w:val="6"/>
          <w:sz w:val="24"/>
          <w:szCs w:val="24"/>
          <w:shd w:val="clear" w:color="auto" w:fill="FFFFFF"/>
        </w:rPr>
        <w:t>Yucatán Cultural con Identidad para el Desarrollo</w:t>
      </w:r>
      <w:r w:rsidR="003F1282">
        <w:rPr>
          <w:rFonts w:cs="Helvetica"/>
          <w:color w:val="222222"/>
          <w:spacing w:val="6"/>
          <w:sz w:val="24"/>
          <w:szCs w:val="24"/>
          <w:shd w:val="clear" w:color="auto" w:fill="FFFFFF"/>
        </w:rPr>
        <w:t>.</w:t>
      </w:r>
    </w:p>
    <w:p w14:paraId="3B2950C9" w14:textId="77777777" w:rsidR="00003DE3" w:rsidRDefault="00003DE3" w:rsidP="007F6FA1">
      <w:pPr>
        <w:spacing w:after="0" w:line="240" w:lineRule="auto"/>
        <w:ind w:right="105"/>
        <w:jc w:val="both"/>
        <w:rPr>
          <w:rFonts w:cstheme="minorHAnsi"/>
          <w:sz w:val="24"/>
          <w:szCs w:val="24"/>
        </w:rPr>
      </w:pPr>
    </w:p>
    <w:p w14:paraId="18CDE0BC" w14:textId="77AE6770" w:rsidR="003F1282" w:rsidRDefault="00003DE3" w:rsidP="003F1282">
      <w:pPr>
        <w:spacing w:after="0" w:line="240" w:lineRule="auto"/>
        <w:ind w:right="105"/>
        <w:jc w:val="both"/>
        <w:rPr>
          <w:rFonts w:cstheme="minorHAnsi"/>
          <w:sz w:val="24"/>
          <w:szCs w:val="24"/>
        </w:rPr>
      </w:pPr>
      <w:r w:rsidRPr="00FD6BA6">
        <w:rPr>
          <w:rFonts w:cstheme="minorHAnsi"/>
          <w:b/>
          <w:sz w:val="24"/>
          <w:szCs w:val="24"/>
          <w:lang w:eastAsia="zh-TW"/>
        </w:rPr>
        <w:lastRenderedPageBreak/>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 xml:space="preserve">estatal la </w:t>
      </w:r>
      <w:r>
        <w:rPr>
          <w:rFonts w:cs="Calibri Light"/>
          <w:sz w:val="24"/>
          <w:szCs w:val="24"/>
        </w:rPr>
        <w:t>a</w:t>
      </w:r>
      <w:r w:rsidRPr="00AB08DF">
        <w:rPr>
          <w:rFonts w:cs="Calibri Light"/>
          <w:sz w:val="24"/>
          <w:szCs w:val="24"/>
        </w:rPr>
        <w:t>probación</w:t>
      </w:r>
      <w:r w:rsidR="003F1282">
        <w:rPr>
          <w:rFonts w:cs="Calibri Light"/>
          <w:sz w:val="24"/>
          <w:szCs w:val="24"/>
        </w:rPr>
        <w:t xml:space="preserve"> de </w:t>
      </w:r>
      <w:r w:rsidR="003F1282">
        <w:rPr>
          <w:rFonts w:cstheme="minorHAnsi"/>
          <w:sz w:val="24"/>
          <w:szCs w:val="24"/>
        </w:rPr>
        <w:t xml:space="preserve">invitar a más personas a la mesa de </w:t>
      </w:r>
      <w:r w:rsidR="003F1282" w:rsidRPr="00AA2148">
        <w:rPr>
          <w:rFonts w:cs="Helvetica"/>
          <w:color w:val="222222"/>
          <w:spacing w:val="6"/>
          <w:sz w:val="24"/>
          <w:szCs w:val="24"/>
          <w:shd w:val="clear" w:color="auto" w:fill="FFFFFF"/>
        </w:rPr>
        <w:t>Yucatán Cultural con Identidad para el Desarrollo</w:t>
      </w:r>
      <w:r w:rsidR="003F1282">
        <w:rPr>
          <w:rFonts w:cs="Helvetica"/>
          <w:color w:val="222222"/>
          <w:spacing w:val="6"/>
          <w:sz w:val="24"/>
          <w:szCs w:val="24"/>
          <w:shd w:val="clear" w:color="auto" w:fill="FFFFFF"/>
        </w:rPr>
        <w:t>.</w:t>
      </w:r>
    </w:p>
    <w:p w14:paraId="7D44FB29" w14:textId="2D33385B" w:rsidR="00003DE3" w:rsidRDefault="00003DE3" w:rsidP="00003DE3">
      <w:pPr>
        <w:spacing w:after="0" w:line="240" w:lineRule="auto"/>
        <w:ind w:right="105"/>
        <w:jc w:val="both"/>
        <w:rPr>
          <w:rFonts w:cstheme="minorHAnsi"/>
          <w:sz w:val="24"/>
          <w:szCs w:val="24"/>
        </w:rPr>
      </w:pPr>
    </w:p>
    <w:p w14:paraId="53AF2665" w14:textId="3DD2CBE3" w:rsidR="003F1282" w:rsidRDefault="003F1282" w:rsidP="003F1282">
      <w:pPr>
        <w:spacing w:after="0" w:line="240" w:lineRule="auto"/>
        <w:ind w:right="105"/>
        <w:jc w:val="both"/>
        <w:rPr>
          <w:rFonts w:cstheme="minorHAnsi"/>
          <w:sz w:val="24"/>
          <w:szCs w:val="24"/>
        </w:rPr>
      </w:pPr>
      <w:r w:rsidRPr="00496EF4">
        <w:rPr>
          <w:rFonts w:cstheme="minorHAnsi"/>
          <w:sz w:val="24"/>
          <w:szCs w:val="24"/>
        </w:rPr>
        <w:t xml:space="preserve">Seguidamente, </w:t>
      </w:r>
      <w:r>
        <w:rPr>
          <w:rFonts w:cstheme="minorHAnsi"/>
          <w:sz w:val="24"/>
          <w:szCs w:val="24"/>
        </w:rPr>
        <w:t xml:space="preserve">el </w:t>
      </w:r>
      <w:r>
        <w:rPr>
          <w:rFonts w:cstheme="minorHAnsi"/>
          <w:sz w:val="24"/>
          <w:szCs w:val="24"/>
          <w:lang w:eastAsia="zh-TW"/>
        </w:rPr>
        <w:t>Facilitador</w:t>
      </w:r>
      <w:r w:rsidRPr="00FD6BA6">
        <w:rPr>
          <w:rFonts w:cstheme="minorHAnsi"/>
          <w:sz w:val="24"/>
          <w:szCs w:val="24"/>
          <w:lang w:eastAsia="zh-TW"/>
        </w:rPr>
        <w:t xml:space="preserve"> </w:t>
      </w:r>
      <w:r w:rsidRPr="00496EF4">
        <w:rPr>
          <w:rFonts w:cstheme="minorHAnsi"/>
          <w:sz w:val="24"/>
          <w:szCs w:val="24"/>
        </w:rPr>
        <w:t xml:space="preserve">puso en consideración el </w:t>
      </w:r>
      <w:r>
        <w:rPr>
          <w:rFonts w:cstheme="minorHAnsi"/>
          <w:sz w:val="24"/>
          <w:szCs w:val="24"/>
        </w:rPr>
        <w:t xml:space="preserve">tercer </w:t>
      </w:r>
      <w:r w:rsidRPr="00496EF4">
        <w:rPr>
          <w:rFonts w:cstheme="minorHAnsi"/>
          <w:sz w:val="24"/>
          <w:szCs w:val="24"/>
        </w:rPr>
        <w:t xml:space="preserve">asunto en cartera, siendo éste </w:t>
      </w:r>
      <w:r>
        <w:rPr>
          <w:rFonts w:cstheme="minorHAnsi"/>
          <w:sz w:val="24"/>
          <w:szCs w:val="24"/>
        </w:rPr>
        <w:t>la aprobación, en su caso, de las actas de la sesión ordinaria del 09 de febrero, de la sesión extraordinaria del 17 de marzo y de la sesión ordinaria del 07 de abril de 2022.</w:t>
      </w:r>
    </w:p>
    <w:p w14:paraId="3B0D0351" w14:textId="77777777" w:rsidR="00003DE3" w:rsidRPr="00AA2148" w:rsidRDefault="00003DE3" w:rsidP="007F6FA1">
      <w:pPr>
        <w:spacing w:after="0" w:line="240" w:lineRule="auto"/>
        <w:ind w:right="105"/>
        <w:jc w:val="both"/>
        <w:rPr>
          <w:rFonts w:cstheme="minorHAnsi"/>
          <w:sz w:val="24"/>
          <w:szCs w:val="24"/>
        </w:rPr>
      </w:pPr>
    </w:p>
    <w:p w14:paraId="73C0D6FE" w14:textId="455E3815" w:rsidR="00B361D3" w:rsidRDefault="003F1282" w:rsidP="007F6FA1">
      <w:pPr>
        <w:tabs>
          <w:tab w:val="left" w:pos="5520"/>
        </w:tabs>
        <w:spacing w:after="0" w:line="240" w:lineRule="auto"/>
        <w:ind w:right="105"/>
        <w:jc w:val="both"/>
        <w:rPr>
          <w:rFonts w:cs="Calibri Light"/>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w:t>
      </w:r>
      <w:r>
        <w:rPr>
          <w:rFonts w:cstheme="minorHAnsi"/>
          <w:sz w:val="24"/>
          <w:szCs w:val="24"/>
          <w:lang w:eastAsia="zh-TW"/>
        </w:rPr>
        <w:t>s</w:t>
      </w:r>
      <w:r w:rsidRPr="00FD6BA6">
        <w:rPr>
          <w:rFonts w:cstheme="minorHAnsi"/>
          <w:sz w:val="24"/>
          <w:szCs w:val="24"/>
          <w:lang w:eastAsia="zh-TW"/>
        </w:rPr>
        <w:t xml:space="preserve">ecretariado </w:t>
      </w:r>
      <w:r>
        <w:rPr>
          <w:rFonts w:cstheme="minorHAnsi"/>
          <w:sz w:val="24"/>
          <w:szCs w:val="24"/>
          <w:lang w:eastAsia="zh-TW"/>
        </w:rPr>
        <w:t>t</w:t>
      </w:r>
      <w:r w:rsidRPr="00FD6BA6">
        <w:rPr>
          <w:rFonts w:cstheme="minorHAnsi"/>
          <w:sz w:val="24"/>
          <w:szCs w:val="24"/>
          <w:lang w:eastAsia="zh-TW"/>
        </w:rPr>
        <w:t xml:space="preserve">écnico </w:t>
      </w:r>
      <w:r>
        <w:rPr>
          <w:rFonts w:cstheme="minorHAnsi"/>
          <w:sz w:val="24"/>
          <w:szCs w:val="24"/>
          <w:lang w:eastAsia="zh-TW"/>
        </w:rPr>
        <w:t xml:space="preserve">estatal la </w:t>
      </w:r>
      <w:r>
        <w:rPr>
          <w:rFonts w:cs="Calibri Light"/>
          <w:sz w:val="24"/>
          <w:szCs w:val="24"/>
        </w:rPr>
        <w:t>a</w:t>
      </w:r>
      <w:r w:rsidRPr="00AB08DF">
        <w:rPr>
          <w:rFonts w:cs="Calibri Light"/>
          <w:sz w:val="24"/>
          <w:szCs w:val="24"/>
        </w:rPr>
        <w:t>probación</w:t>
      </w:r>
      <w:r>
        <w:rPr>
          <w:rFonts w:cs="Calibri Light"/>
          <w:sz w:val="24"/>
          <w:szCs w:val="24"/>
        </w:rPr>
        <w:t xml:space="preserve"> </w:t>
      </w:r>
      <w:r>
        <w:rPr>
          <w:rFonts w:cstheme="minorHAnsi"/>
          <w:sz w:val="24"/>
          <w:szCs w:val="24"/>
        </w:rPr>
        <w:t>de las actas de la sesión ordinaria del 09 de febrero, de la sesión extraordinaria del 17 de marzo y de la sesión ordinaria del 07 de abril de 2022.</w:t>
      </w:r>
    </w:p>
    <w:p w14:paraId="783654D5" w14:textId="77777777" w:rsidR="003F1282" w:rsidRDefault="003F1282" w:rsidP="007F6FA1">
      <w:pPr>
        <w:tabs>
          <w:tab w:val="left" w:pos="5520"/>
        </w:tabs>
        <w:spacing w:after="0" w:line="240" w:lineRule="auto"/>
        <w:ind w:right="105"/>
        <w:jc w:val="both"/>
        <w:rPr>
          <w:rFonts w:cstheme="minorHAnsi"/>
          <w:sz w:val="24"/>
          <w:szCs w:val="24"/>
        </w:rPr>
      </w:pPr>
    </w:p>
    <w:p w14:paraId="19182C16" w14:textId="2C739A74" w:rsidR="003F1282" w:rsidRDefault="003F1282" w:rsidP="007F6FA1">
      <w:pPr>
        <w:tabs>
          <w:tab w:val="left" w:pos="5520"/>
        </w:tabs>
        <w:spacing w:after="0" w:line="240" w:lineRule="auto"/>
        <w:ind w:right="105"/>
        <w:jc w:val="both"/>
        <w:rPr>
          <w:rFonts w:cstheme="minorHAnsi"/>
          <w:sz w:val="24"/>
          <w:szCs w:val="24"/>
        </w:rPr>
      </w:pPr>
      <w:r>
        <w:rPr>
          <w:rFonts w:cstheme="minorHAnsi"/>
          <w:sz w:val="24"/>
          <w:szCs w:val="24"/>
        </w:rPr>
        <w:t>Continuando con los asuntos generales el Facilitador le dio el uso de la voz al Abg.</w:t>
      </w:r>
      <w:r w:rsidRPr="00FD6BA6">
        <w:rPr>
          <w:rFonts w:cstheme="minorHAnsi"/>
          <w:sz w:val="24"/>
          <w:szCs w:val="24"/>
        </w:rPr>
        <w:t xml:space="preserve"> Raúl Alberto Medina Cardeña, Representante del Gobierno Estatal</w:t>
      </w:r>
      <w:r w:rsidR="003C29DC">
        <w:rPr>
          <w:rFonts w:cstheme="minorHAnsi"/>
          <w:sz w:val="24"/>
          <w:szCs w:val="24"/>
        </w:rPr>
        <w:t xml:space="preserve">, </w:t>
      </w:r>
      <w:r w:rsidR="00D95730">
        <w:rPr>
          <w:rFonts w:cstheme="minorHAnsi"/>
          <w:sz w:val="24"/>
          <w:szCs w:val="24"/>
        </w:rPr>
        <w:t>quien hizo</w:t>
      </w:r>
      <w:r w:rsidR="003C29DC">
        <w:rPr>
          <w:rFonts w:cstheme="minorHAnsi"/>
          <w:sz w:val="24"/>
          <w:szCs w:val="24"/>
        </w:rPr>
        <w:t xml:space="preserve"> mención de un tema que debería tomarse en cuenta en el interior del secretariado técnico de este ejercicio local que la cuestión de la métrica de gobierno abierto que se presentó el lunes 18 pasado, que realiza el INAI junto con el CIDE, donde se realiza una evaluación al ejercicio que se está trabajando en este momento, que no se está realizando una calificación negativa al trabajo que se está </w:t>
      </w:r>
      <w:r w:rsidR="00F71300">
        <w:rPr>
          <w:rFonts w:cstheme="minorHAnsi"/>
          <w:sz w:val="24"/>
          <w:szCs w:val="24"/>
        </w:rPr>
        <w:t>realizando</w:t>
      </w:r>
      <w:r w:rsidR="003C29DC">
        <w:rPr>
          <w:rFonts w:cstheme="minorHAnsi"/>
          <w:sz w:val="24"/>
          <w:szCs w:val="24"/>
        </w:rPr>
        <w:t xml:space="preserve"> puesto que no es una métrica que mida </w:t>
      </w:r>
      <w:r w:rsidR="00F71300">
        <w:rPr>
          <w:rFonts w:cstheme="minorHAnsi"/>
          <w:sz w:val="24"/>
          <w:szCs w:val="24"/>
        </w:rPr>
        <w:t>el trabajo que se realiza en el secretariado técnico de gobierno abierto y pidiendo las opiniones del secretariado, el Representante de la sociedad civil hizo uso de la voz, comentando</w:t>
      </w:r>
      <w:r w:rsidR="000960E2">
        <w:rPr>
          <w:rFonts w:cstheme="minorHAnsi"/>
          <w:sz w:val="24"/>
          <w:szCs w:val="24"/>
        </w:rPr>
        <w:t xml:space="preserve"> que si nos revisa</w:t>
      </w:r>
      <w:r w:rsidR="008B155F">
        <w:rPr>
          <w:rFonts w:cstheme="minorHAnsi"/>
          <w:sz w:val="24"/>
          <w:szCs w:val="24"/>
        </w:rPr>
        <w:t>n</w:t>
      </w:r>
      <w:r w:rsidR="00F71300">
        <w:rPr>
          <w:rFonts w:cstheme="minorHAnsi"/>
          <w:sz w:val="24"/>
          <w:szCs w:val="24"/>
        </w:rPr>
        <w:t xml:space="preserve"> </w:t>
      </w:r>
      <w:r w:rsidR="000960E2">
        <w:rPr>
          <w:rFonts w:cstheme="minorHAnsi"/>
          <w:sz w:val="24"/>
          <w:szCs w:val="24"/>
        </w:rPr>
        <w:t xml:space="preserve">la metodología de la métrica y </w:t>
      </w:r>
      <w:r w:rsidR="00F71300">
        <w:rPr>
          <w:rFonts w:cstheme="minorHAnsi"/>
          <w:sz w:val="24"/>
          <w:szCs w:val="24"/>
        </w:rPr>
        <w:t xml:space="preserve">que no necesariamente tiene elementos de </w:t>
      </w:r>
      <w:r w:rsidR="000960E2">
        <w:rPr>
          <w:rFonts w:cstheme="minorHAnsi"/>
          <w:sz w:val="24"/>
          <w:szCs w:val="24"/>
        </w:rPr>
        <w:t>evaluación que evalúen</w:t>
      </w:r>
      <w:r w:rsidR="00F71300">
        <w:rPr>
          <w:rFonts w:cstheme="minorHAnsi"/>
          <w:sz w:val="24"/>
          <w:szCs w:val="24"/>
        </w:rPr>
        <w:t xml:space="preserve"> </w:t>
      </w:r>
      <w:r w:rsidR="000960E2">
        <w:rPr>
          <w:rFonts w:cstheme="minorHAnsi"/>
          <w:sz w:val="24"/>
          <w:szCs w:val="24"/>
        </w:rPr>
        <w:t xml:space="preserve">el ejercicio que se realiza, </w:t>
      </w:r>
      <w:r w:rsidR="009427E2">
        <w:rPr>
          <w:rFonts w:cstheme="minorHAnsi"/>
          <w:sz w:val="24"/>
          <w:szCs w:val="24"/>
        </w:rPr>
        <w:t>no está evaluando</w:t>
      </w:r>
      <w:r w:rsidR="008B155F">
        <w:rPr>
          <w:rFonts w:cstheme="minorHAnsi"/>
          <w:sz w:val="24"/>
          <w:szCs w:val="24"/>
        </w:rPr>
        <w:t xml:space="preserve"> formalmente </w:t>
      </w:r>
      <w:r w:rsidR="009427E2">
        <w:rPr>
          <w:rFonts w:cstheme="minorHAnsi"/>
          <w:sz w:val="24"/>
          <w:szCs w:val="24"/>
        </w:rPr>
        <w:t>a</w:t>
      </w:r>
      <w:r w:rsidR="008B155F">
        <w:rPr>
          <w:rFonts w:cstheme="minorHAnsi"/>
          <w:sz w:val="24"/>
          <w:szCs w:val="24"/>
        </w:rPr>
        <w:t>l</w:t>
      </w:r>
      <w:r w:rsidR="009427E2">
        <w:rPr>
          <w:rFonts w:cstheme="minorHAnsi"/>
          <w:sz w:val="24"/>
          <w:szCs w:val="24"/>
        </w:rPr>
        <w:t xml:space="preserve"> ejercicio,</w:t>
      </w:r>
      <w:r w:rsidR="008B155F">
        <w:rPr>
          <w:rFonts w:cstheme="minorHAnsi"/>
          <w:sz w:val="24"/>
          <w:szCs w:val="24"/>
        </w:rPr>
        <w:t xml:space="preserve"> esos indicadores</w:t>
      </w:r>
      <w:r w:rsidR="009427E2">
        <w:rPr>
          <w:rFonts w:cstheme="minorHAnsi"/>
          <w:sz w:val="24"/>
          <w:szCs w:val="24"/>
        </w:rPr>
        <w:t xml:space="preserve"> </w:t>
      </w:r>
      <w:r w:rsidR="008B155F">
        <w:rPr>
          <w:rFonts w:cstheme="minorHAnsi"/>
          <w:sz w:val="24"/>
          <w:szCs w:val="24"/>
        </w:rPr>
        <w:t xml:space="preserve">sean de las pocas </w:t>
      </w:r>
      <w:r w:rsidR="000960E2">
        <w:rPr>
          <w:rFonts w:cstheme="minorHAnsi"/>
          <w:sz w:val="24"/>
          <w:szCs w:val="24"/>
        </w:rPr>
        <w:t>referencia</w:t>
      </w:r>
      <w:r w:rsidR="008B155F">
        <w:rPr>
          <w:rFonts w:cstheme="minorHAnsi"/>
          <w:sz w:val="24"/>
          <w:szCs w:val="24"/>
        </w:rPr>
        <w:t xml:space="preserve">s para evaluar el estado de la implementación de los ejercicios de </w:t>
      </w:r>
      <w:r w:rsidR="00C94B52">
        <w:rPr>
          <w:rFonts w:cstheme="minorHAnsi"/>
          <w:sz w:val="24"/>
          <w:szCs w:val="24"/>
        </w:rPr>
        <w:t>gobierno abierto de los estados y a nivel nacional,</w:t>
      </w:r>
      <w:r w:rsidR="008B155F">
        <w:rPr>
          <w:rFonts w:cstheme="minorHAnsi"/>
          <w:sz w:val="24"/>
          <w:szCs w:val="24"/>
        </w:rPr>
        <w:t xml:space="preserve"> </w:t>
      </w:r>
      <w:r w:rsidR="00C94B52">
        <w:rPr>
          <w:rFonts w:cstheme="minorHAnsi"/>
          <w:sz w:val="24"/>
          <w:szCs w:val="24"/>
        </w:rPr>
        <w:t xml:space="preserve">se podría discutir sobre las características de la metodología los elementos que se utilizan para evaluar, la forma de quiénes hacen la evaluación si tienen o no vínculos o conflicto de interés con los sujetos que evalúan, </w:t>
      </w:r>
      <w:r w:rsidR="00314AC9">
        <w:rPr>
          <w:rFonts w:cstheme="minorHAnsi"/>
          <w:sz w:val="24"/>
          <w:szCs w:val="24"/>
        </w:rPr>
        <w:t xml:space="preserve">sería una </w:t>
      </w:r>
      <w:r w:rsidR="000960E2">
        <w:rPr>
          <w:rFonts w:cstheme="minorHAnsi"/>
          <w:sz w:val="24"/>
          <w:szCs w:val="24"/>
        </w:rPr>
        <w:t xml:space="preserve">buena práctica </w:t>
      </w:r>
      <w:r w:rsidR="00314AC9">
        <w:rPr>
          <w:rFonts w:cstheme="minorHAnsi"/>
          <w:sz w:val="24"/>
          <w:szCs w:val="24"/>
        </w:rPr>
        <w:t xml:space="preserve">que se debería de implementar, </w:t>
      </w:r>
      <w:r w:rsidR="000960E2">
        <w:rPr>
          <w:rFonts w:cstheme="minorHAnsi"/>
          <w:sz w:val="24"/>
          <w:szCs w:val="24"/>
        </w:rPr>
        <w:t xml:space="preserve">marcan algunos estándares tomando </w:t>
      </w:r>
      <w:r w:rsidR="003815E6">
        <w:rPr>
          <w:rFonts w:cstheme="minorHAnsi"/>
          <w:sz w:val="24"/>
          <w:szCs w:val="24"/>
        </w:rPr>
        <w:t>una autoevaluación y reflexión, el Representante d</w:t>
      </w:r>
      <w:r w:rsidR="00344396">
        <w:rPr>
          <w:rFonts w:cstheme="minorHAnsi"/>
          <w:sz w:val="24"/>
          <w:szCs w:val="24"/>
        </w:rPr>
        <w:t>el Inaip</w:t>
      </w:r>
      <w:r w:rsidR="008C1E26">
        <w:rPr>
          <w:rFonts w:cstheme="minorHAnsi"/>
          <w:sz w:val="24"/>
          <w:szCs w:val="24"/>
        </w:rPr>
        <w:t xml:space="preserve"> Yucatán hizo el uso de la voz, que efectivamente se suma de la prorrogación del secretariados, es un buen momento de hacer un análisis </w:t>
      </w:r>
      <w:r w:rsidR="005F48B9">
        <w:rPr>
          <w:rFonts w:cstheme="minorHAnsi"/>
          <w:sz w:val="24"/>
          <w:szCs w:val="24"/>
        </w:rPr>
        <w:t xml:space="preserve">de retrospectiva de votar a favor, </w:t>
      </w:r>
      <w:r w:rsidR="008C1E26">
        <w:rPr>
          <w:rFonts w:cstheme="minorHAnsi"/>
          <w:sz w:val="24"/>
          <w:szCs w:val="24"/>
        </w:rPr>
        <w:t xml:space="preserve">hay muchos temas que fueron analizados en el estudio </w:t>
      </w:r>
      <w:r w:rsidR="000A5B53">
        <w:rPr>
          <w:rFonts w:cstheme="minorHAnsi"/>
          <w:sz w:val="24"/>
          <w:szCs w:val="24"/>
        </w:rPr>
        <w:t xml:space="preserve">e indicó que la gran mayoría de ellos salen de las manos como secretariado como tal pero que si pueden ser sumados adecuadamente a actividades </w:t>
      </w:r>
      <w:r w:rsidR="00162FDC">
        <w:rPr>
          <w:rFonts w:cstheme="minorHAnsi"/>
          <w:sz w:val="24"/>
          <w:szCs w:val="24"/>
        </w:rPr>
        <w:t>que pueden contener un plan de acción hay temas que pueden ser muy puntuales todos necesitan del fomento y de la participación de la ciudadanía por eso se considera que pueden muy importantes, en el ejercicio de gobierno abierto no se ve contenido en ninguno de los parámetros que fueron calificados de esa muestra, se analizaron a diversos sujetos obligados no solo al poder ejecutivo</w:t>
      </w:r>
      <w:r w:rsidR="00DF7634">
        <w:rPr>
          <w:rFonts w:cstheme="minorHAnsi"/>
          <w:sz w:val="24"/>
          <w:szCs w:val="24"/>
        </w:rPr>
        <w:t xml:space="preserve"> del Estado de Yucatán, esto hay que subrayarlo porque este ejercicio es de la participación del poder ejecutivo únicamente y el resultado de ese estudio califica a partidos políticos a municipios y a diversos sujetos obligados y si hay que hacer un reconocimiento al ejecutivo </w:t>
      </w:r>
      <w:r w:rsidR="00DF7634">
        <w:rPr>
          <w:rFonts w:cstheme="minorHAnsi"/>
          <w:sz w:val="24"/>
          <w:szCs w:val="24"/>
        </w:rPr>
        <w:lastRenderedPageBreak/>
        <w:t xml:space="preserve">porque el ejercicio </w:t>
      </w:r>
      <w:r w:rsidR="00124DC2">
        <w:rPr>
          <w:rFonts w:cstheme="minorHAnsi"/>
          <w:sz w:val="24"/>
          <w:szCs w:val="24"/>
        </w:rPr>
        <w:t xml:space="preserve">de gobierno abierto </w:t>
      </w:r>
      <w:r w:rsidR="00DF7634">
        <w:rPr>
          <w:rFonts w:cstheme="minorHAnsi"/>
          <w:sz w:val="24"/>
          <w:szCs w:val="24"/>
        </w:rPr>
        <w:t xml:space="preserve">está en la Ley de Transparencia </w:t>
      </w:r>
      <w:r w:rsidR="00124DC2">
        <w:rPr>
          <w:rFonts w:cstheme="minorHAnsi"/>
          <w:sz w:val="24"/>
          <w:szCs w:val="24"/>
        </w:rPr>
        <w:t xml:space="preserve">como la posibilidad que el Instituto de transparencia lo fomente pero no está en la obligatoriedad de que el poder ejecutivo lo realice y parece que lo que ha mostrado el poder ejecutivo  ha sido una apertura que no tiene igual en otros períodos de gobierno el hecho de permitir que los ciudadanos se acerquen a las acciones de gobierno mediante este </w:t>
      </w:r>
      <w:r w:rsidR="00421745">
        <w:rPr>
          <w:rFonts w:cstheme="minorHAnsi"/>
          <w:sz w:val="24"/>
          <w:szCs w:val="24"/>
        </w:rPr>
        <w:t>ejercicio, ciertamente hacen falta muchas cosas por hacer</w:t>
      </w:r>
      <w:r w:rsidR="0031687E">
        <w:rPr>
          <w:rFonts w:cstheme="minorHAnsi"/>
          <w:sz w:val="24"/>
          <w:szCs w:val="24"/>
        </w:rPr>
        <w:t>,</w:t>
      </w:r>
      <w:r w:rsidR="00421745">
        <w:rPr>
          <w:rFonts w:cstheme="minorHAnsi"/>
          <w:sz w:val="24"/>
          <w:szCs w:val="24"/>
        </w:rPr>
        <w:t xml:space="preserve"> la métrica no contiene acciones que se están llevando a cabo en Yucatán porque ellos cortaron su revisión a un tiempo y no incluyeron actividades posteriores</w:t>
      </w:r>
      <w:r w:rsidR="00066EC9">
        <w:rPr>
          <w:rFonts w:cstheme="minorHAnsi"/>
          <w:sz w:val="24"/>
          <w:szCs w:val="24"/>
        </w:rPr>
        <w:t>,</w:t>
      </w:r>
      <w:r w:rsidR="00421745">
        <w:rPr>
          <w:rFonts w:cstheme="minorHAnsi"/>
          <w:sz w:val="24"/>
          <w:szCs w:val="24"/>
        </w:rPr>
        <w:t xml:space="preserve"> por ejemplo hay un tema </w:t>
      </w:r>
      <w:r w:rsidR="00721775">
        <w:rPr>
          <w:rFonts w:cstheme="minorHAnsi"/>
          <w:sz w:val="24"/>
          <w:szCs w:val="24"/>
        </w:rPr>
        <w:t xml:space="preserve">que el Instituto está fomentando </w:t>
      </w:r>
      <w:r w:rsidR="0005768E">
        <w:rPr>
          <w:rFonts w:cstheme="minorHAnsi"/>
          <w:sz w:val="24"/>
          <w:szCs w:val="24"/>
        </w:rPr>
        <w:t xml:space="preserve">que </w:t>
      </w:r>
      <w:r w:rsidR="00721775">
        <w:rPr>
          <w:rFonts w:cstheme="minorHAnsi"/>
          <w:sz w:val="24"/>
          <w:szCs w:val="24"/>
        </w:rPr>
        <w:t xml:space="preserve">es </w:t>
      </w:r>
      <w:r w:rsidR="00421745" w:rsidRPr="00370092">
        <w:rPr>
          <w:rFonts w:cstheme="minorHAnsi"/>
          <w:sz w:val="24"/>
          <w:szCs w:val="24"/>
        </w:rPr>
        <w:t>de contrataciones</w:t>
      </w:r>
      <w:r w:rsidR="00421745">
        <w:rPr>
          <w:rFonts w:cstheme="minorHAnsi"/>
          <w:sz w:val="24"/>
          <w:szCs w:val="24"/>
        </w:rPr>
        <w:t xml:space="preserve"> abiertas </w:t>
      </w:r>
      <w:r w:rsidR="00066EC9">
        <w:rPr>
          <w:rFonts w:cstheme="minorHAnsi"/>
          <w:sz w:val="24"/>
          <w:szCs w:val="24"/>
        </w:rPr>
        <w:t xml:space="preserve">y es un programa piloto que se está impulsando en Yucatán </w:t>
      </w:r>
      <w:r w:rsidR="0005768E">
        <w:rPr>
          <w:rFonts w:cstheme="minorHAnsi"/>
          <w:sz w:val="24"/>
          <w:szCs w:val="24"/>
        </w:rPr>
        <w:t>y que hay varias dependencias que lo están implementando como la Secretaría de la contraloría</w:t>
      </w:r>
      <w:r w:rsidR="0031687E">
        <w:rPr>
          <w:rFonts w:cstheme="minorHAnsi"/>
          <w:sz w:val="24"/>
          <w:szCs w:val="24"/>
        </w:rPr>
        <w:t>,</w:t>
      </w:r>
      <w:r w:rsidR="0005768E">
        <w:rPr>
          <w:rFonts w:cstheme="minorHAnsi"/>
          <w:sz w:val="24"/>
          <w:szCs w:val="24"/>
        </w:rPr>
        <w:t xml:space="preserve"> el propio Inaip Yucatán, todavía hay  muchas cosas por hacer, la</w:t>
      </w:r>
      <w:r w:rsidR="0031687E">
        <w:rPr>
          <w:rFonts w:cstheme="minorHAnsi"/>
          <w:sz w:val="24"/>
          <w:szCs w:val="24"/>
        </w:rPr>
        <w:t>s</w:t>
      </w:r>
      <w:r w:rsidR="0005768E">
        <w:rPr>
          <w:rFonts w:cstheme="minorHAnsi"/>
          <w:sz w:val="24"/>
          <w:szCs w:val="24"/>
        </w:rPr>
        <w:t xml:space="preserve"> métrica</w:t>
      </w:r>
      <w:r w:rsidR="0031687E">
        <w:rPr>
          <w:rFonts w:cstheme="minorHAnsi"/>
          <w:sz w:val="24"/>
          <w:szCs w:val="24"/>
        </w:rPr>
        <w:t xml:space="preserve">s son un área de oportunidad, </w:t>
      </w:r>
      <w:r w:rsidR="00FD3B5C">
        <w:rPr>
          <w:rFonts w:cstheme="minorHAnsi"/>
          <w:sz w:val="24"/>
          <w:szCs w:val="24"/>
        </w:rPr>
        <w:t>no se están calificando nuestro ejercicio de gobierno abierto y si se hubieran calificado los</w:t>
      </w:r>
      <w:r w:rsidR="0031687E">
        <w:rPr>
          <w:rFonts w:cstheme="minorHAnsi"/>
          <w:sz w:val="24"/>
          <w:szCs w:val="24"/>
        </w:rPr>
        <w:t xml:space="preserve"> ejercicios de gobierno abierto, Yucatán hubiera subido en la lista, Yucatán es el único estado de la república mexicana que tiene en curso 2 ejercicios al mismo tiempo, uno del Gobierno del Estado y uno del Municipio de Mérida y eso sin considerar las cartas de intención de 2 municipios que tenemos </w:t>
      </w:r>
      <w:r w:rsidR="00C21583">
        <w:rPr>
          <w:rFonts w:cstheme="minorHAnsi"/>
          <w:sz w:val="24"/>
          <w:szCs w:val="24"/>
        </w:rPr>
        <w:t>para</w:t>
      </w:r>
      <w:r w:rsidR="0031687E">
        <w:rPr>
          <w:rFonts w:cstheme="minorHAnsi"/>
          <w:sz w:val="24"/>
          <w:szCs w:val="24"/>
        </w:rPr>
        <w:t xml:space="preserve"> iniciar </w:t>
      </w:r>
      <w:r w:rsidR="00C21583">
        <w:rPr>
          <w:rFonts w:cstheme="minorHAnsi"/>
          <w:sz w:val="24"/>
          <w:szCs w:val="24"/>
        </w:rPr>
        <w:t>en los trabajos de Gobierno Abierto, seguidamente el Representante suplente del Inaip Yucatán hizo uso de la voz, comentando que respecto a las 9 mesas que se dispusieron 5 mesas que se llevaran a cabo de manera virtual</w:t>
      </w:r>
      <w:r w:rsidR="00370092">
        <w:rPr>
          <w:rFonts w:cstheme="minorHAnsi"/>
          <w:sz w:val="24"/>
          <w:szCs w:val="24"/>
        </w:rPr>
        <w:t xml:space="preserve"> y será a través de la plataforma de videoconferencia</w:t>
      </w:r>
      <w:r w:rsidR="00C21583">
        <w:rPr>
          <w:rFonts w:cstheme="minorHAnsi"/>
          <w:sz w:val="24"/>
          <w:szCs w:val="24"/>
        </w:rPr>
        <w:t xml:space="preserve">, la mesa de diálogo sobre el eje temático Yucatán con economía inclusiva </w:t>
      </w:r>
      <w:r w:rsidR="005A25CD">
        <w:rPr>
          <w:rFonts w:cstheme="minorHAnsi"/>
          <w:sz w:val="24"/>
          <w:szCs w:val="24"/>
        </w:rPr>
        <w:t>será el 27 de abril, la mesa Yucatán con Calidad de Vida y Bienestar Social será el 29 de abril, la mesa Yucatán Cultural con Identidad para el Desarrollo será el 6 de mayo, la mesa de Igualdad de Género Oportunidades y no Discriminación será 4 de mayo y la mesa Gobierno Abierto Eficiente y con Finanzas Sanas será el 10 de mayo todos éstos ser</w:t>
      </w:r>
      <w:r w:rsidR="00370092">
        <w:rPr>
          <w:rFonts w:cstheme="minorHAnsi"/>
          <w:sz w:val="24"/>
          <w:szCs w:val="24"/>
        </w:rPr>
        <w:t>án a las 17:horas, en cuanto a las 4 mesas que se llevarán a cabo de manera presencial, la mesa de Yucatán Verde Sustentable será el 25 de abril a las 11:00 horas en el salón del Siglo XXI, la mesa de Ciudades y Comunidades Sostenibles será el 3 de mayo a las 17:horas en la Sala de Capacitación del Inaip Yucatán, la mesa Paz, Justicia y Gobernabilidad será el 13 de mayo a las 17:horas</w:t>
      </w:r>
      <w:r w:rsidR="00414A28">
        <w:rPr>
          <w:rFonts w:cstheme="minorHAnsi"/>
          <w:sz w:val="24"/>
          <w:szCs w:val="24"/>
        </w:rPr>
        <w:t xml:space="preserve"> en la Consejería Jurídica, la mesa Innovación, Conocimiento y Tecnología será el 12 de mayo a las 17:horas y todavía está por definir cuál será la universidad.</w:t>
      </w:r>
    </w:p>
    <w:p w14:paraId="0713298E" w14:textId="77777777" w:rsidR="00370092" w:rsidRPr="00AA2148" w:rsidRDefault="00370092" w:rsidP="007F6FA1">
      <w:pPr>
        <w:tabs>
          <w:tab w:val="left" w:pos="5520"/>
        </w:tabs>
        <w:spacing w:after="0" w:line="240" w:lineRule="auto"/>
        <w:ind w:right="105"/>
        <w:jc w:val="both"/>
        <w:rPr>
          <w:rFonts w:cstheme="minorHAnsi"/>
          <w:sz w:val="24"/>
          <w:szCs w:val="24"/>
        </w:rPr>
      </w:pPr>
    </w:p>
    <w:p w14:paraId="7E7C88E6" w14:textId="6411E503" w:rsidR="00BA2E2F" w:rsidRPr="00FD6BA6" w:rsidRDefault="008046C2" w:rsidP="00FD6BA6">
      <w:pPr>
        <w:tabs>
          <w:tab w:val="left" w:pos="-284"/>
        </w:tabs>
        <w:spacing w:after="0" w:line="240" w:lineRule="auto"/>
        <w:ind w:right="49"/>
        <w:jc w:val="both"/>
        <w:rPr>
          <w:rFonts w:cstheme="minorHAnsi"/>
          <w:sz w:val="24"/>
          <w:szCs w:val="24"/>
        </w:rPr>
      </w:pPr>
      <w:r>
        <w:rPr>
          <w:rFonts w:cstheme="minorHAnsi"/>
          <w:sz w:val="24"/>
          <w:szCs w:val="24"/>
        </w:rPr>
        <w:t>N</w:t>
      </w:r>
      <w:r w:rsidR="00BA2E2F" w:rsidRPr="00FD6BA6">
        <w:rPr>
          <w:rFonts w:cstheme="minorHAnsi"/>
          <w:sz w:val="24"/>
          <w:szCs w:val="24"/>
        </w:rPr>
        <w:t xml:space="preserve">o habiendo más asuntos que tratar en la presente sesión ordinaria, se clausura siendo las </w:t>
      </w:r>
      <w:r w:rsidR="008D783E">
        <w:rPr>
          <w:rFonts w:cstheme="minorHAnsi"/>
          <w:sz w:val="24"/>
          <w:szCs w:val="24"/>
        </w:rPr>
        <w:t>1</w:t>
      </w:r>
      <w:r w:rsidR="001E582A">
        <w:rPr>
          <w:rFonts w:cstheme="minorHAnsi"/>
          <w:sz w:val="24"/>
          <w:szCs w:val="24"/>
        </w:rPr>
        <w:t>3</w:t>
      </w:r>
      <w:r w:rsidR="00BA2E2F" w:rsidRPr="00FD6BA6">
        <w:rPr>
          <w:rFonts w:cstheme="minorHAnsi"/>
          <w:sz w:val="24"/>
          <w:szCs w:val="24"/>
        </w:rPr>
        <w:t xml:space="preserve"> horas con </w:t>
      </w:r>
      <w:r w:rsidR="00967F9A">
        <w:rPr>
          <w:rFonts w:cstheme="minorHAnsi"/>
          <w:sz w:val="24"/>
          <w:szCs w:val="24"/>
        </w:rPr>
        <w:t>cincuenta y ocho</w:t>
      </w:r>
      <w:r w:rsidR="00BA2E2F" w:rsidRPr="00FD6BA6">
        <w:rPr>
          <w:rFonts w:cstheme="minorHAnsi"/>
          <w:sz w:val="24"/>
          <w:szCs w:val="24"/>
        </w:rPr>
        <w:t xml:space="preserve"> minutos del día </w:t>
      </w:r>
      <w:r w:rsidR="00967F9A">
        <w:rPr>
          <w:rFonts w:cstheme="minorHAnsi"/>
          <w:sz w:val="24"/>
          <w:szCs w:val="24"/>
        </w:rPr>
        <w:t>viernes 22</w:t>
      </w:r>
      <w:r w:rsidR="008D783E">
        <w:rPr>
          <w:rFonts w:cstheme="minorHAnsi"/>
          <w:sz w:val="24"/>
          <w:szCs w:val="24"/>
        </w:rPr>
        <w:t xml:space="preserve"> de </w:t>
      </w:r>
      <w:r w:rsidR="00496EF4">
        <w:rPr>
          <w:rFonts w:cstheme="minorHAnsi"/>
          <w:sz w:val="24"/>
          <w:szCs w:val="24"/>
        </w:rPr>
        <w:t>abril</w:t>
      </w:r>
      <w:r w:rsidR="00BF4B91" w:rsidRPr="00FD6BA6">
        <w:rPr>
          <w:rFonts w:cstheme="minorHAnsi"/>
          <w:sz w:val="24"/>
          <w:szCs w:val="24"/>
        </w:rPr>
        <w:t xml:space="preserve"> y se instruye a la persona facilitadora</w:t>
      </w:r>
      <w:r w:rsidR="00BA2E2F"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6F15C335" w14:textId="77777777" w:rsidR="00335A41" w:rsidRPr="00FD6BA6" w:rsidRDefault="00335A41"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0FA0D4A4" w14:textId="77777777" w:rsidR="008046C2" w:rsidRDefault="008046C2" w:rsidP="00FD6BA6">
            <w:pPr>
              <w:snapToGrid w:val="0"/>
              <w:spacing w:after="0" w:line="240" w:lineRule="auto"/>
              <w:ind w:right="49"/>
              <w:jc w:val="center"/>
              <w:rPr>
                <w:rFonts w:cstheme="minorHAnsi"/>
                <w:b/>
                <w:bCs/>
                <w:sz w:val="24"/>
                <w:szCs w:val="24"/>
              </w:rPr>
            </w:pPr>
          </w:p>
          <w:p w14:paraId="280A3FBE" w14:textId="77777777" w:rsidR="008046C2" w:rsidRDefault="008046C2" w:rsidP="00FD6BA6">
            <w:pPr>
              <w:snapToGrid w:val="0"/>
              <w:spacing w:after="0" w:line="240" w:lineRule="auto"/>
              <w:ind w:right="49"/>
              <w:jc w:val="center"/>
              <w:rPr>
                <w:rFonts w:cstheme="minorHAnsi"/>
                <w:b/>
                <w:bCs/>
                <w:sz w:val="24"/>
                <w:szCs w:val="24"/>
              </w:rPr>
            </w:pPr>
          </w:p>
          <w:p w14:paraId="5FCE697A" w14:textId="4F799066" w:rsidR="005F26E5" w:rsidRPr="00FD6BA6" w:rsidRDefault="00504BA8" w:rsidP="00FD6BA6">
            <w:pPr>
              <w:snapToGrid w:val="0"/>
              <w:spacing w:after="0" w:line="240" w:lineRule="auto"/>
              <w:ind w:right="49"/>
              <w:jc w:val="center"/>
              <w:rPr>
                <w:rFonts w:cstheme="minorHAnsi"/>
                <w:b/>
                <w:bCs/>
                <w:sz w:val="24"/>
                <w:szCs w:val="24"/>
              </w:rPr>
            </w:pPr>
            <w:r>
              <w:rPr>
                <w:rFonts w:cstheme="minorHAnsi"/>
                <w:b/>
                <w:bCs/>
                <w:sz w:val="24"/>
                <w:szCs w:val="24"/>
              </w:rPr>
              <w:t>ABG.</w:t>
            </w:r>
            <w:r w:rsidR="005F26E5" w:rsidRPr="00FD6BA6">
              <w:rPr>
                <w:rFonts w:cstheme="minorHAnsi"/>
                <w:b/>
                <w:bCs/>
                <w:sz w:val="24"/>
                <w:szCs w:val="24"/>
              </w:rPr>
              <w:t xml:space="preserve">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015CE376" w14:textId="77777777" w:rsidR="00335A41" w:rsidRPr="00FD6BA6" w:rsidRDefault="00335A41" w:rsidP="00FD6BA6">
            <w:pPr>
              <w:spacing w:after="0" w:line="240" w:lineRule="auto"/>
              <w:ind w:right="49"/>
              <w:jc w:val="center"/>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10863922" w14:textId="77777777" w:rsidR="00DE342B" w:rsidRDefault="00DE342B" w:rsidP="008046C2">
            <w:pPr>
              <w:snapToGrid w:val="0"/>
              <w:spacing w:after="0" w:line="240" w:lineRule="auto"/>
              <w:ind w:right="49"/>
              <w:jc w:val="center"/>
              <w:rPr>
                <w:rFonts w:cstheme="minorHAnsi"/>
                <w:b/>
                <w:bCs/>
                <w:sz w:val="24"/>
                <w:szCs w:val="24"/>
              </w:rPr>
            </w:pPr>
          </w:p>
          <w:p w14:paraId="084A9643" w14:textId="77777777" w:rsidR="00DE342B" w:rsidRDefault="00DE342B" w:rsidP="008046C2">
            <w:pPr>
              <w:snapToGrid w:val="0"/>
              <w:spacing w:after="0" w:line="240" w:lineRule="auto"/>
              <w:ind w:right="49"/>
              <w:jc w:val="center"/>
              <w:rPr>
                <w:rFonts w:cstheme="minorHAnsi"/>
                <w:b/>
                <w:bCs/>
                <w:sz w:val="24"/>
                <w:szCs w:val="24"/>
              </w:rPr>
            </w:pPr>
          </w:p>
          <w:p w14:paraId="4BBF1510" w14:textId="77777777" w:rsidR="00CB1F12" w:rsidRDefault="005F26E5" w:rsidP="008046C2">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r w:rsidR="00CB1F12">
              <w:rPr>
                <w:rFonts w:cstheme="minorHAnsi"/>
                <w:b/>
                <w:bCs/>
                <w:sz w:val="24"/>
                <w:szCs w:val="24"/>
              </w:rPr>
              <w:t xml:space="preserve"> </w:t>
            </w:r>
          </w:p>
          <w:p w14:paraId="5E752212" w14:textId="1D8B9A08" w:rsidR="005F26E5" w:rsidRPr="008046C2" w:rsidRDefault="005F26E5" w:rsidP="008046C2">
            <w:pPr>
              <w:snapToGrid w:val="0"/>
              <w:spacing w:after="0" w:line="240" w:lineRule="auto"/>
              <w:ind w:right="49"/>
              <w:jc w:val="center"/>
              <w:rPr>
                <w:rFonts w:cstheme="minorHAnsi"/>
                <w:b/>
                <w:bCs/>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2F7F4A01" w14:textId="77777777" w:rsidR="005F26E5" w:rsidRPr="00FD6BA6" w:rsidRDefault="005F26E5" w:rsidP="00FD6BA6">
            <w:pPr>
              <w:snapToGrid w:val="0"/>
              <w:spacing w:after="0" w:line="240" w:lineRule="auto"/>
              <w:ind w:right="49"/>
              <w:rPr>
                <w:rFonts w:cstheme="minorHAnsi"/>
                <w:b/>
                <w:bCs/>
                <w:sz w:val="24"/>
                <w:szCs w:val="24"/>
              </w:rPr>
            </w:pPr>
          </w:p>
        </w:tc>
        <w:tc>
          <w:tcPr>
            <w:tcW w:w="5345" w:type="dxa"/>
          </w:tcPr>
          <w:p w14:paraId="4FA62310"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59C4F7EC" w14:textId="77777777" w:rsidTr="00EF2453">
        <w:trPr>
          <w:trHeight w:val="4111"/>
        </w:trPr>
        <w:tc>
          <w:tcPr>
            <w:tcW w:w="5345" w:type="dxa"/>
          </w:tcPr>
          <w:p w14:paraId="00B9DD33" w14:textId="77777777" w:rsidR="005F26E5" w:rsidRPr="00FD6BA6" w:rsidRDefault="005F26E5" w:rsidP="00FD6BA6">
            <w:pPr>
              <w:snapToGrid w:val="0"/>
              <w:spacing w:after="0" w:line="240" w:lineRule="auto"/>
              <w:ind w:right="49"/>
              <w:rPr>
                <w:rFonts w:cstheme="minorHAnsi"/>
                <w:b/>
                <w:bCs/>
                <w:sz w:val="24"/>
                <w:szCs w:val="24"/>
              </w:rPr>
            </w:pPr>
          </w:p>
          <w:p w14:paraId="756794C9" w14:textId="77777777" w:rsidR="005F26E5" w:rsidRPr="00FD6BA6" w:rsidRDefault="005F26E5" w:rsidP="00FD6BA6">
            <w:pPr>
              <w:snapToGrid w:val="0"/>
              <w:spacing w:after="0" w:line="240" w:lineRule="auto"/>
              <w:ind w:right="49"/>
              <w:jc w:val="center"/>
              <w:rPr>
                <w:rFonts w:cstheme="minorHAnsi"/>
                <w:b/>
                <w:bCs/>
                <w:sz w:val="24"/>
                <w:szCs w:val="24"/>
              </w:rPr>
            </w:pPr>
          </w:p>
          <w:p w14:paraId="21C3EA1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73F95318" w14:textId="35F43A89"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COMISIO</w:t>
            </w:r>
            <w:r w:rsidR="00144A74" w:rsidRPr="00FD6BA6">
              <w:rPr>
                <w:rFonts w:cstheme="minorHAnsi"/>
                <w:b/>
                <w:bCs/>
                <w:sz w:val="24"/>
                <w:szCs w:val="24"/>
              </w:rPr>
              <w:t xml:space="preserve">NADO Y REPRESENTANTE DEL INAIP </w:t>
            </w:r>
            <w:r w:rsidRPr="00FD6BA6">
              <w:rPr>
                <w:rFonts w:cstheme="minorHAnsi"/>
                <w:b/>
                <w:bCs/>
                <w:sz w:val="24"/>
                <w:szCs w:val="24"/>
              </w:rPr>
              <w:t>YUCATÁN</w:t>
            </w:r>
          </w:p>
          <w:p w14:paraId="3EF5A386" w14:textId="77777777" w:rsidR="005F26E5" w:rsidRPr="00FD6BA6" w:rsidRDefault="005F26E5" w:rsidP="00FD6BA6">
            <w:pPr>
              <w:snapToGrid w:val="0"/>
              <w:spacing w:after="0" w:line="240" w:lineRule="auto"/>
              <w:ind w:right="49"/>
              <w:jc w:val="center"/>
              <w:rPr>
                <w:rFonts w:cstheme="minorHAnsi"/>
                <w:b/>
                <w:bCs/>
                <w:sz w:val="24"/>
                <w:szCs w:val="24"/>
              </w:rPr>
            </w:pPr>
          </w:p>
          <w:p w14:paraId="708F236B" w14:textId="77777777" w:rsidR="005F26E5" w:rsidRPr="00FD6BA6" w:rsidRDefault="005F26E5" w:rsidP="00FD6BA6">
            <w:pPr>
              <w:snapToGrid w:val="0"/>
              <w:spacing w:after="0" w:line="240" w:lineRule="auto"/>
              <w:ind w:right="49"/>
              <w:jc w:val="center"/>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65EC406D" w14:textId="74390D45"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 SERGIO ARSENIO VERMON</w:t>
            </w:r>
            <w:r w:rsidR="00CB1F12">
              <w:rPr>
                <w:rFonts w:cstheme="minorHAnsi"/>
                <w:b/>
                <w:sz w:val="24"/>
                <w:szCs w:val="24"/>
              </w:rPr>
              <w:t>T</w:t>
            </w:r>
            <w:r w:rsidRPr="00FD6BA6">
              <w:rPr>
                <w:rFonts w:cstheme="minorHAnsi"/>
                <w:b/>
                <w:sz w:val="24"/>
                <w:szCs w:val="24"/>
              </w:rPr>
              <w:t xml:space="preserve"> GAMBOA</w:t>
            </w:r>
          </w:p>
          <w:p w14:paraId="337088B0" w14:textId="289DC347" w:rsidR="00BC6913" w:rsidRPr="00FD6BA6" w:rsidRDefault="00144A74" w:rsidP="00FD6BA6">
            <w:pPr>
              <w:snapToGrid w:val="0"/>
              <w:spacing w:after="0" w:line="240" w:lineRule="auto"/>
              <w:ind w:right="49"/>
              <w:jc w:val="center"/>
              <w:rPr>
                <w:rFonts w:cstheme="minorHAnsi"/>
                <w:b/>
                <w:sz w:val="24"/>
                <w:szCs w:val="24"/>
              </w:rPr>
            </w:pPr>
            <w:r w:rsidRPr="00FD6BA6">
              <w:rPr>
                <w:rFonts w:cstheme="minorHAnsi"/>
                <w:b/>
                <w:sz w:val="24"/>
                <w:szCs w:val="24"/>
              </w:rPr>
              <w:t xml:space="preserve">REPRESENTANTE </w:t>
            </w:r>
            <w:r w:rsidR="009415E9" w:rsidRPr="00FD6BA6">
              <w:rPr>
                <w:rFonts w:cstheme="minorHAnsi"/>
                <w:b/>
                <w:sz w:val="24"/>
                <w:szCs w:val="24"/>
              </w:rPr>
              <w:t xml:space="preserve">SUPLENTE </w:t>
            </w:r>
            <w:r w:rsidRPr="00FD6BA6">
              <w:rPr>
                <w:rFonts w:cstheme="minorHAnsi"/>
                <w:b/>
                <w:sz w:val="24"/>
                <w:szCs w:val="24"/>
              </w:rPr>
              <w:t>DEL INAIP</w:t>
            </w:r>
            <w:r w:rsidR="00BC6913" w:rsidRPr="00FD6BA6">
              <w:rPr>
                <w:rFonts w:cstheme="minorHAnsi"/>
                <w:b/>
                <w:sz w:val="24"/>
                <w:szCs w:val="24"/>
              </w:rPr>
              <w:t xml:space="preserve"> YUCATÁN</w:t>
            </w:r>
          </w:p>
          <w:p w14:paraId="7F38A1C6" w14:textId="77777777" w:rsidR="00EF2453" w:rsidRPr="00FD6BA6" w:rsidRDefault="00EF2453" w:rsidP="00FD6BA6">
            <w:pPr>
              <w:snapToGrid w:val="0"/>
              <w:spacing w:after="0" w:line="240" w:lineRule="auto"/>
              <w:ind w:right="49"/>
              <w:jc w:val="center"/>
              <w:rPr>
                <w:rFonts w:cstheme="minorHAnsi"/>
                <w:b/>
                <w:bCs/>
                <w:sz w:val="24"/>
                <w:szCs w:val="24"/>
              </w:rPr>
            </w:pPr>
          </w:p>
        </w:tc>
        <w:tc>
          <w:tcPr>
            <w:tcW w:w="5345" w:type="dxa"/>
          </w:tcPr>
          <w:p w14:paraId="3AA320F7" w14:textId="77777777" w:rsidR="005F26E5" w:rsidRPr="00FD6BA6" w:rsidRDefault="005F26E5" w:rsidP="00FD6BA6">
            <w:pPr>
              <w:snapToGrid w:val="0"/>
              <w:spacing w:after="0" w:line="240" w:lineRule="auto"/>
              <w:ind w:right="49"/>
              <w:rPr>
                <w:rFonts w:cstheme="minorHAnsi"/>
                <w:b/>
                <w:sz w:val="24"/>
                <w:szCs w:val="24"/>
              </w:rPr>
            </w:pPr>
          </w:p>
          <w:p w14:paraId="1F347D46" w14:textId="77777777" w:rsidR="005F26E5" w:rsidRPr="00FD6BA6" w:rsidRDefault="005F26E5" w:rsidP="00FD6BA6">
            <w:pPr>
              <w:snapToGrid w:val="0"/>
              <w:spacing w:after="0" w:line="240" w:lineRule="auto"/>
              <w:ind w:right="49"/>
              <w:jc w:val="center"/>
              <w:rPr>
                <w:rFonts w:cstheme="minorHAnsi"/>
                <w:b/>
                <w:sz w:val="24"/>
                <w:szCs w:val="24"/>
              </w:rPr>
            </w:pPr>
          </w:p>
          <w:p w14:paraId="3BB69C3B" w14:textId="77777777" w:rsidR="00BC6913" w:rsidRPr="00FD6BA6" w:rsidRDefault="00BC6913" w:rsidP="00FD6BA6">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679446F1"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16CE618C" w14:textId="77777777" w:rsidR="005F26E5" w:rsidRPr="00FD6BA6" w:rsidRDefault="005F26E5" w:rsidP="00FD6BA6">
            <w:pPr>
              <w:snapToGrid w:val="0"/>
              <w:spacing w:after="0" w:line="240" w:lineRule="auto"/>
              <w:ind w:right="49"/>
              <w:rPr>
                <w:rFonts w:cstheme="minorHAnsi"/>
                <w:b/>
                <w:sz w:val="24"/>
                <w:szCs w:val="24"/>
              </w:rPr>
            </w:pPr>
          </w:p>
          <w:p w14:paraId="0680EAE4" w14:textId="77777777" w:rsidR="005F26E5" w:rsidRPr="00FD6BA6" w:rsidRDefault="005F26E5" w:rsidP="00FD6BA6">
            <w:pPr>
              <w:snapToGrid w:val="0"/>
              <w:spacing w:after="0" w:line="240" w:lineRule="auto"/>
              <w:ind w:right="49"/>
              <w:jc w:val="center"/>
              <w:rPr>
                <w:rFonts w:cstheme="minorHAnsi"/>
                <w:b/>
                <w:sz w:val="24"/>
                <w:szCs w:val="24"/>
              </w:rPr>
            </w:pPr>
          </w:p>
          <w:p w14:paraId="1ABFD4B1" w14:textId="77777777" w:rsidR="005F26E5" w:rsidRPr="00FD6BA6" w:rsidRDefault="005F26E5" w:rsidP="00FD6BA6">
            <w:pPr>
              <w:snapToGrid w:val="0"/>
              <w:spacing w:after="0" w:line="240" w:lineRule="auto"/>
              <w:ind w:right="49"/>
              <w:jc w:val="center"/>
              <w:rPr>
                <w:rFonts w:cstheme="minorHAnsi"/>
                <w:b/>
                <w:sz w:val="24"/>
                <w:szCs w:val="24"/>
              </w:rPr>
            </w:pPr>
          </w:p>
          <w:p w14:paraId="4C4F560E" w14:textId="77777777" w:rsidR="005F26E5" w:rsidRPr="00FD6BA6" w:rsidRDefault="005F26E5" w:rsidP="00FD6BA6">
            <w:pPr>
              <w:snapToGrid w:val="0"/>
              <w:spacing w:after="0" w:line="240" w:lineRule="auto"/>
              <w:ind w:right="49"/>
              <w:jc w:val="center"/>
              <w:rPr>
                <w:rFonts w:cstheme="minorHAnsi"/>
                <w:b/>
                <w:sz w:val="24"/>
                <w:szCs w:val="24"/>
              </w:rPr>
            </w:pPr>
          </w:p>
          <w:p w14:paraId="1AA52311" w14:textId="1F1A0572" w:rsidR="00335A41" w:rsidRPr="00FD6BA6" w:rsidRDefault="00335A41" w:rsidP="00FD6BA6">
            <w:pPr>
              <w:spacing w:after="0" w:line="240" w:lineRule="auto"/>
              <w:ind w:right="49"/>
              <w:jc w:val="center"/>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27976A2F"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76D162B7"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REPRESENTANTE SUPLENTE DEL GOBIERNO ESTATAL</w:t>
            </w:r>
          </w:p>
        </w:tc>
      </w:tr>
    </w:tbl>
    <w:p w14:paraId="3DD40E71" w14:textId="50DFF996" w:rsidR="00FD6BA6" w:rsidRPr="00FD6BA6" w:rsidRDefault="00FD6BA6" w:rsidP="008D783E">
      <w:pPr>
        <w:spacing w:line="240" w:lineRule="auto"/>
        <w:rPr>
          <w:rFonts w:cstheme="minorHAnsi"/>
          <w:b/>
          <w:bCs/>
          <w:sz w:val="24"/>
          <w:szCs w:val="24"/>
        </w:rPr>
      </w:pPr>
    </w:p>
    <w:sectPr w:rsidR="00FD6BA6" w:rsidRPr="00FD6BA6"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DA9D8" w14:textId="77777777" w:rsidR="00C474DA" w:rsidRDefault="00C474DA" w:rsidP="00E64893">
      <w:pPr>
        <w:spacing w:after="0" w:line="240" w:lineRule="auto"/>
      </w:pPr>
      <w:r>
        <w:separator/>
      </w:r>
    </w:p>
  </w:endnote>
  <w:endnote w:type="continuationSeparator" w:id="0">
    <w:p w14:paraId="6C9763AC" w14:textId="77777777" w:rsidR="00C474DA" w:rsidRDefault="00C474DA"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414A28" w:rsidRPr="00414A28">
          <w:rPr>
            <w:noProof/>
            <w:lang w:val="es-ES"/>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846F7" w14:textId="77777777" w:rsidR="00C474DA" w:rsidRDefault="00C474DA" w:rsidP="00E64893">
      <w:pPr>
        <w:spacing w:after="0" w:line="240" w:lineRule="auto"/>
      </w:pPr>
      <w:r>
        <w:separator/>
      </w:r>
    </w:p>
  </w:footnote>
  <w:footnote w:type="continuationSeparator" w:id="0">
    <w:p w14:paraId="5BCDD7BB" w14:textId="77777777" w:rsidR="00C474DA" w:rsidRDefault="00C474DA"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46FB3A"/>
    <w:multiLevelType w:val="hybridMultilevel"/>
    <w:tmpl w:val="90387E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3D6606D"/>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6DD6EFD"/>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3"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B625201"/>
    <w:multiLevelType w:val="hybridMultilevel"/>
    <w:tmpl w:val="FF481598"/>
    <w:lvl w:ilvl="0" w:tplc="080A0019">
      <w:start w:val="1"/>
      <w:numFmt w:val="lowerLetter"/>
      <w:lvlText w:val="%1."/>
      <w:lvlJc w:val="left"/>
      <w:pPr>
        <w:ind w:left="1353"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2"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4"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4494117">
    <w:abstractNumId w:val="46"/>
  </w:num>
  <w:num w:numId="2" w16cid:durableId="1377202001">
    <w:abstractNumId w:val="17"/>
  </w:num>
  <w:num w:numId="3" w16cid:durableId="1834562717">
    <w:abstractNumId w:val="8"/>
  </w:num>
  <w:num w:numId="4" w16cid:durableId="192305349">
    <w:abstractNumId w:val="12"/>
  </w:num>
  <w:num w:numId="5" w16cid:durableId="944075963">
    <w:abstractNumId w:val="28"/>
  </w:num>
  <w:num w:numId="6" w16cid:durableId="1556358367">
    <w:abstractNumId w:val="29"/>
  </w:num>
  <w:num w:numId="7" w16cid:durableId="2007896519">
    <w:abstractNumId w:val="45"/>
  </w:num>
  <w:num w:numId="8" w16cid:durableId="1753887940">
    <w:abstractNumId w:val="16"/>
  </w:num>
  <w:num w:numId="9" w16cid:durableId="461536124">
    <w:abstractNumId w:val="13"/>
  </w:num>
  <w:num w:numId="10" w16cid:durableId="44453030">
    <w:abstractNumId w:val="18"/>
  </w:num>
  <w:num w:numId="11" w16cid:durableId="259459048">
    <w:abstractNumId w:val="34"/>
  </w:num>
  <w:num w:numId="12" w16cid:durableId="1698846227">
    <w:abstractNumId w:val="44"/>
  </w:num>
  <w:num w:numId="13" w16cid:durableId="1920362148">
    <w:abstractNumId w:val="32"/>
  </w:num>
  <w:num w:numId="14" w16cid:durableId="1113206016">
    <w:abstractNumId w:val="23"/>
  </w:num>
  <w:num w:numId="15" w16cid:durableId="624048111">
    <w:abstractNumId w:val="1"/>
  </w:num>
  <w:num w:numId="16" w16cid:durableId="1202129386">
    <w:abstractNumId w:val="26"/>
  </w:num>
  <w:num w:numId="17" w16cid:durableId="363018276">
    <w:abstractNumId w:val="30"/>
  </w:num>
  <w:num w:numId="18" w16cid:durableId="356931873">
    <w:abstractNumId w:val="25"/>
  </w:num>
  <w:num w:numId="19" w16cid:durableId="232398435">
    <w:abstractNumId w:val="41"/>
  </w:num>
  <w:num w:numId="20" w16cid:durableId="538783158">
    <w:abstractNumId w:val="19"/>
  </w:num>
  <w:num w:numId="21" w16cid:durableId="1565484768">
    <w:abstractNumId w:val="38"/>
  </w:num>
  <w:num w:numId="22" w16cid:durableId="1392535964">
    <w:abstractNumId w:val="35"/>
  </w:num>
  <w:num w:numId="23" w16cid:durableId="1318267282">
    <w:abstractNumId w:val="5"/>
  </w:num>
  <w:num w:numId="24" w16cid:durableId="1768189136">
    <w:abstractNumId w:val="36"/>
  </w:num>
  <w:num w:numId="25" w16cid:durableId="683282714">
    <w:abstractNumId w:val="15"/>
  </w:num>
  <w:num w:numId="26" w16cid:durableId="1487435434">
    <w:abstractNumId w:val="7"/>
  </w:num>
  <w:num w:numId="27" w16cid:durableId="19733624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0803517">
    <w:abstractNumId w:val="24"/>
  </w:num>
  <w:num w:numId="29" w16cid:durableId="1563833593">
    <w:abstractNumId w:val="11"/>
  </w:num>
  <w:num w:numId="30" w16cid:durableId="1805273079">
    <w:abstractNumId w:val="42"/>
  </w:num>
  <w:num w:numId="31" w16cid:durableId="16093157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55849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56200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9333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4273511">
    <w:abstractNumId w:val="20"/>
  </w:num>
  <w:num w:numId="36" w16cid:durableId="17761729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2798815">
    <w:abstractNumId w:val="4"/>
  </w:num>
  <w:num w:numId="38" w16cid:durableId="1832788499">
    <w:abstractNumId w:val="21"/>
  </w:num>
  <w:num w:numId="39" w16cid:durableId="1324435256">
    <w:abstractNumId w:val="39"/>
  </w:num>
  <w:num w:numId="40" w16cid:durableId="1960599272">
    <w:abstractNumId w:val="22"/>
  </w:num>
  <w:num w:numId="41" w16cid:durableId="581645556">
    <w:abstractNumId w:val="2"/>
  </w:num>
  <w:num w:numId="42" w16cid:durableId="1016344159">
    <w:abstractNumId w:val="40"/>
  </w:num>
  <w:num w:numId="43" w16cid:durableId="1145271830">
    <w:abstractNumId w:val="14"/>
  </w:num>
  <w:num w:numId="44" w16cid:durableId="1897349730">
    <w:abstractNumId w:val="10"/>
  </w:num>
  <w:num w:numId="45" w16cid:durableId="196163764">
    <w:abstractNumId w:val="0"/>
  </w:num>
  <w:num w:numId="46" w16cid:durableId="2069110230">
    <w:abstractNumId w:val="3"/>
  </w:num>
  <w:num w:numId="47" w16cid:durableId="1043334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03DE3"/>
    <w:rsid w:val="000124CE"/>
    <w:rsid w:val="00015BD2"/>
    <w:rsid w:val="00016750"/>
    <w:rsid w:val="0002660F"/>
    <w:rsid w:val="00032528"/>
    <w:rsid w:val="00040EFE"/>
    <w:rsid w:val="00042687"/>
    <w:rsid w:val="00047E59"/>
    <w:rsid w:val="00052A4C"/>
    <w:rsid w:val="00053AC6"/>
    <w:rsid w:val="0005768E"/>
    <w:rsid w:val="00061023"/>
    <w:rsid w:val="00063881"/>
    <w:rsid w:val="00063E34"/>
    <w:rsid w:val="00066EC9"/>
    <w:rsid w:val="00072516"/>
    <w:rsid w:val="0008436D"/>
    <w:rsid w:val="0008778D"/>
    <w:rsid w:val="00094CA1"/>
    <w:rsid w:val="000960E2"/>
    <w:rsid w:val="000A1258"/>
    <w:rsid w:val="000A397D"/>
    <w:rsid w:val="000A3B68"/>
    <w:rsid w:val="000A5B53"/>
    <w:rsid w:val="000B243E"/>
    <w:rsid w:val="000C64D2"/>
    <w:rsid w:val="000D35F7"/>
    <w:rsid w:val="000E5D3C"/>
    <w:rsid w:val="000E6B70"/>
    <w:rsid w:val="000E7434"/>
    <w:rsid w:val="000F140F"/>
    <w:rsid w:val="000F31A6"/>
    <w:rsid w:val="000F3D13"/>
    <w:rsid w:val="000F3E88"/>
    <w:rsid w:val="000F4610"/>
    <w:rsid w:val="0012215B"/>
    <w:rsid w:val="00124DC2"/>
    <w:rsid w:val="00127CB0"/>
    <w:rsid w:val="00131F93"/>
    <w:rsid w:val="00140C2A"/>
    <w:rsid w:val="00144A74"/>
    <w:rsid w:val="001452FB"/>
    <w:rsid w:val="00152DCD"/>
    <w:rsid w:val="00154ED7"/>
    <w:rsid w:val="0015698A"/>
    <w:rsid w:val="00162FDC"/>
    <w:rsid w:val="00165794"/>
    <w:rsid w:val="00170C50"/>
    <w:rsid w:val="00172955"/>
    <w:rsid w:val="001735E3"/>
    <w:rsid w:val="00174898"/>
    <w:rsid w:val="00186393"/>
    <w:rsid w:val="00191370"/>
    <w:rsid w:val="001955E6"/>
    <w:rsid w:val="001A173E"/>
    <w:rsid w:val="001A26A0"/>
    <w:rsid w:val="001A4796"/>
    <w:rsid w:val="001A4C4D"/>
    <w:rsid w:val="001B1E55"/>
    <w:rsid w:val="001B4CFB"/>
    <w:rsid w:val="001B6187"/>
    <w:rsid w:val="001E582A"/>
    <w:rsid w:val="001E7D53"/>
    <w:rsid w:val="001F532F"/>
    <w:rsid w:val="002027C4"/>
    <w:rsid w:val="00204091"/>
    <w:rsid w:val="00205DB8"/>
    <w:rsid w:val="0022050D"/>
    <w:rsid w:val="00220792"/>
    <w:rsid w:val="00226380"/>
    <w:rsid w:val="00242F4D"/>
    <w:rsid w:val="00250677"/>
    <w:rsid w:val="0025235E"/>
    <w:rsid w:val="002527B8"/>
    <w:rsid w:val="00253F60"/>
    <w:rsid w:val="00260FA2"/>
    <w:rsid w:val="002619A3"/>
    <w:rsid w:val="00261CE8"/>
    <w:rsid w:val="00265218"/>
    <w:rsid w:val="00267EF1"/>
    <w:rsid w:val="00274110"/>
    <w:rsid w:val="002845BD"/>
    <w:rsid w:val="00285DC6"/>
    <w:rsid w:val="00286173"/>
    <w:rsid w:val="00287401"/>
    <w:rsid w:val="0029233C"/>
    <w:rsid w:val="002B772E"/>
    <w:rsid w:val="002C7E48"/>
    <w:rsid w:val="002D2A58"/>
    <w:rsid w:val="002D7B62"/>
    <w:rsid w:val="002E0087"/>
    <w:rsid w:val="002E6B9F"/>
    <w:rsid w:val="00305422"/>
    <w:rsid w:val="00306617"/>
    <w:rsid w:val="0031056E"/>
    <w:rsid w:val="00314AC9"/>
    <w:rsid w:val="0031687E"/>
    <w:rsid w:val="00320A62"/>
    <w:rsid w:val="0032541B"/>
    <w:rsid w:val="00335A41"/>
    <w:rsid w:val="00337FB2"/>
    <w:rsid w:val="00344396"/>
    <w:rsid w:val="00346E69"/>
    <w:rsid w:val="003532E8"/>
    <w:rsid w:val="00353E46"/>
    <w:rsid w:val="00370092"/>
    <w:rsid w:val="003815E6"/>
    <w:rsid w:val="00392D24"/>
    <w:rsid w:val="003A4648"/>
    <w:rsid w:val="003C11D7"/>
    <w:rsid w:val="003C17EB"/>
    <w:rsid w:val="003C29DC"/>
    <w:rsid w:val="003C37D5"/>
    <w:rsid w:val="003D5011"/>
    <w:rsid w:val="003D5259"/>
    <w:rsid w:val="003E5B82"/>
    <w:rsid w:val="003E62E2"/>
    <w:rsid w:val="003F1282"/>
    <w:rsid w:val="00406A09"/>
    <w:rsid w:val="0041188A"/>
    <w:rsid w:val="00414A28"/>
    <w:rsid w:val="0041759C"/>
    <w:rsid w:val="00420C07"/>
    <w:rsid w:val="00421745"/>
    <w:rsid w:val="00426D0B"/>
    <w:rsid w:val="0042762D"/>
    <w:rsid w:val="0043799D"/>
    <w:rsid w:val="00442845"/>
    <w:rsid w:val="004569F5"/>
    <w:rsid w:val="004616E9"/>
    <w:rsid w:val="0047431F"/>
    <w:rsid w:val="0047617C"/>
    <w:rsid w:val="00481A6B"/>
    <w:rsid w:val="00490F34"/>
    <w:rsid w:val="00496EF4"/>
    <w:rsid w:val="004A1B9F"/>
    <w:rsid w:val="004A4708"/>
    <w:rsid w:val="004C4410"/>
    <w:rsid w:val="004C55DE"/>
    <w:rsid w:val="004D3F1E"/>
    <w:rsid w:val="004E02C7"/>
    <w:rsid w:val="004F61FA"/>
    <w:rsid w:val="005010B2"/>
    <w:rsid w:val="00504BA8"/>
    <w:rsid w:val="00504BE5"/>
    <w:rsid w:val="005126FE"/>
    <w:rsid w:val="005148D6"/>
    <w:rsid w:val="00526A7E"/>
    <w:rsid w:val="00535946"/>
    <w:rsid w:val="005361C5"/>
    <w:rsid w:val="00542779"/>
    <w:rsid w:val="005640CB"/>
    <w:rsid w:val="00572333"/>
    <w:rsid w:val="00573282"/>
    <w:rsid w:val="00581439"/>
    <w:rsid w:val="00585A30"/>
    <w:rsid w:val="00586F9B"/>
    <w:rsid w:val="00587023"/>
    <w:rsid w:val="005A25CD"/>
    <w:rsid w:val="005B17AB"/>
    <w:rsid w:val="005D413C"/>
    <w:rsid w:val="005E5B58"/>
    <w:rsid w:val="005F26E5"/>
    <w:rsid w:val="005F4314"/>
    <w:rsid w:val="005F48B9"/>
    <w:rsid w:val="00624E94"/>
    <w:rsid w:val="00627D57"/>
    <w:rsid w:val="00643D25"/>
    <w:rsid w:val="006502AF"/>
    <w:rsid w:val="00651B12"/>
    <w:rsid w:val="00653D74"/>
    <w:rsid w:val="00670715"/>
    <w:rsid w:val="00671AA2"/>
    <w:rsid w:val="0067673A"/>
    <w:rsid w:val="006A092A"/>
    <w:rsid w:val="006B06A0"/>
    <w:rsid w:val="006B6D7F"/>
    <w:rsid w:val="006C05C6"/>
    <w:rsid w:val="006C7F2D"/>
    <w:rsid w:val="006D10B7"/>
    <w:rsid w:val="006D4388"/>
    <w:rsid w:val="006D5EAF"/>
    <w:rsid w:val="006E0EA3"/>
    <w:rsid w:val="006E3E22"/>
    <w:rsid w:val="006E4831"/>
    <w:rsid w:val="006E6567"/>
    <w:rsid w:val="006E72FB"/>
    <w:rsid w:val="006F2599"/>
    <w:rsid w:val="006F2816"/>
    <w:rsid w:val="006F522A"/>
    <w:rsid w:val="00700419"/>
    <w:rsid w:val="0070134C"/>
    <w:rsid w:val="00702F3D"/>
    <w:rsid w:val="00704EBE"/>
    <w:rsid w:val="007151FE"/>
    <w:rsid w:val="00721775"/>
    <w:rsid w:val="00730353"/>
    <w:rsid w:val="0073581E"/>
    <w:rsid w:val="00740DFB"/>
    <w:rsid w:val="00750C3E"/>
    <w:rsid w:val="007577AC"/>
    <w:rsid w:val="00763191"/>
    <w:rsid w:val="00764022"/>
    <w:rsid w:val="007656E8"/>
    <w:rsid w:val="007703BF"/>
    <w:rsid w:val="00773770"/>
    <w:rsid w:val="00774BA0"/>
    <w:rsid w:val="00775267"/>
    <w:rsid w:val="00794776"/>
    <w:rsid w:val="007A7B25"/>
    <w:rsid w:val="007A7EC7"/>
    <w:rsid w:val="007B67CA"/>
    <w:rsid w:val="007C1D43"/>
    <w:rsid w:val="007D1BDE"/>
    <w:rsid w:val="007D4054"/>
    <w:rsid w:val="007E5C27"/>
    <w:rsid w:val="007F04A2"/>
    <w:rsid w:val="007F12F7"/>
    <w:rsid w:val="007F241F"/>
    <w:rsid w:val="007F6FA1"/>
    <w:rsid w:val="008046C2"/>
    <w:rsid w:val="00811B76"/>
    <w:rsid w:val="00812C8C"/>
    <w:rsid w:val="00826A5C"/>
    <w:rsid w:val="008320D2"/>
    <w:rsid w:val="008447DB"/>
    <w:rsid w:val="0086342B"/>
    <w:rsid w:val="0087359F"/>
    <w:rsid w:val="008831E8"/>
    <w:rsid w:val="008914C9"/>
    <w:rsid w:val="0089666B"/>
    <w:rsid w:val="008B0F21"/>
    <w:rsid w:val="008B155F"/>
    <w:rsid w:val="008B5089"/>
    <w:rsid w:val="008C1E26"/>
    <w:rsid w:val="008C4509"/>
    <w:rsid w:val="008D1A55"/>
    <w:rsid w:val="008D783E"/>
    <w:rsid w:val="008E10AD"/>
    <w:rsid w:val="00905ACB"/>
    <w:rsid w:val="0091623F"/>
    <w:rsid w:val="0091673A"/>
    <w:rsid w:val="00936A91"/>
    <w:rsid w:val="009415E9"/>
    <w:rsid w:val="009427E2"/>
    <w:rsid w:val="00943AB5"/>
    <w:rsid w:val="00944BCC"/>
    <w:rsid w:val="009523DB"/>
    <w:rsid w:val="00954F5A"/>
    <w:rsid w:val="0095732B"/>
    <w:rsid w:val="00962433"/>
    <w:rsid w:val="00963C77"/>
    <w:rsid w:val="00967F9A"/>
    <w:rsid w:val="009729ED"/>
    <w:rsid w:val="009824F2"/>
    <w:rsid w:val="00984757"/>
    <w:rsid w:val="00987323"/>
    <w:rsid w:val="00996AF5"/>
    <w:rsid w:val="009A179C"/>
    <w:rsid w:val="009C3CCF"/>
    <w:rsid w:val="009D139F"/>
    <w:rsid w:val="009D7E27"/>
    <w:rsid w:val="009D7F61"/>
    <w:rsid w:val="009E2269"/>
    <w:rsid w:val="009E4D98"/>
    <w:rsid w:val="009F47BD"/>
    <w:rsid w:val="009F6488"/>
    <w:rsid w:val="00A017AF"/>
    <w:rsid w:val="00A0442E"/>
    <w:rsid w:val="00A05139"/>
    <w:rsid w:val="00A11A7D"/>
    <w:rsid w:val="00A141AA"/>
    <w:rsid w:val="00A14B79"/>
    <w:rsid w:val="00A1797C"/>
    <w:rsid w:val="00A17FD1"/>
    <w:rsid w:val="00A22731"/>
    <w:rsid w:val="00A24683"/>
    <w:rsid w:val="00A25419"/>
    <w:rsid w:val="00A25819"/>
    <w:rsid w:val="00A32CB3"/>
    <w:rsid w:val="00A355B1"/>
    <w:rsid w:val="00A40111"/>
    <w:rsid w:val="00A45565"/>
    <w:rsid w:val="00A536FC"/>
    <w:rsid w:val="00A53EEC"/>
    <w:rsid w:val="00A60FA5"/>
    <w:rsid w:val="00A7055B"/>
    <w:rsid w:val="00A756F9"/>
    <w:rsid w:val="00A75948"/>
    <w:rsid w:val="00A823B3"/>
    <w:rsid w:val="00A8506E"/>
    <w:rsid w:val="00A95126"/>
    <w:rsid w:val="00A97811"/>
    <w:rsid w:val="00AA07AF"/>
    <w:rsid w:val="00AA2148"/>
    <w:rsid w:val="00AA26F4"/>
    <w:rsid w:val="00AA7575"/>
    <w:rsid w:val="00AB08DF"/>
    <w:rsid w:val="00AB32A6"/>
    <w:rsid w:val="00AC12D2"/>
    <w:rsid w:val="00AC2909"/>
    <w:rsid w:val="00AC5A83"/>
    <w:rsid w:val="00AD0E94"/>
    <w:rsid w:val="00AE5054"/>
    <w:rsid w:val="00AF1DA7"/>
    <w:rsid w:val="00AF2EEB"/>
    <w:rsid w:val="00AF6DB9"/>
    <w:rsid w:val="00B02454"/>
    <w:rsid w:val="00B0305B"/>
    <w:rsid w:val="00B12318"/>
    <w:rsid w:val="00B16B53"/>
    <w:rsid w:val="00B23F30"/>
    <w:rsid w:val="00B2414D"/>
    <w:rsid w:val="00B2447C"/>
    <w:rsid w:val="00B3121B"/>
    <w:rsid w:val="00B361D3"/>
    <w:rsid w:val="00B3648B"/>
    <w:rsid w:val="00B403D8"/>
    <w:rsid w:val="00B518BA"/>
    <w:rsid w:val="00B73CA8"/>
    <w:rsid w:val="00B7582B"/>
    <w:rsid w:val="00B77761"/>
    <w:rsid w:val="00B84A12"/>
    <w:rsid w:val="00B868FE"/>
    <w:rsid w:val="00B91254"/>
    <w:rsid w:val="00BA2E2F"/>
    <w:rsid w:val="00BC1F7C"/>
    <w:rsid w:val="00BC6913"/>
    <w:rsid w:val="00BD0BA8"/>
    <w:rsid w:val="00BD2849"/>
    <w:rsid w:val="00BD3DBE"/>
    <w:rsid w:val="00BF3407"/>
    <w:rsid w:val="00BF4B91"/>
    <w:rsid w:val="00BF7B16"/>
    <w:rsid w:val="00BF7DC5"/>
    <w:rsid w:val="00C16228"/>
    <w:rsid w:val="00C17E35"/>
    <w:rsid w:val="00C21583"/>
    <w:rsid w:val="00C21EDA"/>
    <w:rsid w:val="00C330E2"/>
    <w:rsid w:val="00C33F90"/>
    <w:rsid w:val="00C40C22"/>
    <w:rsid w:val="00C41276"/>
    <w:rsid w:val="00C43C72"/>
    <w:rsid w:val="00C47108"/>
    <w:rsid w:val="00C474DA"/>
    <w:rsid w:val="00C5463F"/>
    <w:rsid w:val="00C70F41"/>
    <w:rsid w:val="00C73C82"/>
    <w:rsid w:val="00C75154"/>
    <w:rsid w:val="00C80C45"/>
    <w:rsid w:val="00C817B7"/>
    <w:rsid w:val="00C837B1"/>
    <w:rsid w:val="00C84FEB"/>
    <w:rsid w:val="00C84FEC"/>
    <w:rsid w:val="00C94B52"/>
    <w:rsid w:val="00CA119C"/>
    <w:rsid w:val="00CA5CE8"/>
    <w:rsid w:val="00CB04B2"/>
    <w:rsid w:val="00CB134F"/>
    <w:rsid w:val="00CB1F12"/>
    <w:rsid w:val="00CB1F40"/>
    <w:rsid w:val="00CB5E59"/>
    <w:rsid w:val="00CB6DDE"/>
    <w:rsid w:val="00CE739A"/>
    <w:rsid w:val="00CF75EF"/>
    <w:rsid w:val="00CF7CB5"/>
    <w:rsid w:val="00D0105A"/>
    <w:rsid w:val="00D07AD4"/>
    <w:rsid w:val="00D1589F"/>
    <w:rsid w:val="00D17667"/>
    <w:rsid w:val="00D17675"/>
    <w:rsid w:val="00D248D3"/>
    <w:rsid w:val="00D2575C"/>
    <w:rsid w:val="00D31480"/>
    <w:rsid w:val="00D34748"/>
    <w:rsid w:val="00D3698D"/>
    <w:rsid w:val="00D41D9B"/>
    <w:rsid w:val="00D42C18"/>
    <w:rsid w:val="00D43B94"/>
    <w:rsid w:val="00D4582E"/>
    <w:rsid w:val="00D47C0D"/>
    <w:rsid w:val="00D5605E"/>
    <w:rsid w:val="00D57148"/>
    <w:rsid w:val="00D659E9"/>
    <w:rsid w:val="00D852AF"/>
    <w:rsid w:val="00D95730"/>
    <w:rsid w:val="00DA784F"/>
    <w:rsid w:val="00DA7F0F"/>
    <w:rsid w:val="00DB2D35"/>
    <w:rsid w:val="00DB3072"/>
    <w:rsid w:val="00DB30B8"/>
    <w:rsid w:val="00DB4280"/>
    <w:rsid w:val="00DC1B2C"/>
    <w:rsid w:val="00DD1C69"/>
    <w:rsid w:val="00DD2058"/>
    <w:rsid w:val="00DD4C20"/>
    <w:rsid w:val="00DD6F21"/>
    <w:rsid w:val="00DE0CD3"/>
    <w:rsid w:val="00DE342B"/>
    <w:rsid w:val="00DE4572"/>
    <w:rsid w:val="00DF2531"/>
    <w:rsid w:val="00DF7634"/>
    <w:rsid w:val="00E03F7D"/>
    <w:rsid w:val="00E05B28"/>
    <w:rsid w:val="00E12334"/>
    <w:rsid w:val="00E16BA2"/>
    <w:rsid w:val="00E17FD7"/>
    <w:rsid w:val="00E3497E"/>
    <w:rsid w:val="00E3648A"/>
    <w:rsid w:val="00E4128C"/>
    <w:rsid w:val="00E426C2"/>
    <w:rsid w:val="00E4466C"/>
    <w:rsid w:val="00E44FC2"/>
    <w:rsid w:val="00E64893"/>
    <w:rsid w:val="00E809AB"/>
    <w:rsid w:val="00E809F6"/>
    <w:rsid w:val="00E875D0"/>
    <w:rsid w:val="00E9123D"/>
    <w:rsid w:val="00EA19EB"/>
    <w:rsid w:val="00EA1B46"/>
    <w:rsid w:val="00EA68B2"/>
    <w:rsid w:val="00EB00F9"/>
    <w:rsid w:val="00EB0F2C"/>
    <w:rsid w:val="00EB269B"/>
    <w:rsid w:val="00EC1CB8"/>
    <w:rsid w:val="00ED1294"/>
    <w:rsid w:val="00ED609B"/>
    <w:rsid w:val="00EE2302"/>
    <w:rsid w:val="00EE3C63"/>
    <w:rsid w:val="00EE69D3"/>
    <w:rsid w:val="00EF2453"/>
    <w:rsid w:val="00F0042F"/>
    <w:rsid w:val="00F0399E"/>
    <w:rsid w:val="00F0626D"/>
    <w:rsid w:val="00F078EB"/>
    <w:rsid w:val="00F119E2"/>
    <w:rsid w:val="00F142A1"/>
    <w:rsid w:val="00F165CE"/>
    <w:rsid w:val="00F24948"/>
    <w:rsid w:val="00F35D9B"/>
    <w:rsid w:val="00F36273"/>
    <w:rsid w:val="00F45413"/>
    <w:rsid w:val="00F46A95"/>
    <w:rsid w:val="00F57B3E"/>
    <w:rsid w:val="00F607DD"/>
    <w:rsid w:val="00F66347"/>
    <w:rsid w:val="00F67735"/>
    <w:rsid w:val="00F71300"/>
    <w:rsid w:val="00F75806"/>
    <w:rsid w:val="00F77BFE"/>
    <w:rsid w:val="00F80FF2"/>
    <w:rsid w:val="00F81C8C"/>
    <w:rsid w:val="00F82938"/>
    <w:rsid w:val="00F8517A"/>
    <w:rsid w:val="00F85755"/>
    <w:rsid w:val="00F92F2D"/>
    <w:rsid w:val="00F950A9"/>
    <w:rsid w:val="00F95D72"/>
    <w:rsid w:val="00F96111"/>
    <w:rsid w:val="00FA01A3"/>
    <w:rsid w:val="00FA14AD"/>
    <w:rsid w:val="00FA3433"/>
    <w:rsid w:val="00FA60AE"/>
    <w:rsid w:val="00FC24B7"/>
    <w:rsid w:val="00FC5CE7"/>
    <w:rsid w:val="00FD3B5C"/>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6</Pages>
  <Words>2272</Words>
  <Characters>12501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11</cp:revision>
  <cp:lastPrinted>2021-06-07T14:47:00Z</cp:lastPrinted>
  <dcterms:created xsi:type="dcterms:W3CDTF">2022-04-26T16:54:00Z</dcterms:created>
  <dcterms:modified xsi:type="dcterms:W3CDTF">2024-02-21T19:28:00Z</dcterms:modified>
</cp:coreProperties>
</file>