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89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4003"/>
        <w:gridCol w:w="4111"/>
      </w:tblGrid>
      <w:tr w:rsidR="00A42817" w:rsidRPr="007816B4" w:rsidTr="00A42817">
        <w:tc>
          <w:tcPr>
            <w:tcW w:w="8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2817" w:rsidRPr="007816B4" w:rsidRDefault="00A42817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bookmarkStart w:id="0" w:name="_GoBack"/>
            <w:bookmarkEnd w:id="0"/>
            <w:r w:rsidRPr="007816B4">
              <w:rPr>
                <w:rFonts w:ascii="Calibri Light" w:eastAsia="Calibri" w:hAnsi="Calibri Light" w:cs="Calibri"/>
                <w:b/>
                <w:sz w:val="24"/>
                <w:szCs w:val="24"/>
              </w:rPr>
              <w:t>Asistencia del 15 de octubre de 2020</w:t>
            </w:r>
          </w:p>
        </w:tc>
      </w:tr>
      <w:tr w:rsidR="00A42817" w:rsidRPr="00A93388" w:rsidTr="00A42817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2817" w:rsidRPr="00A93388" w:rsidRDefault="00A42817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A93388">
              <w:rPr>
                <w:rFonts w:ascii="Calibri Light" w:eastAsia="Calibri" w:hAnsi="Calibri Light" w:cs="Calibri"/>
                <w:b/>
                <w:sz w:val="24"/>
                <w:szCs w:val="24"/>
              </w:rPr>
              <w:t>Folio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2817" w:rsidRPr="00A93388" w:rsidRDefault="00A42817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A93388">
              <w:rPr>
                <w:rFonts w:ascii="Calibri Light" w:eastAsia="Calibri" w:hAnsi="Calibri Light" w:cs="Calibri"/>
                <w:b/>
                <w:sz w:val="24"/>
                <w:szCs w:val="24"/>
              </w:rPr>
              <w:t>Representante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42817" w:rsidRPr="00A93388" w:rsidRDefault="00A42817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A93388">
              <w:rPr>
                <w:rFonts w:ascii="Calibri Light" w:eastAsia="Calibri" w:hAnsi="Calibri Light" w:cs="Calibri"/>
                <w:b/>
                <w:sz w:val="24"/>
                <w:szCs w:val="24"/>
              </w:rPr>
              <w:t>Asociación</w:t>
            </w:r>
          </w:p>
        </w:tc>
      </w:tr>
      <w:tr w:rsidR="00A42817" w:rsidRPr="007816B4" w:rsidTr="00A42817">
        <w:trPr>
          <w:trHeight w:val="681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Víctor Quij</w:t>
            </w:r>
            <w:r>
              <w:rPr>
                <w:rFonts w:ascii="Calibri Light" w:eastAsia="Calibri" w:hAnsi="Calibri Light" w:cs="Calibri"/>
                <w:sz w:val="24"/>
                <w:szCs w:val="24"/>
              </w:rPr>
              <w:t>ano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Colegio de Contadores Públicos</w:t>
            </w: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, A.C.</w:t>
            </w:r>
          </w:p>
        </w:tc>
      </w:tr>
      <w:tr w:rsidR="00A42817" w:rsidRPr="007816B4" w:rsidTr="001D0EAA">
        <w:trPr>
          <w:trHeight w:val="934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Raquel Aguilera , Mauricio Hernández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A42817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Jade Propuestas Sociales y Alternativas al Desarrollo, A.C.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María Elena Muñoz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Grupo Kerigma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Mtro. Manuel J. Tovilla Gaona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A42817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A42817">
              <w:rPr>
                <w:rFonts w:ascii="Calibri Light" w:eastAsia="Calibri" w:hAnsi="Calibri Light" w:cs="Calibri"/>
                <w:sz w:val="24"/>
                <w:szCs w:val="24"/>
              </w:rPr>
              <w:t>Tovilla, Hernández y Asociados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Miriam Jure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Fundación Mujer A.C.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Blanca Estrada Mora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Colectivo Ciudadano     </w:t>
            </w:r>
            <w:r>
              <w:rPr>
                <w:rFonts w:ascii="Calibri Light" w:eastAsia="Calibri" w:hAnsi="Calibri Light" w:cs="Calibri"/>
                <w:sz w:val="24"/>
                <w:szCs w:val="24"/>
              </w:rPr>
              <w:t>¡</w:t>
            </w: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YA BASTA¡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Xixili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Fernández, Alejandro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Ashey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Cultura Savia, A.C.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Mtro. Carlos Valle Castillo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Docente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Patricia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Monforte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Frente Cívico Familiar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A42817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Lizbeth Estrada Osorio y Fernando Herrera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CIMTRA-Península de Yucatán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Ángel Rodríguez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3821B8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Laboratorio de Políticas para la Seguridad y el Desarrollo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Alejandro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Sauma</w:t>
            </w:r>
            <w:proofErr w:type="spellEnd"/>
            <w:r w:rsidR="003821B8">
              <w:rPr>
                <w:rFonts w:ascii="Calibri Light" w:eastAsia="Calibri" w:hAnsi="Calibri Light" w:cs="Calibri"/>
                <w:sz w:val="24"/>
                <w:szCs w:val="24"/>
              </w:rPr>
              <w:t xml:space="preserve"> Martínez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3821B8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Fundación del Empresariado Yucateco A.C.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Mtro. Joaquín Torres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Red Colectivo AVE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Bertha Herrera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Adultos en Plenitud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Marysol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Canto</w:t>
            </w:r>
            <w:r w:rsidR="003821B8">
              <w:rPr>
                <w:rFonts w:ascii="Calibri Light" w:eastAsia="Calibri" w:hAnsi="Calibri Light" w:cs="Calibri"/>
                <w:sz w:val="24"/>
                <w:szCs w:val="24"/>
              </w:rPr>
              <w:t xml:space="preserve"> Ortiz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3821B8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Federación Estatal de Colonos Urbanos de Yucatán A.C.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16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Gustavo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Monforte</w:t>
            </w:r>
            <w:proofErr w:type="spellEnd"/>
            <w:r w:rsidR="003821B8">
              <w:rPr>
                <w:rFonts w:ascii="Calibri Light" w:eastAsia="Calibri" w:hAnsi="Calibri Light" w:cs="Calibri"/>
                <w:sz w:val="24"/>
                <w:szCs w:val="24"/>
              </w:rPr>
              <w:t xml:space="preserve"> Méndez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40520C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Red Ciudadana por la Sostenibilidad en Yucatán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17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40520C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 xml:space="preserve">Mtro. </w:t>
            </w:r>
            <w:r w:rsidR="00A42817" w:rsidRPr="007816B4">
              <w:rPr>
                <w:rFonts w:ascii="Calibri Light" w:eastAsia="Calibri" w:hAnsi="Calibri Light" w:cs="Calibri"/>
                <w:sz w:val="24"/>
                <w:szCs w:val="24"/>
              </w:rPr>
              <w:t>Mario Padrón</w:t>
            </w:r>
            <w:r>
              <w:rPr>
                <w:rFonts w:ascii="Calibri Light" w:eastAsia="Calibri" w:hAnsi="Calibri Light" w:cs="Calibri"/>
                <w:sz w:val="24"/>
                <w:szCs w:val="24"/>
              </w:rPr>
              <w:t xml:space="preserve"> Estrada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Ciudadano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18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César Gómez  </w:t>
            </w:r>
            <w:proofErr w:type="spellStart"/>
            <w:r w:rsidR="0040520C">
              <w:rPr>
                <w:rFonts w:ascii="Calibri Light" w:eastAsia="Calibri" w:hAnsi="Calibri Light" w:cs="Calibri"/>
                <w:sz w:val="24"/>
                <w:szCs w:val="24"/>
              </w:rPr>
              <w:t>Basulto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Ciudadano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19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Dominik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Ortega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40520C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Laboratorio de Políticas para la Seguridad y el Desarrollo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20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Alejandra Gómez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Ciudadana (vecinos inalámbrica)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21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Oscar Chan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Dzul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40520C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Centro Interdisciplinario de Investigación y Desarrollo Alternativo, U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Yich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Lu’um</w:t>
            </w:r>
            <w:proofErr w:type="spellEnd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 A.C.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22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Nicolás Andrés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Dájer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S.O.S. Colonia México A.C.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23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Patricia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MacCarthy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Frente Cívico Familiar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24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 xml:space="preserve">Jorge </w:t>
            </w:r>
            <w:proofErr w:type="spellStart"/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Fabila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Ciudadano</w:t>
            </w:r>
          </w:p>
        </w:tc>
      </w:tr>
      <w:tr w:rsidR="00A42817" w:rsidRPr="007816B4" w:rsidTr="00A42817">
        <w:trPr>
          <w:trHeight w:val="485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25</w:t>
            </w:r>
          </w:p>
        </w:tc>
        <w:tc>
          <w:tcPr>
            <w:tcW w:w="40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Milagros del Pilar Herrero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2817" w:rsidRPr="007816B4" w:rsidRDefault="00A42817" w:rsidP="0040520C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7816B4">
              <w:rPr>
                <w:rFonts w:ascii="Calibri Light" w:eastAsia="Calibri" w:hAnsi="Calibri Light" w:cs="Calibri"/>
                <w:sz w:val="24"/>
                <w:szCs w:val="24"/>
              </w:rPr>
              <w:t>Organización Red de Mujeres por la Democracia Paritaria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17"/>
    <w:rsid w:val="001D0EAA"/>
    <w:rsid w:val="003821B8"/>
    <w:rsid w:val="0040520C"/>
    <w:rsid w:val="00A42817"/>
    <w:rsid w:val="00D17675"/>
    <w:rsid w:val="00EB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2817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42817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2</cp:revision>
  <dcterms:created xsi:type="dcterms:W3CDTF">2020-11-06T15:15:00Z</dcterms:created>
  <dcterms:modified xsi:type="dcterms:W3CDTF">2020-11-06T16:25:00Z</dcterms:modified>
</cp:coreProperties>
</file>