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387"/>
        </w:tabs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Mérida, Yucatán al 1ro de junio de 2022</w:t>
      </w:r>
    </w:p>
    <w:p w:rsidR="00000000" w:rsidDel="00000000" w:rsidP="00000000" w:rsidRDefault="00000000" w:rsidRPr="00000000" w14:paraId="00000002">
      <w:pPr>
        <w:tabs>
          <w:tab w:val="left" w:pos="5387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387"/>
        </w:tabs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CONVOCATORIA</w:t>
      </w:r>
    </w:p>
    <w:p w:rsidR="00000000" w:rsidDel="00000000" w:rsidP="00000000" w:rsidRDefault="00000000" w:rsidRPr="00000000" w14:paraId="00000004">
      <w:pPr>
        <w:tabs>
          <w:tab w:val="left" w:pos="5387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387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términos de lo establecido en el artículo 59 de la Ley General de Transparencia y Acceso a la Información Pública y el diverso 46 de la Ley estatal de la materia, el Instituto Estatal de Transparencia, Acceso a la Información Pública y Protección de Datos Personales, Inaip Yucatán, en coadyuvancia con la sociedad civil que forma parte del ejercicio del gobierno abierto del Estado de Yucatán.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CONVOCA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las personas integrantes de organizaciones de la sociedad civil, colectivos, universidades, académicas y académicos, organismos empresariales y a la ciudadanía en general, así como a las personas interesadas en la implementación y desarrollo de acciones de Gobierno Abierto en nuestro Estado, para representar a la sociedad civil ante el Secretariado Técnico Municipal.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Secretariado Técnico es un espacio permanente de participación en el que autoridades, personas dentro del servicio público, y representantes de la sociedad civil dialogan y deliberan con respecto al diseño, implementación y seguimiento de acciones y compromisos de Gobierno Abierto. Los objetos fundamentales del Secretariado Técnico son la articulación y la consolidación de un espacio plural, formal y permanente a través del cual gobierno y ciudadanía, dialogan y acuerdan aquellas acciones que pueden implementarse para fomentar la participación ciudadana, la transparencia, la rendición de cuentas, y la innovación cívica y tecnológica. La participación de las personas que integran la sociedad civil en los secretariados técnicos es honoraria.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Las personas interesadas en representar a la sociedad civil ante el Secretariado Técnico Municipal, deberán remitir a título personal, o bien, a propuesta de las instituciones, organizaciones y/o ciudadanas y ciudadanos que los postulen, los siguientes documentos, con los que acrediten cumplir los requisitos de elegibilidad señalados en el documento anexo.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 de postulación personal, o a través de la institución, organización y/o personas que las y los postulen y/o ciudadanas y ciudadanos que los y las postule, como máximo de una cuartilla con interlineado sencillo, en la que se indique a qué rol se desea postular, es decir representante, suplente o facilitador.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Hoja de vida, en la que se indique nombre, fecha y lugar de nacimiento, nacionalidad, domicilio, teléfono y correo electrónico de contacto; este documento será de una cuartilla como máximo, con interlineado sencillo.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culum vitae, en el que se exponga su experiencia en el ámbito de participación ciudadana, el cual tendrá como máximo una extensión de 2 cuartillas con interlineado sencillo; al cual se le deberá anexar los documentos con los que acredite cumplir con la experiencia señalada en el anexo de Requisitos de elegibilidad que acompaña a esta convocatoria. (Número de anexos libre).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Exposición de motivos, en el que las personas postulantes, o las instituciones y/u organizaciones que las postulen,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señalan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idoneidad de su postulación, y justifiquen la experiencia que los califica para representar a la sociedad civil en el Secretariado Técnico; este documento tendrá como máximo una extensión de 2 cuartillas.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simple de identificación oficial, tales como: Credencial para votar vigente, expedida por el Instituto Nacional Electoral (antes Instituto Federal Electoral); Pasaporte vigente; Cédula profesional vigente; Licencia de conducir vigente; Credencial del Instituto Nacional de las Personas Adultas Mayores vigente, entre otros.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en el que se manifieste bajo protesta de decir verdad: no tener conflicto de intereses, ni encontrarse en ninguno de los supuestos señalados en los “Requisitos de elegibilidad para los representantes de la sociedad civil y de sus suplentes ante el secretariado técnico municipal”, anexo a la presente; el cual podrá presentarse en escrito libre o conforme al formato que se encontrará disponible en el micrositio de gobierno abierto http://www.inaipyucatan.org.mx/transparencia/Inicio/GobiernoAbierto.aspx, o bien en las oficinas del Inaip Yucatán.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000000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documentación a la que se hizo referencia, de ser posible, deberá ser remitida en formato de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“datos abiertos”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 más tardar el miércoles 15 de junio del presente año, a las 20 horas, al correo electrónico </w:t>
      </w:r>
      <w:hyperlink r:id="rId7">
        <w:r w:rsidDel="00000000" w:rsidR="00000000" w:rsidRPr="00000000">
          <w:rPr>
            <w:rFonts w:ascii="Calibri" w:cs="Calibri" w:eastAsia="Calibri" w:hAnsi="Calibri"/>
            <w:color w:val="000000"/>
            <w:u w:val="single"/>
            <w:rtl w:val="0"/>
          </w:rPr>
          <w:t xml:space="preserve">gobiernoabierto@inaipyucatan.org.mx</w:t>
        </w:r>
      </w:hyperlink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color w:val="000000"/>
          <w:u w:val="none"/>
          <w:rtl w:val="0"/>
        </w:rPr>
        <w:t xml:space="preserve"> o de manera presencial en la Oficialía de Partes del Inaip Yucatán, en el horario de lunes a viernes de las 08 a las 16 horas; misma que será publicada en versión pública, a más tardar el 22 de junio, a las 17 horas, en el micrositio de gobierno abierto del Inaip Yucatán, disponible en el siguiente vínculo de descarga: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000000"/>
          <w:u w:val="non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00"/>
            <w:u w:val="single"/>
            <w:rtl w:val="0"/>
          </w:rPr>
          <w:t xml:space="preserve">http://www.inaipyucatan.org.mx/transparencia/Inicio/GobiernoAbierto.aspx</w:t>
        </w:r>
      </w:hyperlink>
      <w:r w:rsidDel="00000000" w:rsidR="00000000" w:rsidRPr="00000000">
        <w:rPr>
          <w:rFonts w:ascii="Calibri" w:cs="Calibri" w:eastAsia="Calibri" w:hAnsi="Calibri"/>
          <w:color w:val="000000"/>
          <w:u w:val="no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Datos abiertos: Los datos digitales de carácter público que son accesibles en línea, que pueden ser usados, reutilizados y redistribuidos por cualquier interesado.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(Artículo 3 fracción VI de la Ley General de Transparencia y Acceso a la Información Pública).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 procedimiento de selección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Las y los postulantes a representar a la sociedad civil en el secretariado técnico municipal, así como de sus respectivas y respectivos suplentes, se sujetarán al siguiente procedimiento de selección; privilegiando en todo momento, la igualdad de género en las representaciones.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 el siguiente procedimiento, se seleccionarán a la persona propietaria, y también a su suplente, así como a la persona facilitadora.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8"/>
        <w:gridCol w:w="2247"/>
        <w:gridCol w:w="2297"/>
        <w:gridCol w:w="2411"/>
        <w:tblGridChange w:id="0">
          <w:tblGrid>
            <w:gridCol w:w="3408"/>
            <w:gridCol w:w="2247"/>
            <w:gridCol w:w="2297"/>
            <w:gridCol w:w="2411"/>
          </w:tblGrid>
        </w:tblGridChange>
      </w:tblGrid>
      <w:tr>
        <w:trPr>
          <w:cantSplit w:val="0"/>
          <w:trHeight w:val="59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Actividades a desarrollar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Fechas en la que se desarrollarán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Publicación de la presente convocatoria.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 1 de junio al 15 de junio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Inaip Yucatán.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Ninguna.</w:t>
            </w:r>
          </w:p>
        </w:tc>
      </w:tr>
      <w:tr>
        <w:trPr>
          <w:cantSplit w:val="0"/>
          <w:trHeight w:val="2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convocatoria se difundirá, a través del sitio de internet del Inaip Yucatán, y en el micrositio de gobierno abierto, así como en las redes institucionales, procurando la difusión más amplia.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 este mismo sentido, y con base a las disponibilidades presupuestarias, se podrá difundir a través de los siguientes medios: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Prensa.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Redes sociales.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Radio y televisión.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 1 de junio al 15 de junio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Inaip Yucatán y los participantes en los ejercicios de gobierno abierto.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garantizará el acceso a todos y todas, a través de la difusión más amplia.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Plazo para recibir documentación.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 1 de junio al 15 de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junio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Inaip Yucatán recepcionará la documentación.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Medios para presentar su documentación: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gobiernoabierto@inaipyucatan.org.mx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Presencial, a través de la Oficialía de Partes del Inaip Yucatán, de lunes a viernes de las 8 a las 16 horas, ubicada en la Avenida Colón, por 10 y 12, número 185, colonia García Ginerés.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Publicación de la documentación recibida, por parte de las personas postulantes, en versión pública.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días hábiles, es decir a más tardar el 20 de junio.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Inaip Yucatán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Versiones públicas.</w:t>
            </w:r>
          </w:p>
        </w:tc>
      </w:tr>
      <w:tr>
        <w:trPr>
          <w:cantSplit w:val="0"/>
          <w:trHeight w:val="17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Revisión de la documentación presentada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 22 al 23 de junio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Inaip Yucatán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Todas las observaciones remitidas por el Inaip Yucatán, deberán ser solventadas, dentro de las 24 horas posteriores, en las que se notifique la observación.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Fase de entrevista a postulantes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24 de junio.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 personas participantes en los ejercicios de gobierno abierto.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notificará calendario y horario de comparecencias virtuales.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Reunión para la selección de la persona representante, suplente y facilitadora.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de junio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 personas participantes en los ejercicios de gobierno abierto.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el caso de  las persona facilitadora seleccionada se propondrá por parte de la sociedad civil al Secretariado Técnico Municipal quien realizará el nombramiento.</w:t>
            </w:r>
          </w:p>
        </w:tc>
      </w:tr>
    </w:tbl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 las entrevistas</w:t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Éstas tendrán los objetivos de confirmar y ampliar la información proporcionada en la documentación entregada; y permitirá analizar comparativamente las competencias de las y los postulantes, a fin de contar con mayores elementos para la selección.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las entrevistas, las y los postulantes contarán con 20 minutos para exponer la idoneidad de su postulación, y justificar la experiencia que los califica para representar a la sociedad civil; posteriormente se les realizarán 3 preguntas consensuadas de entre quienes integran los ejercicios de gobierno abierto; y 3 preguntas más, aleatorias, que serán formuladas de igual forma por los participantes en los ejercicios de gobierno abierto.</w:t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Casos no previstos.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Los casos no previstos en la presente convocatoria, serán resueltos mediante el consenso de las y los participantes que hayan acudido a la reunión que para tal efecto se convoque y que hayan presentado ante el Inaip Yucatán su carta de intención.</w:t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Aviso de Privacidad.</w:t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Los datos personales, y en su caso los datos personales contenidos en los documentos que proporcionen en el marco de la presente convocatoria, serán utilizados únicamente para los fines establecidos en el aviso de privacidad denominado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POSTULACIONES PARA REPRESENTAR A LA SOCIEDAD CIVIL ANTE EL SECRETARIADO TÉCNICO MUNICIPAL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el cual se podrá consultar accediendo al siguiente vínculo:</w:t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000000"/>
            <w:u w:val="single"/>
            <w:rtl w:val="0"/>
          </w:rPr>
          <w:t xml:space="preserve">http://www.inaipyucatan.org.mx/Transparencia/portals/0/pdf/avisosprivacidad/API_POSTULACIONESREPRESENTARSOCIEDADCIVIL.doc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ÚNICO</w:t>
      </w:r>
    </w:p>
    <w:p w:rsidR="00000000" w:rsidDel="00000000" w:rsidP="00000000" w:rsidRDefault="00000000" w:rsidRPr="00000000" w14:paraId="0000005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9"/>
        <w:gridCol w:w="7368"/>
        <w:tblGridChange w:id="0">
          <w:tblGrid>
            <w:gridCol w:w="2129"/>
            <w:gridCol w:w="7368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REQUISITOS DE ELEGIBILIDAD PARA LAS PERSONAS REPRESENTANTES DE LA SOCIEDAD CIVIL. SUPLENTES  FACILITADORA ANTE EL SECRETARIADO TÉCNICO MUNICIPAL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Origen y residencia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Persona mexicana por nacimiento o naturalización, que acredite la vecindad mínima de un año de residencia en Yucatán.</w:t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Conocimientos deseables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Conocer la agenda 2030, sus objetivos y metas, que le permita analizar proyectos alineados a dicho documento.</w:t>
            </w:r>
          </w:p>
        </w:tc>
      </w:tr>
      <w:tr>
        <w:trPr>
          <w:cantSplit w:val="0"/>
          <w:trHeight w:val="177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Disponibilidad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Disponibilidad de tiempo.</w:t>
            </w:r>
          </w:p>
        </w:tc>
      </w:tr>
      <w:tr>
        <w:trPr>
          <w:cantSplit w:val="0"/>
          <w:trHeight w:val="542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Experiencia deseable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prácticas de participación a favor de causas ciudadanas, gestión social,  gobierno abierto, así como conocimiento de la realidad social, económica y política del estado o municipio.</w:t>
            </w:r>
          </w:p>
        </w:tc>
      </w:tr>
      <w:tr>
        <w:trPr>
          <w:cantSplit w:val="0"/>
          <w:trHeight w:val="17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Honorabilidad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Honorabilidad comprobable.</w:t>
            </w:r>
          </w:p>
        </w:tc>
      </w:tr>
    </w:tbl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18" w:top="1418" w:left="1418" w:right="1418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170815</wp:posOffset>
          </wp:positionV>
          <wp:extent cx="5971540" cy="1005205"/>
          <wp:effectExtent b="0" l="0" r="0" t="0"/>
          <wp:wrapTopAndBottom distB="0" dist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71540" cy="10052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47DB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E2E4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E2E4D"/>
  </w:style>
  <w:style w:type="paragraph" w:styleId="Piedepgina">
    <w:name w:val="footer"/>
    <w:basedOn w:val="Normal"/>
    <w:link w:val="PiedepginaCar"/>
    <w:uiPriority w:val="99"/>
    <w:unhideWhenUsed w:val="1"/>
    <w:rsid w:val="00FE2E4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E2E4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277B6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277B6"/>
    <w:rPr>
      <w:rFonts w:ascii="Segoe UI" w:cs="Segoe UI" w:hAnsi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F2E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0F2E34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0F2E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F2E3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F2E34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5B2FC8"/>
  </w:style>
  <w:style w:type="character" w:styleId="Hipervnculo">
    <w:name w:val="Hyperlink"/>
    <w:basedOn w:val="Fuentedeprrafopredeter"/>
    <w:uiPriority w:val="99"/>
    <w:unhideWhenUsed w:val="1"/>
    <w:rsid w:val="00791586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791586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34"/>
    <w:qFormat w:val="1"/>
    <w:rsid w:val="00DF3599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0754C4"/>
    <w:rPr>
      <w:rFonts w:eastAsiaTheme="minorHAnsi"/>
      <w:sz w:val="22"/>
      <w:szCs w:val="22"/>
      <w:lang w:eastAsia="en-US" w:val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inaipyucatan.org.mx/Transparencia/portals/0/pdf/avisosprivacidad/API_POSTULACIONESREPRESENTARSOCIEDADCIVIL.doc" TargetMode="External"/><Relationship Id="rId12" Type="http://schemas.openxmlformats.org/officeDocument/2006/relationships/footer" Target="footer1.xml"/><Relationship Id="rId9" Type="http://schemas.openxmlformats.org/officeDocument/2006/relationships/hyperlink" Target="mailto:gobiernoabierto@inaipyucatan.org.m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obiernoabierto@inaipyucatan.org.mx" TargetMode="External"/><Relationship Id="rId8" Type="http://schemas.openxmlformats.org/officeDocument/2006/relationships/hyperlink" Target="http://www.inaipyucatan.org.mx/transparencia/Inicio/GobiernoAbierto.asp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jGrN8Fzw5cTQ4RBm+T/0dmtyMw==">AMUW2mU/SJw2SKCo4VmVl/WjyVX8Z79bJfHZPFJXAZA5yNqvWRHRduvUz7g1+hM5nvhHANMrGqCmPKidvyLUBrMndG4TSfijIldNCQ7KO6Mp49JH8DRpCtU=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2022-05-30T20:04:00Z</dcterms:created>
  <dc:creator>Leticia Yaroslava Tejero Cámara</dc:creator>
</cp:coreProperties>
</file>