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89801" w14:textId="68EF559B" w:rsidR="0004113E" w:rsidRPr="00A67940" w:rsidRDefault="0004113E" w:rsidP="00746B48">
      <w:pPr>
        <w:spacing w:after="0" w:line="240" w:lineRule="auto"/>
        <w:jc w:val="center"/>
        <w:rPr>
          <w:rFonts w:asciiTheme="majorHAnsi" w:hAnsiTheme="majorHAnsi" w:cstheme="majorHAnsi"/>
          <w:b/>
          <w:sz w:val="24"/>
          <w:szCs w:val="24"/>
        </w:rPr>
      </w:pPr>
      <w:r w:rsidRPr="00A67940">
        <w:rPr>
          <w:rFonts w:asciiTheme="majorHAnsi" w:hAnsiTheme="majorHAnsi" w:cstheme="majorHAnsi"/>
          <w:b/>
          <w:sz w:val="24"/>
          <w:szCs w:val="24"/>
        </w:rPr>
        <w:t xml:space="preserve">ACTA DE LA </w:t>
      </w:r>
      <w:r w:rsidR="001230A9" w:rsidRPr="00A67940">
        <w:rPr>
          <w:rFonts w:asciiTheme="majorHAnsi" w:hAnsiTheme="majorHAnsi" w:cstheme="majorHAnsi"/>
          <w:b/>
          <w:sz w:val="24"/>
          <w:szCs w:val="24"/>
        </w:rPr>
        <w:t>PRIMERA</w:t>
      </w:r>
      <w:r w:rsidRPr="00A67940">
        <w:rPr>
          <w:rFonts w:asciiTheme="majorHAnsi" w:hAnsiTheme="majorHAnsi" w:cstheme="majorHAnsi"/>
          <w:b/>
          <w:sz w:val="24"/>
          <w:szCs w:val="24"/>
        </w:rPr>
        <w:t xml:space="preserve"> SESIÓN </w:t>
      </w:r>
      <w:r w:rsidR="001230A9" w:rsidRPr="00A67940">
        <w:rPr>
          <w:rFonts w:asciiTheme="majorHAnsi" w:hAnsiTheme="majorHAnsi" w:cstheme="majorHAnsi"/>
          <w:b/>
          <w:sz w:val="24"/>
          <w:szCs w:val="24"/>
        </w:rPr>
        <w:t>EXTRAOR</w:t>
      </w:r>
      <w:r w:rsidR="008B5144" w:rsidRPr="00A67940">
        <w:rPr>
          <w:rFonts w:asciiTheme="majorHAnsi" w:hAnsiTheme="majorHAnsi" w:cstheme="majorHAnsi"/>
          <w:b/>
          <w:sz w:val="24"/>
          <w:szCs w:val="24"/>
        </w:rPr>
        <w:t>DINARIA</w:t>
      </w:r>
      <w:r w:rsidRPr="00A67940">
        <w:rPr>
          <w:rFonts w:asciiTheme="majorHAnsi" w:hAnsiTheme="majorHAnsi" w:cstheme="majorHAnsi"/>
          <w:b/>
          <w:sz w:val="24"/>
          <w:szCs w:val="24"/>
        </w:rPr>
        <w:t xml:space="preserve"> DEL GRUPO INTERDISCIPLINARIO DE FECHA </w:t>
      </w:r>
      <w:r w:rsidR="00D9788B" w:rsidRPr="00A67940">
        <w:rPr>
          <w:rFonts w:asciiTheme="majorHAnsi" w:hAnsiTheme="majorHAnsi" w:cstheme="majorHAnsi"/>
          <w:b/>
          <w:sz w:val="24"/>
          <w:szCs w:val="24"/>
        </w:rPr>
        <w:t xml:space="preserve">22 </w:t>
      </w:r>
      <w:r w:rsidRPr="00A67940">
        <w:rPr>
          <w:rFonts w:asciiTheme="majorHAnsi" w:hAnsiTheme="majorHAnsi" w:cstheme="majorHAnsi"/>
          <w:b/>
          <w:sz w:val="24"/>
          <w:szCs w:val="24"/>
        </w:rPr>
        <w:t xml:space="preserve">DE </w:t>
      </w:r>
      <w:r w:rsidR="00D9788B" w:rsidRPr="00A67940">
        <w:rPr>
          <w:rFonts w:asciiTheme="majorHAnsi" w:hAnsiTheme="majorHAnsi" w:cstheme="majorHAnsi"/>
          <w:b/>
          <w:sz w:val="24"/>
          <w:szCs w:val="24"/>
        </w:rPr>
        <w:t>FEBRERO DE 2021</w:t>
      </w:r>
    </w:p>
    <w:p w14:paraId="3D5C4DA2" w14:textId="77777777" w:rsidR="0004113E" w:rsidRPr="00A67940" w:rsidRDefault="0004113E" w:rsidP="00746B48">
      <w:pPr>
        <w:spacing w:after="0" w:line="240" w:lineRule="auto"/>
        <w:jc w:val="center"/>
        <w:rPr>
          <w:rFonts w:asciiTheme="majorHAnsi" w:hAnsiTheme="majorHAnsi" w:cstheme="majorHAnsi"/>
          <w:b/>
          <w:sz w:val="24"/>
          <w:szCs w:val="24"/>
        </w:rPr>
      </w:pPr>
    </w:p>
    <w:p w14:paraId="2728C077" w14:textId="36771ECD" w:rsidR="00A56899" w:rsidRPr="00A67940" w:rsidRDefault="0004113E" w:rsidP="00746B48">
      <w:pPr>
        <w:spacing w:after="0" w:line="240" w:lineRule="auto"/>
        <w:jc w:val="both"/>
        <w:rPr>
          <w:rFonts w:asciiTheme="majorHAnsi" w:hAnsiTheme="majorHAnsi" w:cstheme="majorHAnsi"/>
          <w:sz w:val="24"/>
          <w:szCs w:val="24"/>
        </w:rPr>
      </w:pPr>
      <w:r w:rsidRPr="00A67940">
        <w:rPr>
          <w:rFonts w:asciiTheme="majorHAnsi" w:hAnsiTheme="majorHAnsi" w:cstheme="majorHAnsi"/>
          <w:sz w:val="24"/>
          <w:szCs w:val="24"/>
        </w:rPr>
        <w:t>En la Ciudad de Mérida, Capital del Estado de Yucatán, siendo las 1</w:t>
      </w:r>
      <w:r w:rsidR="00DB36FF" w:rsidRPr="00A67940">
        <w:rPr>
          <w:rFonts w:asciiTheme="majorHAnsi" w:hAnsiTheme="majorHAnsi" w:cstheme="majorHAnsi"/>
          <w:sz w:val="24"/>
          <w:szCs w:val="24"/>
        </w:rPr>
        <w:t>2</w:t>
      </w:r>
      <w:r w:rsidRPr="00A67940">
        <w:rPr>
          <w:rFonts w:asciiTheme="majorHAnsi" w:hAnsiTheme="majorHAnsi" w:cstheme="majorHAnsi"/>
          <w:sz w:val="24"/>
          <w:szCs w:val="24"/>
        </w:rPr>
        <w:t>:</w:t>
      </w:r>
      <w:r w:rsidR="00D8090F" w:rsidRPr="00A67940">
        <w:rPr>
          <w:rFonts w:asciiTheme="majorHAnsi" w:hAnsiTheme="majorHAnsi" w:cstheme="majorHAnsi"/>
          <w:sz w:val="24"/>
          <w:szCs w:val="24"/>
        </w:rPr>
        <w:t>0</w:t>
      </w:r>
      <w:r w:rsidRPr="00A67940">
        <w:rPr>
          <w:rFonts w:asciiTheme="majorHAnsi" w:hAnsiTheme="majorHAnsi" w:cstheme="majorHAnsi"/>
          <w:sz w:val="24"/>
          <w:szCs w:val="24"/>
        </w:rPr>
        <w:t xml:space="preserve">0 horas del día </w:t>
      </w:r>
      <w:r w:rsidR="00D9788B" w:rsidRPr="00A67940">
        <w:rPr>
          <w:rFonts w:asciiTheme="majorHAnsi" w:hAnsiTheme="majorHAnsi" w:cstheme="majorHAnsi"/>
          <w:sz w:val="24"/>
          <w:szCs w:val="24"/>
        </w:rPr>
        <w:t>22</w:t>
      </w:r>
      <w:r w:rsidR="004E40A7" w:rsidRPr="00A67940">
        <w:rPr>
          <w:rFonts w:asciiTheme="majorHAnsi" w:hAnsiTheme="majorHAnsi" w:cstheme="majorHAnsi"/>
          <w:sz w:val="24"/>
          <w:szCs w:val="24"/>
        </w:rPr>
        <w:t xml:space="preserve"> </w:t>
      </w:r>
      <w:r w:rsidRPr="00A67940">
        <w:rPr>
          <w:rFonts w:asciiTheme="majorHAnsi" w:hAnsiTheme="majorHAnsi" w:cstheme="majorHAnsi"/>
          <w:sz w:val="24"/>
          <w:szCs w:val="24"/>
        </w:rPr>
        <w:t xml:space="preserve">de </w:t>
      </w:r>
      <w:r w:rsidR="009E7543" w:rsidRPr="00A67940">
        <w:rPr>
          <w:rFonts w:asciiTheme="majorHAnsi" w:hAnsiTheme="majorHAnsi" w:cstheme="majorHAnsi"/>
          <w:sz w:val="24"/>
          <w:szCs w:val="24"/>
        </w:rPr>
        <w:t>febrero de 2021</w:t>
      </w:r>
      <w:r w:rsidR="00160779" w:rsidRPr="00A67940">
        <w:rPr>
          <w:rFonts w:asciiTheme="majorHAnsi" w:hAnsiTheme="majorHAnsi" w:cstheme="majorHAnsi"/>
          <w:sz w:val="24"/>
          <w:szCs w:val="24"/>
        </w:rPr>
        <w:t>, el</w:t>
      </w:r>
      <w:r w:rsidR="009E7543" w:rsidRPr="00A67940">
        <w:rPr>
          <w:rFonts w:asciiTheme="majorHAnsi" w:hAnsiTheme="majorHAnsi" w:cstheme="majorHAnsi"/>
          <w:sz w:val="24"/>
          <w:szCs w:val="24"/>
        </w:rPr>
        <w:t xml:space="preserve"> Licenciado en Derecho Sergio Arsenio Vermont Gamboa, Jefe del Departamento de Seguimiento y Fortalecimiento Institucional</w:t>
      </w:r>
      <w:r w:rsidR="00160779" w:rsidRPr="00A67940">
        <w:rPr>
          <w:rFonts w:asciiTheme="majorHAnsi" w:hAnsiTheme="majorHAnsi" w:cstheme="majorHAnsi"/>
          <w:sz w:val="24"/>
          <w:szCs w:val="24"/>
        </w:rPr>
        <w:t xml:space="preserve">, asistido por el Lic. Luis Manuel Canul Poot, </w:t>
      </w:r>
      <w:r w:rsidR="00F10194" w:rsidRPr="00A67940">
        <w:rPr>
          <w:rFonts w:asciiTheme="majorHAnsi" w:hAnsiTheme="majorHAnsi" w:cstheme="majorHAnsi"/>
          <w:sz w:val="24"/>
          <w:szCs w:val="24"/>
        </w:rPr>
        <w:t>A</w:t>
      </w:r>
      <w:r w:rsidR="00A4707D" w:rsidRPr="00A67940">
        <w:rPr>
          <w:rFonts w:asciiTheme="majorHAnsi" w:hAnsiTheme="majorHAnsi" w:cstheme="majorHAnsi"/>
          <w:sz w:val="24"/>
          <w:szCs w:val="24"/>
        </w:rPr>
        <w:t xml:space="preserve">uxiliar de </w:t>
      </w:r>
      <w:r w:rsidR="00F10194" w:rsidRPr="00A67940">
        <w:rPr>
          <w:rFonts w:asciiTheme="majorHAnsi" w:hAnsiTheme="majorHAnsi" w:cstheme="majorHAnsi"/>
          <w:sz w:val="24"/>
          <w:szCs w:val="24"/>
        </w:rPr>
        <w:t>A</w:t>
      </w:r>
      <w:r w:rsidR="00A4707D" w:rsidRPr="00A67940">
        <w:rPr>
          <w:rFonts w:asciiTheme="majorHAnsi" w:hAnsiTheme="majorHAnsi" w:cstheme="majorHAnsi"/>
          <w:sz w:val="24"/>
          <w:szCs w:val="24"/>
        </w:rPr>
        <w:t>rchivo,</w:t>
      </w:r>
      <w:r w:rsidR="00160779" w:rsidRPr="00A67940">
        <w:rPr>
          <w:rFonts w:asciiTheme="majorHAnsi" w:hAnsiTheme="majorHAnsi" w:cstheme="majorHAnsi"/>
          <w:sz w:val="24"/>
          <w:szCs w:val="24"/>
        </w:rPr>
        <w:t xml:space="preserve"> </w:t>
      </w:r>
      <w:r w:rsidR="00982F8C" w:rsidRPr="00A67940">
        <w:rPr>
          <w:rFonts w:asciiTheme="majorHAnsi" w:hAnsiTheme="majorHAnsi" w:cstheme="majorHAnsi"/>
          <w:sz w:val="24"/>
          <w:szCs w:val="24"/>
        </w:rPr>
        <w:t>quien</w:t>
      </w:r>
      <w:r w:rsidR="00091D66" w:rsidRPr="00A67940">
        <w:rPr>
          <w:rFonts w:asciiTheme="majorHAnsi" w:hAnsiTheme="majorHAnsi" w:cstheme="majorHAnsi"/>
          <w:sz w:val="24"/>
          <w:szCs w:val="24"/>
        </w:rPr>
        <w:t xml:space="preserve"> actúa en </w:t>
      </w:r>
      <w:r w:rsidR="00C30C03" w:rsidRPr="00A67940">
        <w:rPr>
          <w:rFonts w:asciiTheme="majorHAnsi" w:hAnsiTheme="majorHAnsi" w:cstheme="majorHAnsi"/>
          <w:sz w:val="24"/>
          <w:szCs w:val="24"/>
        </w:rPr>
        <w:t>términos de</w:t>
      </w:r>
      <w:r w:rsidR="00477A90" w:rsidRPr="00A67940">
        <w:rPr>
          <w:rFonts w:asciiTheme="majorHAnsi" w:hAnsiTheme="majorHAnsi" w:cstheme="majorHAnsi"/>
          <w:sz w:val="24"/>
          <w:szCs w:val="24"/>
        </w:rPr>
        <w:t xml:space="preserve"> lo dispuesto en el artículo 7 de las Reglas de operación del Grupo Interdisciplinario</w:t>
      </w:r>
      <w:r w:rsidR="00254362" w:rsidRPr="00A67940">
        <w:rPr>
          <w:rFonts w:asciiTheme="majorHAnsi" w:hAnsiTheme="majorHAnsi" w:cstheme="majorHAnsi"/>
          <w:sz w:val="24"/>
          <w:szCs w:val="24"/>
        </w:rPr>
        <w:t xml:space="preserve">, convocó </w:t>
      </w:r>
      <w:r w:rsidR="00481F74" w:rsidRPr="00A67940">
        <w:rPr>
          <w:rFonts w:asciiTheme="majorHAnsi" w:hAnsiTheme="majorHAnsi" w:cstheme="majorHAnsi"/>
          <w:sz w:val="24"/>
          <w:szCs w:val="24"/>
        </w:rPr>
        <w:t xml:space="preserve">mediante </w:t>
      </w:r>
      <w:r w:rsidR="00A56899" w:rsidRPr="00A67940">
        <w:rPr>
          <w:rFonts w:asciiTheme="majorHAnsi" w:hAnsiTheme="majorHAnsi" w:cstheme="majorHAnsi"/>
          <w:sz w:val="24"/>
          <w:szCs w:val="24"/>
        </w:rPr>
        <w:t>correo electrónico de fecha 19 de febrero</w:t>
      </w:r>
      <w:r w:rsidR="00254362" w:rsidRPr="00A67940">
        <w:rPr>
          <w:rFonts w:asciiTheme="majorHAnsi" w:hAnsiTheme="majorHAnsi" w:cstheme="majorHAnsi"/>
          <w:sz w:val="24"/>
          <w:szCs w:val="24"/>
        </w:rPr>
        <w:t>, a los integrantes del Grupo interdisciplinario,</w:t>
      </w:r>
      <w:r w:rsidR="00477A90" w:rsidRPr="00A67940">
        <w:rPr>
          <w:rFonts w:asciiTheme="majorHAnsi" w:hAnsiTheme="majorHAnsi" w:cstheme="majorHAnsi"/>
          <w:sz w:val="24"/>
          <w:szCs w:val="24"/>
        </w:rPr>
        <w:t xml:space="preserve"> </w:t>
      </w:r>
      <w:r w:rsidRPr="00A67940">
        <w:rPr>
          <w:rFonts w:asciiTheme="majorHAnsi" w:hAnsiTheme="majorHAnsi" w:cstheme="majorHAnsi"/>
          <w:sz w:val="24"/>
          <w:szCs w:val="24"/>
        </w:rPr>
        <w:t xml:space="preserve">el Contador Público Luis Javier Magaña Moguel, </w:t>
      </w:r>
      <w:r w:rsidR="003B7BCD" w:rsidRPr="00A67940">
        <w:rPr>
          <w:rFonts w:asciiTheme="majorHAnsi" w:hAnsiTheme="majorHAnsi" w:cstheme="majorHAnsi"/>
          <w:sz w:val="24"/>
          <w:szCs w:val="24"/>
        </w:rPr>
        <w:t>T</w:t>
      </w:r>
      <w:r w:rsidRPr="00A67940">
        <w:rPr>
          <w:rFonts w:asciiTheme="majorHAnsi" w:hAnsiTheme="majorHAnsi" w:cstheme="majorHAnsi"/>
          <w:sz w:val="24"/>
          <w:szCs w:val="24"/>
        </w:rPr>
        <w:t xml:space="preserve">itular del Órgano de Control Interno, la Licenciada en Derecho Hilen Nehmeh Marfil, Secretaria Técnica, la Contadora Pública </w:t>
      </w:r>
      <w:r w:rsidRPr="00A67940">
        <w:rPr>
          <w:rFonts w:asciiTheme="majorHAnsi" w:hAnsiTheme="majorHAnsi" w:cstheme="majorHAnsi"/>
          <w:bCs/>
          <w:sz w:val="24"/>
          <w:szCs w:val="24"/>
        </w:rPr>
        <w:t>Virginia Rosalía Angulo Vázquez</w:t>
      </w:r>
      <w:r w:rsidRPr="00A67940">
        <w:rPr>
          <w:rFonts w:asciiTheme="majorHAnsi" w:hAnsiTheme="majorHAnsi" w:cstheme="majorHAnsi"/>
          <w:sz w:val="24"/>
          <w:szCs w:val="24"/>
        </w:rPr>
        <w:t>, Directora de Administración y Finanzas, el Contador Público Álvaro de Jesús Carcaño Loeza, Director de Capacitación, Cultura de la Transparencia y Estadíst</w:t>
      </w:r>
      <w:r w:rsidR="00963CBD" w:rsidRPr="00A67940">
        <w:rPr>
          <w:rFonts w:asciiTheme="majorHAnsi" w:hAnsiTheme="majorHAnsi" w:cstheme="majorHAnsi"/>
          <w:sz w:val="24"/>
          <w:szCs w:val="24"/>
        </w:rPr>
        <w:t>ica</w:t>
      </w:r>
      <w:r w:rsidRPr="00A67940">
        <w:rPr>
          <w:rFonts w:asciiTheme="majorHAnsi" w:hAnsiTheme="majorHAnsi" w:cstheme="majorHAnsi"/>
          <w:sz w:val="24"/>
          <w:szCs w:val="24"/>
        </w:rPr>
        <w:t>, el Ingeniero en Sistemas Computacionales</w:t>
      </w:r>
      <w:r w:rsidR="00D9788B" w:rsidRPr="00A67940">
        <w:rPr>
          <w:rFonts w:asciiTheme="majorHAnsi" w:eastAsia="Times New Roman" w:hAnsiTheme="majorHAnsi" w:cstheme="majorHAnsi"/>
          <w:b/>
          <w:bCs/>
          <w:color w:val="222222"/>
          <w:sz w:val="24"/>
          <w:szCs w:val="24"/>
          <w:lang w:val="es-ES" w:eastAsia="es-MX"/>
        </w:rPr>
        <w:t xml:space="preserve"> </w:t>
      </w:r>
      <w:r w:rsidR="00D9788B" w:rsidRPr="00A67940">
        <w:rPr>
          <w:rFonts w:asciiTheme="majorHAnsi" w:eastAsia="Times New Roman" w:hAnsiTheme="majorHAnsi" w:cstheme="majorHAnsi"/>
          <w:bCs/>
          <w:color w:val="222222"/>
          <w:sz w:val="24"/>
          <w:szCs w:val="24"/>
          <w:lang w:val="es-ES" w:eastAsia="es-MX"/>
        </w:rPr>
        <w:t>Juan José May Uc, Coordinador d</w:t>
      </w:r>
      <w:r w:rsidR="00963CBD" w:rsidRPr="00A67940">
        <w:rPr>
          <w:rFonts w:asciiTheme="majorHAnsi" w:eastAsia="Times New Roman" w:hAnsiTheme="majorHAnsi" w:cstheme="majorHAnsi"/>
          <w:bCs/>
          <w:color w:val="222222"/>
          <w:sz w:val="24"/>
          <w:szCs w:val="24"/>
          <w:lang w:val="es-ES" w:eastAsia="es-MX"/>
        </w:rPr>
        <w:t>e Tecnologías de la Información</w:t>
      </w:r>
      <w:r w:rsidRPr="00A67940">
        <w:rPr>
          <w:rFonts w:asciiTheme="majorHAnsi" w:hAnsiTheme="majorHAnsi" w:cstheme="majorHAnsi"/>
          <w:sz w:val="24"/>
          <w:szCs w:val="24"/>
        </w:rPr>
        <w:t xml:space="preserve"> y las Licenciadas en Derecho Elina Estrada Aguilar, Jefa del Departamento de Evaluación de Obligaciones de Transparencia y </w:t>
      </w:r>
      <w:r w:rsidR="00A67940" w:rsidRPr="00A67940">
        <w:rPr>
          <w:rFonts w:asciiTheme="majorHAnsi" w:hAnsiTheme="majorHAnsi" w:cstheme="majorHAnsi"/>
          <w:sz w:val="24"/>
          <w:szCs w:val="24"/>
        </w:rPr>
        <w:t xml:space="preserve">Sindy Yazmín Góngora Cervera, Coordinadora </w:t>
      </w:r>
      <w:r w:rsidR="003B7BCD" w:rsidRPr="00A67940">
        <w:rPr>
          <w:rFonts w:asciiTheme="majorHAnsi" w:hAnsiTheme="majorHAnsi" w:cstheme="majorHAnsi"/>
          <w:sz w:val="24"/>
          <w:szCs w:val="24"/>
        </w:rPr>
        <w:t xml:space="preserve">de </w:t>
      </w:r>
      <w:r w:rsidRPr="00A67940">
        <w:rPr>
          <w:rFonts w:asciiTheme="majorHAnsi" w:hAnsiTheme="majorHAnsi" w:cstheme="majorHAnsi"/>
          <w:sz w:val="24"/>
          <w:szCs w:val="24"/>
        </w:rPr>
        <w:t xml:space="preserve"> Apoyo Plenario; </w:t>
      </w:r>
      <w:r w:rsidR="00254362" w:rsidRPr="00A67940">
        <w:rPr>
          <w:rFonts w:asciiTheme="majorHAnsi" w:hAnsiTheme="majorHAnsi" w:cstheme="majorHAnsi"/>
          <w:sz w:val="24"/>
          <w:szCs w:val="24"/>
        </w:rPr>
        <w:t>para</w:t>
      </w:r>
      <w:r w:rsidRPr="00A67940">
        <w:rPr>
          <w:rFonts w:asciiTheme="majorHAnsi" w:hAnsiTheme="majorHAnsi" w:cstheme="majorHAnsi"/>
          <w:sz w:val="24"/>
          <w:szCs w:val="24"/>
        </w:rPr>
        <w:t xml:space="preserve"> llevar a cabo la </w:t>
      </w:r>
      <w:r w:rsidR="007D00CA" w:rsidRPr="00A67940">
        <w:rPr>
          <w:rFonts w:asciiTheme="majorHAnsi" w:hAnsiTheme="majorHAnsi" w:cstheme="majorHAnsi"/>
          <w:sz w:val="24"/>
          <w:szCs w:val="24"/>
        </w:rPr>
        <w:t>primera</w:t>
      </w:r>
      <w:r w:rsidRPr="00A67940">
        <w:rPr>
          <w:rFonts w:asciiTheme="majorHAnsi" w:hAnsiTheme="majorHAnsi" w:cstheme="majorHAnsi"/>
          <w:sz w:val="24"/>
          <w:szCs w:val="24"/>
        </w:rPr>
        <w:t xml:space="preserve"> sesión </w:t>
      </w:r>
      <w:r w:rsidR="007D00CA" w:rsidRPr="00A67940">
        <w:rPr>
          <w:rFonts w:asciiTheme="majorHAnsi" w:hAnsiTheme="majorHAnsi" w:cstheme="majorHAnsi"/>
          <w:sz w:val="24"/>
          <w:szCs w:val="24"/>
        </w:rPr>
        <w:t>extraordinaria</w:t>
      </w:r>
      <w:r w:rsidR="00C30C03" w:rsidRPr="00A67940">
        <w:rPr>
          <w:rFonts w:asciiTheme="majorHAnsi" w:hAnsiTheme="majorHAnsi" w:cstheme="majorHAnsi"/>
          <w:sz w:val="24"/>
          <w:szCs w:val="24"/>
        </w:rPr>
        <w:t xml:space="preserve"> </w:t>
      </w:r>
      <w:r w:rsidR="00780CAB">
        <w:rPr>
          <w:rFonts w:asciiTheme="majorHAnsi" w:hAnsiTheme="majorHAnsi" w:cstheme="majorHAnsi"/>
          <w:sz w:val="24"/>
          <w:szCs w:val="24"/>
        </w:rPr>
        <w:t xml:space="preserve">del 2021 </w:t>
      </w:r>
      <w:r w:rsidR="00350467" w:rsidRPr="00A67940">
        <w:rPr>
          <w:rFonts w:asciiTheme="majorHAnsi" w:hAnsiTheme="majorHAnsi" w:cstheme="majorHAnsi"/>
          <w:sz w:val="24"/>
          <w:szCs w:val="24"/>
        </w:rPr>
        <w:t xml:space="preserve">en forma </w:t>
      </w:r>
      <w:r w:rsidR="00C30C03" w:rsidRPr="00A67940">
        <w:rPr>
          <w:rFonts w:asciiTheme="majorHAnsi" w:hAnsiTheme="majorHAnsi" w:cstheme="majorHAnsi"/>
          <w:sz w:val="24"/>
          <w:szCs w:val="24"/>
        </w:rPr>
        <w:t>virtual</w:t>
      </w:r>
      <w:r w:rsidRPr="00A67940">
        <w:rPr>
          <w:rFonts w:asciiTheme="majorHAnsi" w:hAnsiTheme="majorHAnsi" w:cstheme="majorHAnsi"/>
          <w:sz w:val="24"/>
          <w:szCs w:val="24"/>
        </w:rPr>
        <w:t xml:space="preserve">, convocada a través del memorándum número </w:t>
      </w:r>
      <w:r w:rsidR="00D9788B" w:rsidRPr="00A67940">
        <w:rPr>
          <w:rFonts w:asciiTheme="majorHAnsi" w:eastAsia="Times New Roman" w:hAnsiTheme="majorHAnsi" w:cstheme="majorHAnsi"/>
          <w:bCs/>
          <w:color w:val="222222"/>
          <w:sz w:val="24"/>
          <w:szCs w:val="24"/>
          <w:lang w:val="es-ES" w:eastAsia="es-MX"/>
        </w:rPr>
        <w:t>19/2021</w:t>
      </w:r>
      <w:r w:rsidR="00A56899" w:rsidRPr="00A67940">
        <w:rPr>
          <w:rFonts w:asciiTheme="majorHAnsi" w:hAnsiTheme="majorHAnsi" w:cstheme="majorHAnsi"/>
          <w:sz w:val="24"/>
          <w:szCs w:val="24"/>
        </w:rPr>
        <w:t>.</w:t>
      </w:r>
      <w:r w:rsidRPr="00A67940">
        <w:rPr>
          <w:rFonts w:asciiTheme="majorHAnsi" w:hAnsiTheme="majorHAnsi" w:cstheme="majorHAnsi"/>
          <w:sz w:val="24"/>
          <w:szCs w:val="24"/>
        </w:rPr>
        <w:t xml:space="preserve"> </w:t>
      </w:r>
    </w:p>
    <w:p w14:paraId="28901434" w14:textId="77777777" w:rsidR="00A56899" w:rsidRPr="00A67940" w:rsidRDefault="00A56899" w:rsidP="00746B48">
      <w:pPr>
        <w:spacing w:after="0" w:line="240" w:lineRule="auto"/>
        <w:jc w:val="both"/>
        <w:rPr>
          <w:rFonts w:asciiTheme="majorHAnsi" w:hAnsiTheme="majorHAnsi" w:cstheme="majorHAnsi"/>
          <w:sz w:val="24"/>
          <w:szCs w:val="24"/>
        </w:rPr>
      </w:pPr>
    </w:p>
    <w:p w14:paraId="08183DE1" w14:textId="3FCDE418" w:rsidR="0071561E" w:rsidRPr="00A67940" w:rsidRDefault="005E56A4" w:rsidP="00746B48">
      <w:pPr>
        <w:spacing w:after="0" w:line="240" w:lineRule="auto"/>
        <w:jc w:val="both"/>
        <w:rPr>
          <w:rFonts w:asciiTheme="majorHAnsi" w:hAnsiTheme="majorHAnsi" w:cstheme="majorHAnsi"/>
          <w:sz w:val="24"/>
          <w:szCs w:val="24"/>
        </w:rPr>
      </w:pPr>
      <w:r w:rsidRPr="00A67940">
        <w:rPr>
          <w:rFonts w:asciiTheme="majorHAnsi" w:hAnsiTheme="majorHAnsi" w:cstheme="majorHAnsi"/>
          <w:sz w:val="24"/>
          <w:szCs w:val="24"/>
        </w:rPr>
        <w:t>Continuando con el desarrollo de la presente sesión de trabajo para l</w:t>
      </w:r>
      <w:r w:rsidR="003B7BCD" w:rsidRPr="00A67940">
        <w:rPr>
          <w:rFonts w:asciiTheme="majorHAnsi" w:hAnsiTheme="majorHAnsi" w:cstheme="majorHAnsi"/>
          <w:sz w:val="24"/>
          <w:szCs w:val="24"/>
        </w:rPr>
        <w:t>a</w:t>
      </w:r>
      <w:r w:rsidRPr="00A67940">
        <w:rPr>
          <w:rFonts w:asciiTheme="majorHAnsi" w:hAnsiTheme="majorHAnsi" w:cstheme="majorHAnsi"/>
          <w:sz w:val="24"/>
          <w:szCs w:val="24"/>
        </w:rPr>
        <w:t xml:space="preserve"> cual fueron debidamente convocados, a través del memorándum 19/2021</w:t>
      </w:r>
      <w:r w:rsidR="001502A2" w:rsidRPr="00A67940">
        <w:rPr>
          <w:rFonts w:asciiTheme="majorHAnsi" w:hAnsiTheme="majorHAnsi" w:cstheme="majorHAnsi"/>
          <w:sz w:val="24"/>
          <w:szCs w:val="24"/>
        </w:rPr>
        <w:t>, el</w:t>
      </w:r>
      <w:r w:rsidR="0071561E" w:rsidRPr="00A67940">
        <w:rPr>
          <w:rFonts w:asciiTheme="majorHAnsi" w:hAnsiTheme="majorHAnsi" w:cstheme="majorHAnsi"/>
          <w:sz w:val="24"/>
          <w:szCs w:val="24"/>
        </w:rPr>
        <w:t xml:space="preserve"> Licenciado en Derecho Sergio Arsenio Vermont Gamboa procedió a dar lectura al siguiente orden del día:</w:t>
      </w:r>
    </w:p>
    <w:p w14:paraId="68E82AC8" w14:textId="77777777" w:rsidR="0071561E" w:rsidRPr="00A67940" w:rsidRDefault="0071561E" w:rsidP="00746B48">
      <w:pPr>
        <w:shd w:val="clear" w:color="auto" w:fill="FFFFFF"/>
        <w:spacing w:after="0" w:line="288" w:lineRule="atLeast"/>
        <w:ind w:left="720"/>
        <w:jc w:val="both"/>
        <w:rPr>
          <w:rFonts w:asciiTheme="majorHAnsi" w:hAnsiTheme="majorHAnsi" w:cstheme="majorHAnsi"/>
          <w:sz w:val="24"/>
          <w:szCs w:val="24"/>
        </w:rPr>
      </w:pPr>
    </w:p>
    <w:p w14:paraId="6A377C30" w14:textId="77777777" w:rsidR="00A56899" w:rsidRPr="00A67940" w:rsidRDefault="00A56899" w:rsidP="00746B48">
      <w:pPr>
        <w:shd w:val="clear" w:color="auto" w:fill="FFFFFF"/>
        <w:spacing w:after="0" w:line="288" w:lineRule="atLeast"/>
        <w:ind w:left="72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A)     Lista de asistencia;</w:t>
      </w:r>
    </w:p>
    <w:p w14:paraId="6DA421FD" w14:textId="77777777" w:rsidR="00A56899" w:rsidRPr="00A67940" w:rsidRDefault="00A56899" w:rsidP="00746B48">
      <w:pPr>
        <w:shd w:val="clear" w:color="auto" w:fill="FFFFFF"/>
        <w:spacing w:after="0" w:line="288" w:lineRule="atLeast"/>
        <w:ind w:left="72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B)      Lectura y aprobación del orden del día;</w:t>
      </w:r>
    </w:p>
    <w:p w14:paraId="4CB8DDF9" w14:textId="77777777" w:rsidR="00A56899" w:rsidRPr="00A67940" w:rsidRDefault="00A56899" w:rsidP="00746B48">
      <w:pPr>
        <w:shd w:val="clear" w:color="auto" w:fill="FFFFFF"/>
        <w:spacing w:after="0" w:line="288" w:lineRule="atLeast"/>
        <w:ind w:left="72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C)      Asunto en cartera:</w:t>
      </w:r>
    </w:p>
    <w:p w14:paraId="6B28650F" w14:textId="77777777" w:rsidR="00A56899" w:rsidRPr="00A67940" w:rsidRDefault="00A56899" w:rsidP="00746B48">
      <w:pPr>
        <w:shd w:val="clear" w:color="auto" w:fill="FFFFFF"/>
        <w:spacing w:after="0" w:line="288" w:lineRule="atLeast"/>
        <w:ind w:left="108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1.      Aprobación, en su caso, del Programa Anual de Desarrollo Archivístico 2021, PADA 2021.</w:t>
      </w:r>
    </w:p>
    <w:p w14:paraId="6133C2A6" w14:textId="12B1A415" w:rsidR="00A02D8B" w:rsidRDefault="00A56899" w:rsidP="00746B48">
      <w:pPr>
        <w:shd w:val="clear" w:color="auto" w:fill="FFFFFF"/>
        <w:spacing w:after="0" w:line="288" w:lineRule="atLeast"/>
        <w:ind w:left="72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D)     Clausura de la sesión y elaboración del acta correspondiente</w:t>
      </w:r>
      <w:r w:rsidR="00746B48">
        <w:rPr>
          <w:rFonts w:asciiTheme="majorHAnsi" w:eastAsia="Times New Roman" w:hAnsiTheme="majorHAnsi" w:cstheme="majorHAnsi"/>
          <w:color w:val="222222"/>
          <w:sz w:val="24"/>
          <w:szCs w:val="24"/>
          <w:lang w:eastAsia="es-MX"/>
        </w:rPr>
        <w:t>.</w:t>
      </w:r>
    </w:p>
    <w:p w14:paraId="43F06B28" w14:textId="77777777" w:rsidR="00746B48" w:rsidRPr="00A67940" w:rsidRDefault="00746B48" w:rsidP="00746B48">
      <w:pPr>
        <w:shd w:val="clear" w:color="auto" w:fill="FFFFFF"/>
        <w:spacing w:after="0" w:line="288" w:lineRule="atLeast"/>
        <w:ind w:left="720"/>
        <w:jc w:val="both"/>
        <w:rPr>
          <w:rFonts w:asciiTheme="majorHAnsi" w:hAnsiTheme="majorHAnsi" w:cstheme="majorHAnsi"/>
          <w:sz w:val="24"/>
          <w:szCs w:val="24"/>
        </w:rPr>
      </w:pPr>
    </w:p>
    <w:p w14:paraId="038CB02F" w14:textId="7454637F" w:rsidR="007170F9" w:rsidRDefault="007170F9" w:rsidP="00746B48">
      <w:pPr>
        <w:spacing w:after="0" w:line="240" w:lineRule="auto"/>
        <w:jc w:val="both"/>
        <w:rPr>
          <w:rFonts w:asciiTheme="majorHAnsi" w:hAnsiTheme="majorHAnsi" w:cstheme="majorHAnsi"/>
          <w:sz w:val="24"/>
          <w:szCs w:val="24"/>
        </w:rPr>
      </w:pPr>
      <w:r w:rsidRPr="00A67940">
        <w:rPr>
          <w:rFonts w:asciiTheme="majorHAnsi" w:hAnsiTheme="majorHAnsi" w:cstheme="majorHAnsi"/>
          <w:sz w:val="24"/>
          <w:szCs w:val="24"/>
        </w:rPr>
        <w:t>Como primer punto del orden del día y a fin de verificar la asistencia del quorum necesario para sesionar, en uso de la palabra</w:t>
      </w:r>
      <w:r w:rsidR="00050EA0" w:rsidRPr="00A67940">
        <w:rPr>
          <w:rFonts w:asciiTheme="majorHAnsi" w:hAnsiTheme="majorHAnsi" w:cstheme="majorHAnsi"/>
          <w:sz w:val="24"/>
          <w:szCs w:val="24"/>
        </w:rPr>
        <w:t>,</w:t>
      </w:r>
      <w:r w:rsidRPr="00A67940">
        <w:rPr>
          <w:rFonts w:asciiTheme="majorHAnsi" w:hAnsiTheme="majorHAnsi" w:cstheme="majorHAnsi"/>
          <w:sz w:val="24"/>
          <w:szCs w:val="24"/>
        </w:rPr>
        <w:t xml:space="preserve"> </w:t>
      </w:r>
      <w:r w:rsidR="00050EA0" w:rsidRPr="00A67940">
        <w:rPr>
          <w:rFonts w:asciiTheme="majorHAnsi" w:hAnsiTheme="majorHAnsi" w:cstheme="majorHAnsi"/>
          <w:sz w:val="24"/>
          <w:szCs w:val="24"/>
        </w:rPr>
        <w:t>el Licenciado en Derecho Sergio Arsenio Vermont Gamboa, Jefe del Departamento de Seguimiento y Fortalecimiento Institucional</w:t>
      </w:r>
      <w:r w:rsidRPr="00A67940">
        <w:rPr>
          <w:rFonts w:asciiTheme="majorHAnsi" w:hAnsiTheme="majorHAnsi" w:cstheme="majorHAnsi"/>
          <w:sz w:val="24"/>
          <w:szCs w:val="24"/>
        </w:rPr>
        <w:t>, procedió al pase de lista de</w:t>
      </w:r>
      <w:r w:rsidR="00F50CBE" w:rsidRPr="00A67940">
        <w:rPr>
          <w:rFonts w:asciiTheme="majorHAnsi" w:hAnsiTheme="majorHAnsi" w:cstheme="majorHAnsi"/>
          <w:sz w:val="24"/>
          <w:szCs w:val="24"/>
        </w:rPr>
        <w:t xml:space="preserve"> asistencia</w:t>
      </w:r>
      <w:r w:rsidRPr="00A67940">
        <w:rPr>
          <w:rFonts w:asciiTheme="majorHAnsi" w:hAnsiTheme="majorHAnsi" w:cstheme="majorHAnsi"/>
          <w:sz w:val="24"/>
          <w:szCs w:val="24"/>
        </w:rPr>
        <w:t xml:space="preserve"> y manifestó que se contaba con l</w:t>
      </w:r>
      <w:r w:rsidR="00A56899" w:rsidRPr="00A67940">
        <w:rPr>
          <w:rFonts w:asciiTheme="majorHAnsi" w:hAnsiTheme="majorHAnsi" w:cstheme="majorHAnsi"/>
          <w:sz w:val="24"/>
          <w:szCs w:val="24"/>
        </w:rPr>
        <w:t xml:space="preserve">a asistencia de los integrantes del grupo </w:t>
      </w:r>
      <w:r w:rsidR="00F50CBE" w:rsidRPr="00A67940">
        <w:rPr>
          <w:rFonts w:asciiTheme="majorHAnsi" w:hAnsiTheme="majorHAnsi" w:cstheme="majorHAnsi"/>
          <w:sz w:val="24"/>
          <w:szCs w:val="24"/>
        </w:rPr>
        <w:t>interdisciplinario.</w:t>
      </w:r>
    </w:p>
    <w:p w14:paraId="6479F778" w14:textId="77777777" w:rsidR="00746B48" w:rsidRPr="00A67940" w:rsidRDefault="00746B48" w:rsidP="00746B48">
      <w:pPr>
        <w:spacing w:after="0" w:line="240" w:lineRule="auto"/>
        <w:jc w:val="both"/>
        <w:rPr>
          <w:rFonts w:asciiTheme="majorHAnsi" w:hAnsiTheme="majorHAnsi" w:cstheme="majorHAnsi"/>
          <w:sz w:val="24"/>
          <w:szCs w:val="24"/>
        </w:rPr>
      </w:pPr>
    </w:p>
    <w:p w14:paraId="67B103B6" w14:textId="53404F81" w:rsidR="00DB4D57" w:rsidRDefault="0004113E" w:rsidP="00746B48">
      <w:pPr>
        <w:spacing w:after="0" w:line="240" w:lineRule="auto"/>
        <w:jc w:val="both"/>
        <w:rPr>
          <w:rFonts w:asciiTheme="majorHAnsi" w:hAnsiTheme="majorHAnsi" w:cstheme="majorHAnsi"/>
          <w:sz w:val="24"/>
          <w:szCs w:val="24"/>
        </w:rPr>
      </w:pPr>
      <w:r w:rsidRPr="00A67940">
        <w:rPr>
          <w:rFonts w:asciiTheme="majorHAnsi" w:hAnsiTheme="majorHAnsi" w:cstheme="majorHAnsi"/>
          <w:sz w:val="24"/>
          <w:szCs w:val="24"/>
        </w:rPr>
        <w:t>En desahogo d</w:t>
      </w:r>
      <w:r w:rsidR="008C37AC" w:rsidRPr="00A67940">
        <w:rPr>
          <w:rFonts w:asciiTheme="majorHAnsi" w:hAnsiTheme="majorHAnsi" w:cstheme="majorHAnsi"/>
          <w:sz w:val="24"/>
          <w:szCs w:val="24"/>
        </w:rPr>
        <w:t>el segundo</w:t>
      </w:r>
      <w:r w:rsidR="00464078" w:rsidRPr="00A67940">
        <w:rPr>
          <w:rFonts w:asciiTheme="majorHAnsi" w:hAnsiTheme="majorHAnsi" w:cstheme="majorHAnsi"/>
          <w:sz w:val="24"/>
          <w:szCs w:val="24"/>
        </w:rPr>
        <w:t xml:space="preserve"> punto, para continuar con el desarrollo de la sesión dio cuenta del orden del día de la presente sesión, por lo que el citado dio lectura del mismo en los siguientes términos.</w:t>
      </w:r>
      <w:r w:rsidRPr="00A67940">
        <w:rPr>
          <w:rFonts w:asciiTheme="majorHAnsi" w:hAnsiTheme="majorHAnsi" w:cstheme="majorHAnsi"/>
          <w:sz w:val="24"/>
          <w:szCs w:val="24"/>
        </w:rPr>
        <w:t xml:space="preserve"> </w:t>
      </w:r>
    </w:p>
    <w:p w14:paraId="6536FBA0" w14:textId="77777777" w:rsidR="00746B48" w:rsidRPr="00A67940" w:rsidRDefault="00746B48" w:rsidP="00746B48">
      <w:pPr>
        <w:spacing w:after="0" w:line="240" w:lineRule="auto"/>
        <w:jc w:val="both"/>
        <w:rPr>
          <w:rFonts w:asciiTheme="majorHAnsi" w:hAnsiTheme="majorHAnsi" w:cstheme="majorHAnsi"/>
          <w:sz w:val="24"/>
          <w:szCs w:val="24"/>
        </w:rPr>
      </w:pPr>
    </w:p>
    <w:p w14:paraId="20087FD6" w14:textId="77777777" w:rsidR="008C37AC" w:rsidRPr="00A67940" w:rsidRDefault="008C37AC" w:rsidP="00746B48">
      <w:pPr>
        <w:shd w:val="clear" w:color="auto" w:fill="FFFFFF"/>
        <w:spacing w:after="0" w:line="288" w:lineRule="atLeast"/>
        <w:ind w:left="72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A)     Lista de asistencia;</w:t>
      </w:r>
    </w:p>
    <w:p w14:paraId="011CE779" w14:textId="77777777" w:rsidR="008C37AC" w:rsidRPr="00A67940" w:rsidRDefault="008C37AC" w:rsidP="00746B48">
      <w:pPr>
        <w:shd w:val="clear" w:color="auto" w:fill="FFFFFF"/>
        <w:spacing w:after="0" w:line="288" w:lineRule="atLeast"/>
        <w:ind w:left="72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B)      Lectura y aprobación del orden del día;</w:t>
      </w:r>
    </w:p>
    <w:p w14:paraId="4CE8BF4F" w14:textId="77777777" w:rsidR="008C37AC" w:rsidRPr="00A67940" w:rsidRDefault="008C37AC" w:rsidP="00746B48">
      <w:pPr>
        <w:shd w:val="clear" w:color="auto" w:fill="FFFFFF"/>
        <w:spacing w:after="0" w:line="288" w:lineRule="atLeast"/>
        <w:ind w:left="72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C)      Asunto en cartera:</w:t>
      </w:r>
    </w:p>
    <w:p w14:paraId="180015F1" w14:textId="77777777" w:rsidR="008C37AC" w:rsidRPr="00A67940" w:rsidRDefault="008C37AC" w:rsidP="00746B48">
      <w:pPr>
        <w:shd w:val="clear" w:color="auto" w:fill="FFFFFF"/>
        <w:spacing w:after="0" w:line="288" w:lineRule="atLeast"/>
        <w:ind w:left="1080"/>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1.      Aprobación, en su caso, del Programa Anual de Desarrollo Archivístico 2021, PADA 2021.</w:t>
      </w:r>
    </w:p>
    <w:p w14:paraId="7836BBBA" w14:textId="787C7839" w:rsidR="008C37AC" w:rsidRPr="00A67940" w:rsidRDefault="008C37AC" w:rsidP="00746B48">
      <w:pPr>
        <w:spacing w:after="0" w:line="240" w:lineRule="auto"/>
        <w:jc w:val="both"/>
        <w:rPr>
          <w:rFonts w:asciiTheme="majorHAnsi" w:eastAsia="Times New Roman" w:hAnsiTheme="majorHAnsi" w:cstheme="majorHAnsi"/>
          <w:color w:val="222222"/>
          <w:sz w:val="24"/>
          <w:szCs w:val="24"/>
          <w:lang w:eastAsia="es-MX"/>
        </w:rPr>
      </w:pPr>
      <w:r w:rsidRPr="00A67940">
        <w:rPr>
          <w:rFonts w:asciiTheme="majorHAnsi" w:eastAsia="Times New Roman" w:hAnsiTheme="majorHAnsi" w:cstheme="majorHAnsi"/>
          <w:color w:val="222222"/>
          <w:sz w:val="24"/>
          <w:szCs w:val="24"/>
          <w:lang w:eastAsia="es-MX"/>
        </w:rPr>
        <w:t xml:space="preserve">            D)     Clausura de la sesión y elaboración del acta correspondiente</w:t>
      </w:r>
    </w:p>
    <w:p w14:paraId="702A957E" w14:textId="77777777" w:rsidR="00746B48" w:rsidRDefault="00746B48" w:rsidP="00746B48">
      <w:pPr>
        <w:spacing w:after="0" w:line="240" w:lineRule="auto"/>
        <w:jc w:val="both"/>
        <w:rPr>
          <w:rFonts w:asciiTheme="majorHAnsi" w:eastAsia="Times New Roman" w:hAnsiTheme="majorHAnsi" w:cstheme="majorHAnsi"/>
          <w:color w:val="222222"/>
          <w:sz w:val="24"/>
          <w:szCs w:val="24"/>
          <w:lang w:eastAsia="es-MX"/>
        </w:rPr>
      </w:pPr>
    </w:p>
    <w:p w14:paraId="5A1D1259" w14:textId="50B2A32B" w:rsidR="008C37AC" w:rsidRPr="00A67940" w:rsidRDefault="006C6894" w:rsidP="00746B48">
      <w:pPr>
        <w:spacing w:after="0" w:line="240" w:lineRule="auto"/>
        <w:jc w:val="both"/>
        <w:rPr>
          <w:rFonts w:asciiTheme="majorHAnsi" w:hAnsiTheme="majorHAnsi" w:cstheme="majorHAnsi"/>
          <w:sz w:val="24"/>
          <w:szCs w:val="24"/>
        </w:rPr>
      </w:pPr>
      <w:r w:rsidRPr="00A67940">
        <w:rPr>
          <w:rFonts w:asciiTheme="majorHAnsi" w:eastAsia="Times New Roman" w:hAnsiTheme="majorHAnsi" w:cstheme="majorHAnsi"/>
          <w:color w:val="222222"/>
          <w:sz w:val="24"/>
          <w:szCs w:val="24"/>
          <w:lang w:eastAsia="es-MX"/>
        </w:rPr>
        <w:t>Por lo que s</w:t>
      </w:r>
      <w:r w:rsidR="008C37AC" w:rsidRPr="00A67940">
        <w:rPr>
          <w:rFonts w:asciiTheme="majorHAnsi" w:eastAsia="Times New Roman" w:hAnsiTheme="majorHAnsi" w:cstheme="majorHAnsi"/>
          <w:color w:val="222222"/>
          <w:sz w:val="24"/>
          <w:szCs w:val="24"/>
          <w:lang w:eastAsia="es-MX"/>
        </w:rPr>
        <w:t>e sometió a votación</w:t>
      </w:r>
      <w:r w:rsidR="003B7BCD" w:rsidRPr="00A67940">
        <w:rPr>
          <w:rFonts w:asciiTheme="majorHAnsi" w:eastAsia="Times New Roman" w:hAnsiTheme="majorHAnsi" w:cstheme="majorHAnsi"/>
          <w:color w:val="222222"/>
          <w:sz w:val="24"/>
          <w:szCs w:val="24"/>
          <w:lang w:eastAsia="es-MX"/>
        </w:rPr>
        <w:t xml:space="preserve"> el orden del día</w:t>
      </w:r>
      <w:r w:rsidR="008C37AC" w:rsidRPr="00A67940">
        <w:rPr>
          <w:rFonts w:asciiTheme="majorHAnsi" w:eastAsia="Times New Roman" w:hAnsiTheme="majorHAnsi" w:cstheme="majorHAnsi"/>
          <w:color w:val="222222"/>
          <w:sz w:val="24"/>
          <w:szCs w:val="24"/>
          <w:lang w:eastAsia="es-MX"/>
        </w:rPr>
        <w:t>, siendo aprobada por los integrant</w:t>
      </w:r>
      <w:r w:rsidR="003B7BCD" w:rsidRPr="00A67940">
        <w:rPr>
          <w:rFonts w:asciiTheme="majorHAnsi" w:eastAsia="Times New Roman" w:hAnsiTheme="majorHAnsi" w:cstheme="majorHAnsi"/>
          <w:color w:val="222222"/>
          <w:sz w:val="24"/>
          <w:szCs w:val="24"/>
          <w:lang w:eastAsia="es-MX"/>
        </w:rPr>
        <w:t>es del Grupo Interdisciplinario.</w:t>
      </w:r>
    </w:p>
    <w:p w14:paraId="5B6F1289" w14:textId="77777777" w:rsidR="00746B48" w:rsidRDefault="00746B48" w:rsidP="00746B48">
      <w:pPr>
        <w:spacing w:after="0" w:line="240" w:lineRule="auto"/>
        <w:jc w:val="both"/>
        <w:rPr>
          <w:rFonts w:asciiTheme="majorHAnsi" w:hAnsiTheme="majorHAnsi" w:cstheme="majorHAnsi"/>
          <w:sz w:val="24"/>
          <w:szCs w:val="24"/>
        </w:rPr>
      </w:pPr>
    </w:p>
    <w:p w14:paraId="499F7BB7" w14:textId="0F3ABCF1" w:rsidR="00AC0219" w:rsidRPr="00A67940" w:rsidRDefault="001502A2" w:rsidP="00746B48">
      <w:pPr>
        <w:spacing w:after="0" w:line="240" w:lineRule="auto"/>
        <w:jc w:val="both"/>
        <w:rPr>
          <w:rFonts w:asciiTheme="majorHAnsi" w:hAnsiTheme="majorHAnsi" w:cstheme="majorHAnsi"/>
          <w:sz w:val="24"/>
          <w:szCs w:val="24"/>
        </w:rPr>
      </w:pPr>
      <w:r w:rsidRPr="00A67940">
        <w:rPr>
          <w:rFonts w:asciiTheme="majorHAnsi" w:hAnsiTheme="majorHAnsi" w:cstheme="majorHAnsi"/>
          <w:sz w:val="24"/>
          <w:szCs w:val="24"/>
        </w:rPr>
        <w:t>En cuanto al</w:t>
      </w:r>
      <w:r w:rsidR="008C37AC" w:rsidRPr="00A67940">
        <w:rPr>
          <w:rFonts w:asciiTheme="majorHAnsi" w:hAnsiTheme="majorHAnsi" w:cstheme="majorHAnsi"/>
          <w:sz w:val="24"/>
          <w:szCs w:val="24"/>
        </w:rPr>
        <w:t xml:space="preserve"> tercer</w:t>
      </w:r>
      <w:r w:rsidR="00AC0219" w:rsidRPr="00A67940">
        <w:rPr>
          <w:rFonts w:asciiTheme="majorHAnsi" w:hAnsiTheme="majorHAnsi" w:cstheme="majorHAnsi"/>
          <w:sz w:val="24"/>
          <w:szCs w:val="24"/>
        </w:rPr>
        <w:t xml:space="preserve"> punto</w:t>
      </w:r>
      <w:r w:rsidR="00780CAB">
        <w:rPr>
          <w:rFonts w:asciiTheme="majorHAnsi" w:hAnsiTheme="majorHAnsi" w:cstheme="majorHAnsi"/>
          <w:sz w:val="24"/>
          <w:szCs w:val="24"/>
        </w:rPr>
        <w:t>,</w:t>
      </w:r>
      <w:r w:rsidR="008C37AC" w:rsidRPr="00A67940">
        <w:rPr>
          <w:rFonts w:asciiTheme="majorHAnsi" w:hAnsiTheme="majorHAnsi" w:cstheme="majorHAnsi"/>
          <w:sz w:val="24"/>
          <w:szCs w:val="24"/>
        </w:rPr>
        <w:t xml:space="preserve"> se </w:t>
      </w:r>
      <w:r w:rsidR="00C65182" w:rsidRPr="00A67940">
        <w:rPr>
          <w:rFonts w:asciiTheme="majorHAnsi" w:hAnsiTheme="majorHAnsi" w:cstheme="majorHAnsi"/>
          <w:sz w:val="24"/>
          <w:szCs w:val="24"/>
        </w:rPr>
        <w:t>presentó</w:t>
      </w:r>
      <w:r w:rsidR="008C37AC" w:rsidRPr="00A67940">
        <w:rPr>
          <w:rFonts w:asciiTheme="majorHAnsi" w:hAnsiTheme="majorHAnsi" w:cstheme="majorHAnsi"/>
          <w:sz w:val="24"/>
          <w:szCs w:val="24"/>
        </w:rPr>
        <w:t xml:space="preserve"> a los integrantes</w:t>
      </w:r>
      <w:r w:rsidR="00780CAB">
        <w:rPr>
          <w:rFonts w:asciiTheme="majorHAnsi" w:hAnsiTheme="majorHAnsi" w:cstheme="majorHAnsi"/>
          <w:sz w:val="24"/>
          <w:szCs w:val="24"/>
        </w:rPr>
        <w:t xml:space="preserve"> del grupo interdisciplinario</w:t>
      </w:r>
      <w:r w:rsidR="003B7BCD" w:rsidRPr="00A67940">
        <w:rPr>
          <w:rFonts w:asciiTheme="majorHAnsi" w:hAnsiTheme="majorHAnsi" w:cstheme="majorHAnsi"/>
          <w:sz w:val="24"/>
          <w:szCs w:val="24"/>
        </w:rPr>
        <w:t>,</w:t>
      </w:r>
      <w:r w:rsidR="008C37AC" w:rsidRPr="00A67940">
        <w:rPr>
          <w:rFonts w:asciiTheme="majorHAnsi" w:hAnsiTheme="majorHAnsi" w:cstheme="majorHAnsi"/>
          <w:sz w:val="24"/>
          <w:szCs w:val="24"/>
        </w:rPr>
        <w:t xml:space="preserve"> el </w:t>
      </w:r>
      <w:r w:rsidR="006C6894" w:rsidRPr="00A67940">
        <w:rPr>
          <w:rFonts w:asciiTheme="majorHAnsi" w:hAnsiTheme="majorHAnsi" w:cstheme="majorHAnsi"/>
          <w:sz w:val="24"/>
          <w:szCs w:val="24"/>
        </w:rPr>
        <w:t>P</w:t>
      </w:r>
      <w:r w:rsidR="008C37AC" w:rsidRPr="00A67940">
        <w:rPr>
          <w:rFonts w:asciiTheme="majorHAnsi" w:hAnsiTheme="majorHAnsi" w:cstheme="majorHAnsi"/>
          <w:sz w:val="24"/>
          <w:szCs w:val="24"/>
        </w:rPr>
        <w:t>rograma</w:t>
      </w:r>
      <w:r w:rsidR="00C65182" w:rsidRPr="00A67940">
        <w:rPr>
          <w:rFonts w:asciiTheme="majorHAnsi" w:hAnsiTheme="majorHAnsi" w:cstheme="majorHAnsi"/>
          <w:sz w:val="24"/>
          <w:szCs w:val="24"/>
        </w:rPr>
        <w:t xml:space="preserve"> de </w:t>
      </w:r>
      <w:r w:rsidR="006C6894" w:rsidRPr="00A67940">
        <w:rPr>
          <w:rFonts w:asciiTheme="majorHAnsi" w:hAnsiTheme="majorHAnsi" w:cstheme="majorHAnsi"/>
          <w:sz w:val="24"/>
          <w:szCs w:val="24"/>
        </w:rPr>
        <w:t>D</w:t>
      </w:r>
      <w:r w:rsidR="00C65182" w:rsidRPr="00A67940">
        <w:rPr>
          <w:rFonts w:asciiTheme="majorHAnsi" w:hAnsiTheme="majorHAnsi" w:cstheme="majorHAnsi"/>
          <w:sz w:val="24"/>
          <w:szCs w:val="24"/>
        </w:rPr>
        <w:t xml:space="preserve">esarrollo </w:t>
      </w:r>
      <w:r w:rsidR="00A6264D" w:rsidRPr="00A67940">
        <w:rPr>
          <w:rFonts w:asciiTheme="majorHAnsi" w:hAnsiTheme="majorHAnsi" w:cstheme="majorHAnsi"/>
          <w:sz w:val="24"/>
          <w:szCs w:val="24"/>
        </w:rPr>
        <w:t>Archivístico del ejercicio 2021 y su respectivo cronograma</w:t>
      </w:r>
      <w:r w:rsidR="006C6894" w:rsidRPr="00A67940">
        <w:rPr>
          <w:rFonts w:asciiTheme="majorHAnsi" w:hAnsiTheme="majorHAnsi" w:cstheme="majorHAnsi"/>
          <w:sz w:val="24"/>
          <w:szCs w:val="24"/>
        </w:rPr>
        <w:t xml:space="preserve"> (anexos 1 y 2)</w:t>
      </w:r>
      <w:r w:rsidR="00D7764C" w:rsidRPr="00A67940">
        <w:rPr>
          <w:rFonts w:asciiTheme="majorHAnsi" w:hAnsiTheme="majorHAnsi" w:cstheme="majorHAnsi"/>
          <w:sz w:val="24"/>
          <w:szCs w:val="24"/>
        </w:rPr>
        <w:t>,</w:t>
      </w:r>
      <w:r w:rsidR="00C65182" w:rsidRPr="00A67940">
        <w:rPr>
          <w:rFonts w:asciiTheme="majorHAnsi" w:hAnsiTheme="majorHAnsi" w:cstheme="majorHAnsi"/>
          <w:sz w:val="24"/>
          <w:szCs w:val="24"/>
        </w:rPr>
        <w:t xml:space="preserve"> a quienes se les indico en breves términos</w:t>
      </w:r>
      <w:r w:rsidR="008D7261" w:rsidRPr="00A67940">
        <w:rPr>
          <w:rFonts w:asciiTheme="majorHAnsi" w:hAnsiTheme="majorHAnsi" w:cstheme="majorHAnsi"/>
          <w:sz w:val="24"/>
          <w:szCs w:val="24"/>
        </w:rPr>
        <w:t>, la forma en la que se integró</w:t>
      </w:r>
      <w:r w:rsidR="00780CAB">
        <w:rPr>
          <w:rFonts w:asciiTheme="majorHAnsi" w:hAnsiTheme="majorHAnsi" w:cstheme="majorHAnsi"/>
          <w:sz w:val="24"/>
          <w:szCs w:val="24"/>
        </w:rPr>
        <w:t>,</w:t>
      </w:r>
      <w:r w:rsidR="00C65182" w:rsidRPr="00A67940">
        <w:rPr>
          <w:rFonts w:asciiTheme="majorHAnsi" w:hAnsiTheme="majorHAnsi" w:cstheme="majorHAnsi"/>
          <w:sz w:val="24"/>
          <w:szCs w:val="24"/>
        </w:rPr>
        <w:t xml:space="preserve"> las actividades que se consideraron</w:t>
      </w:r>
      <w:r w:rsidR="00A6264D" w:rsidRPr="00A67940">
        <w:rPr>
          <w:rFonts w:asciiTheme="majorHAnsi" w:hAnsiTheme="majorHAnsi" w:cstheme="majorHAnsi"/>
          <w:sz w:val="24"/>
          <w:szCs w:val="24"/>
        </w:rPr>
        <w:t>,</w:t>
      </w:r>
      <w:r w:rsidR="00C65182" w:rsidRPr="00A67940">
        <w:rPr>
          <w:rFonts w:asciiTheme="majorHAnsi" w:hAnsiTheme="majorHAnsi" w:cstheme="majorHAnsi"/>
          <w:sz w:val="24"/>
          <w:szCs w:val="24"/>
        </w:rPr>
        <w:t xml:space="preserve"> señalándose de manera expresa que este proyecto se elaboró </w:t>
      </w:r>
      <w:r w:rsidR="00A6264D" w:rsidRPr="00A67940">
        <w:rPr>
          <w:rFonts w:asciiTheme="majorHAnsi" w:hAnsiTheme="majorHAnsi" w:cstheme="majorHAnsi"/>
          <w:sz w:val="24"/>
          <w:szCs w:val="24"/>
        </w:rPr>
        <w:t>atendiendo a</w:t>
      </w:r>
      <w:r w:rsidR="00C65182" w:rsidRPr="00A67940">
        <w:rPr>
          <w:rFonts w:asciiTheme="majorHAnsi" w:hAnsiTheme="majorHAnsi" w:cstheme="majorHAnsi"/>
          <w:sz w:val="24"/>
          <w:szCs w:val="24"/>
        </w:rPr>
        <w:t xml:space="preserve"> los artículos 23</w:t>
      </w:r>
      <w:r w:rsidR="00F50CBE" w:rsidRPr="00A67940">
        <w:rPr>
          <w:rFonts w:asciiTheme="majorHAnsi" w:hAnsiTheme="majorHAnsi" w:cstheme="majorHAnsi"/>
          <w:sz w:val="24"/>
          <w:szCs w:val="24"/>
        </w:rPr>
        <w:t>, 24,</w:t>
      </w:r>
      <w:r w:rsidR="00A6264D" w:rsidRPr="00A67940">
        <w:rPr>
          <w:rFonts w:asciiTheme="majorHAnsi" w:hAnsiTheme="majorHAnsi" w:cstheme="majorHAnsi"/>
          <w:sz w:val="24"/>
          <w:szCs w:val="24"/>
        </w:rPr>
        <w:t xml:space="preserve"> </w:t>
      </w:r>
      <w:r w:rsidR="00F50CBE" w:rsidRPr="00A67940">
        <w:rPr>
          <w:rFonts w:asciiTheme="majorHAnsi" w:hAnsiTheme="majorHAnsi" w:cstheme="majorHAnsi"/>
          <w:sz w:val="24"/>
          <w:szCs w:val="24"/>
        </w:rPr>
        <w:t>25</w:t>
      </w:r>
      <w:r w:rsidR="00C65182" w:rsidRPr="00A67940">
        <w:rPr>
          <w:rFonts w:asciiTheme="majorHAnsi" w:hAnsiTheme="majorHAnsi" w:cstheme="majorHAnsi"/>
          <w:sz w:val="24"/>
          <w:szCs w:val="24"/>
        </w:rPr>
        <w:t xml:space="preserve"> y 26 de la Ley General de </w:t>
      </w:r>
      <w:r w:rsidR="00F50CBE" w:rsidRPr="00A67940">
        <w:rPr>
          <w:rFonts w:asciiTheme="majorHAnsi" w:hAnsiTheme="majorHAnsi" w:cstheme="majorHAnsi"/>
          <w:sz w:val="24"/>
          <w:szCs w:val="24"/>
        </w:rPr>
        <w:t>Archivos</w:t>
      </w:r>
      <w:r w:rsidR="00C65182" w:rsidRPr="00A67940">
        <w:rPr>
          <w:rFonts w:asciiTheme="majorHAnsi" w:hAnsiTheme="majorHAnsi" w:cstheme="majorHAnsi"/>
          <w:sz w:val="24"/>
          <w:szCs w:val="24"/>
        </w:rPr>
        <w:t xml:space="preserve">, </w:t>
      </w:r>
      <w:r w:rsidR="00F50CBE" w:rsidRPr="00A67940">
        <w:rPr>
          <w:rFonts w:asciiTheme="majorHAnsi" w:hAnsiTheme="majorHAnsi" w:cstheme="majorHAnsi"/>
          <w:sz w:val="24"/>
          <w:szCs w:val="24"/>
        </w:rPr>
        <w:t>así</w:t>
      </w:r>
      <w:r w:rsidR="00C65182" w:rsidRPr="00A67940">
        <w:rPr>
          <w:rFonts w:asciiTheme="majorHAnsi" w:hAnsiTheme="majorHAnsi" w:cstheme="majorHAnsi"/>
          <w:sz w:val="24"/>
          <w:szCs w:val="24"/>
        </w:rPr>
        <w:t xml:space="preserve"> como de los criterios para elaborar el Plan Anual de Desarrollo </w:t>
      </w:r>
      <w:r w:rsidR="00F50CBE" w:rsidRPr="00A67940">
        <w:rPr>
          <w:rFonts w:asciiTheme="majorHAnsi" w:hAnsiTheme="majorHAnsi" w:cstheme="majorHAnsi"/>
          <w:sz w:val="24"/>
          <w:szCs w:val="24"/>
        </w:rPr>
        <w:t>Archivístico, emitido</w:t>
      </w:r>
      <w:r w:rsidR="00C65182" w:rsidRPr="00A67940">
        <w:rPr>
          <w:rFonts w:asciiTheme="majorHAnsi" w:hAnsiTheme="majorHAnsi" w:cstheme="majorHAnsi"/>
          <w:sz w:val="24"/>
          <w:szCs w:val="24"/>
        </w:rPr>
        <w:t xml:space="preserve"> por el Archivo General de la </w:t>
      </w:r>
      <w:r w:rsidR="00F50CBE" w:rsidRPr="00A67940">
        <w:rPr>
          <w:rFonts w:asciiTheme="majorHAnsi" w:hAnsiTheme="majorHAnsi" w:cstheme="majorHAnsi"/>
          <w:sz w:val="24"/>
          <w:szCs w:val="24"/>
        </w:rPr>
        <w:t>Nación.</w:t>
      </w:r>
    </w:p>
    <w:p w14:paraId="39F4BFC8" w14:textId="77777777" w:rsidR="00746B48" w:rsidRDefault="00746B48" w:rsidP="00746B48">
      <w:pPr>
        <w:spacing w:after="0" w:line="240" w:lineRule="auto"/>
        <w:jc w:val="both"/>
        <w:rPr>
          <w:rFonts w:asciiTheme="majorHAnsi" w:hAnsiTheme="majorHAnsi" w:cstheme="majorHAnsi"/>
          <w:sz w:val="24"/>
          <w:szCs w:val="24"/>
        </w:rPr>
      </w:pPr>
    </w:p>
    <w:p w14:paraId="05ECEBC0" w14:textId="546B7859" w:rsidR="00F50CBE" w:rsidRPr="00A67940" w:rsidRDefault="00F50CBE" w:rsidP="00746B48">
      <w:pPr>
        <w:spacing w:after="0" w:line="240" w:lineRule="auto"/>
        <w:jc w:val="both"/>
        <w:rPr>
          <w:rFonts w:asciiTheme="majorHAnsi" w:hAnsiTheme="majorHAnsi" w:cstheme="majorHAnsi"/>
          <w:sz w:val="24"/>
          <w:szCs w:val="24"/>
        </w:rPr>
      </w:pPr>
      <w:r w:rsidRPr="00A67940">
        <w:rPr>
          <w:rFonts w:asciiTheme="majorHAnsi" w:hAnsiTheme="majorHAnsi" w:cstheme="majorHAnsi"/>
          <w:sz w:val="24"/>
          <w:szCs w:val="24"/>
        </w:rPr>
        <w:t>Finalizada la presentación del único</w:t>
      </w:r>
      <w:r w:rsidR="00780CAB">
        <w:rPr>
          <w:rFonts w:asciiTheme="majorHAnsi" w:hAnsiTheme="majorHAnsi" w:cstheme="majorHAnsi"/>
          <w:sz w:val="24"/>
          <w:szCs w:val="24"/>
        </w:rPr>
        <w:t xml:space="preserve"> asunto en cartera, fue aprobado</w:t>
      </w:r>
      <w:r w:rsidRPr="00A67940">
        <w:rPr>
          <w:rFonts w:asciiTheme="majorHAnsi" w:hAnsiTheme="majorHAnsi" w:cstheme="majorHAnsi"/>
          <w:sz w:val="24"/>
          <w:szCs w:val="24"/>
        </w:rPr>
        <w:t xml:space="preserve"> por </w:t>
      </w:r>
      <w:r w:rsidR="00A6264D" w:rsidRPr="00A67940">
        <w:rPr>
          <w:rFonts w:asciiTheme="majorHAnsi" w:hAnsiTheme="majorHAnsi" w:cstheme="majorHAnsi"/>
          <w:sz w:val="24"/>
          <w:szCs w:val="24"/>
        </w:rPr>
        <w:t>unanimidad</w:t>
      </w:r>
      <w:r w:rsidRPr="00A67940">
        <w:rPr>
          <w:rFonts w:asciiTheme="majorHAnsi" w:hAnsiTheme="majorHAnsi" w:cstheme="majorHAnsi"/>
          <w:sz w:val="24"/>
          <w:szCs w:val="24"/>
        </w:rPr>
        <w:t xml:space="preserve"> de los integrantes</w:t>
      </w:r>
      <w:r w:rsidR="00780CAB">
        <w:rPr>
          <w:rFonts w:asciiTheme="majorHAnsi" w:hAnsiTheme="majorHAnsi" w:cstheme="majorHAnsi"/>
          <w:sz w:val="24"/>
          <w:szCs w:val="24"/>
        </w:rPr>
        <w:t>, el Programa de Desarrollo Archivístico 2021, así como su respectivo cronograma.</w:t>
      </w:r>
    </w:p>
    <w:p w14:paraId="4E985532" w14:textId="77777777" w:rsidR="00746B48" w:rsidRDefault="00746B48" w:rsidP="00746B48">
      <w:pPr>
        <w:spacing w:after="0" w:line="240" w:lineRule="auto"/>
        <w:jc w:val="both"/>
        <w:rPr>
          <w:rFonts w:asciiTheme="majorHAnsi" w:hAnsiTheme="majorHAnsi" w:cstheme="majorHAnsi"/>
          <w:sz w:val="24"/>
          <w:szCs w:val="24"/>
        </w:rPr>
      </w:pPr>
    </w:p>
    <w:p w14:paraId="7B97EA3F" w14:textId="53CF3104" w:rsidR="00CC7849" w:rsidRPr="00A67940" w:rsidRDefault="0004113E" w:rsidP="00746B48">
      <w:pPr>
        <w:spacing w:after="0" w:line="240" w:lineRule="auto"/>
        <w:jc w:val="both"/>
        <w:rPr>
          <w:rFonts w:asciiTheme="majorHAnsi" w:hAnsiTheme="majorHAnsi" w:cstheme="majorHAnsi"/>
          <w:sz w:val="24"/>
          <w:szCs w:val="24"/>
        </w:rPr>
      </w:pPr>
      <w:r w:rsidRPr="00A67940">
        <w:rPr>
          <w:rFonts w:asciiTheme="majorHAnsi" w:hAnsiTheme="majorHAnsi" w:cstheme="majorHAnsi"/>
          <w:sz w:val="24"/>
          <w:szCs w:val="24"/>
        </w:rPr>
        <w:t xml:space="preserve">Una vez agotados los puntos del orden del día, sin más asuntos que tratar, se da por </w:t>
      </w:r>
      <w:r w:rsidR="00E72247" w:rsidRPr="00A67940">
        <w:rPr>
          <w:rFonts w:asciiTheme="majorHAnsi" w:hAnsiTheme="majorHAnsi" w:cstheme="majorHAnsi"/>
          <w:sz w:val="24"/>
          <w:szCs w:val="24"/>
        </w:rPr>
        <w:t>concluida</w:t>
      </w:r>
      <w:r w:rsidRPr="00A67940">
        <w:rPr>
          <w:rFonts w:asciiTheme="majorHAnsi" w:hAnsiTheme="majorHAnsi" w:cstheme="majorHAnsi"/>
          <w:sz w:val="24"/>
          <w:szCs w:val="24"/>
        </w:rPr>
        <w:t xml:space="preserve"> la presente, siendo las </w:t>
      </w:r>
      <w:r w:rsidR="00C8265F" w:rsidRPr="00A67940">
        <w:rPr>
          <w:rFonts w:asciiTheme="majorHAnsi" w:hAnsiTheme="majorHAnsi" w:cstheme="majorHAnsi"/>
          <w:sz w:val="24"/>
          <w:szCs w:val="24"/>
        </w:rPr>
        <w:t>1</w:t>
      </w:r>
      <w:r w:rsidR="007A6D92" w:rsidRPr="00A67940">
        <w:rPr>
          <w:rFonts w:asciiTheme="majorHAnsi" w:hAnsiTheme="majorHAnsi" w:cstheme="majorHAnsi"/>
          <w:sz w:val="24"/>
          <w:szCs w:val="24"/>
        </w:rPr>
        <w:t>3</w:t>
      </w:r>
      <w:r w:rsidRPr="00A67940">
        <w:rPr>
          <w:rFonts w:asciiTheme="majorHAnsi" w:hAnsiTheme="majorHAnsi" w:cstheme="majorHAnsi"/>
          <w:sz w:val="24"/>
          <w:szCs w:val="24"/>
        </w:rPr>
        <w:t>:</w:t>
      </w:r>
      <w:r w:rsidR="007A6D92" w:rsidRPr="00A67940">
        <w:rPr>
          <w:rFonts w:asciiTheme="majorHAnsi" w:hAnsiTheme="majorHAnsi" w:cstheme="majorHAnsi"/>
          <w:sz w:val="24"/>
          <w:szCs w:val="24"/>
        </w:rPr>
        <w:t>00</w:t>
      </w:r>
      <w:r w:rsidRPr="00A67940">
        <w:rPr>
          <w:rFonts w:asciiTheme="majorHAnsi" w:hAnsiTheme="majorHAnsi" w:cstheme="majorHAnsi"/>
          <w:sz w:val="24"/>
          <w:szCs w:val="24"/>
        </w:rPr>
        <w:t xml:space="preserve"> horas del día </w:t>
      </w:r>
      <w:r w:rsidR="00510FAE" w:rsidRPr="00A67940">
        <w:rPr>
          <w:rFonts w:asciiTheme="majorHAnsi" w:hAnsiTheme="majorHAnsi" w:cstheme="majorHAnsi"/>
          <w:sz w:val="24"/>
          <w:szCs w:val="24"/>
        </w:rPr>
        <w:t>22</w:t>
      </w:r>
      <w:r w:rsidRPr="00A67940">
        <w:rPr>
          <w:rFonts w:asciiTheme="majorHAnsi" w:hAnsiTheme="majorHAnsi" w:cstheme="majorHAnsi"/>
          <w:sz w:val="24"/>
          <w:szCs w:val="24"/>
        </w:rPr>
        <w:t xml:space="preserve"> de </w:t>
      </w:r>
      <w:r w:rsidR="00510FAE" w:rsidRPr="00A67940">
        <w:rPr>
          <w:rFonts w:asciiTheme="majorHAnsi" w:hAnsiTheme="majorHAnsi" w:cstheme="majorHAnsi"/>
          <w:sz w:val="24"/>
          <w:szCs w:val="24"/>
        </w:rPr>
        <w:t>febrero</w:t>
      </w:r>
      <w:r w:rsidRPr="00A67940">
        <w:rPr>
          <w:rFonts w:asciiTheme="majorHAnsi" w:hAnsiTheme="majorHAnsi" w:cstheme="majorHAnsi"/>
          <w:sz w:val="24"/>
          <w:szCs w:val="24"/>
        </w:rPr>
        <w:t xml:space="preserve"> del año 20</w:t>
      </w:r>
      <w:r w:rsidR="00510FAE" w:rsidRPr="00A67940">
        <w:rPr>
          <w:rFonts w:asciiTheme="majorHAnsi" w:hAnsiTheme="majorHAnsi" w:cstheme="majorHAnsi"/>
          <w:sz w:val="24"/>
          <w:szCs w:val="24"/>
        </w:rPr>
        <w:t>21</w:t>
      </w:r>
      <w:r w:rsidRPr="00A67940">
        <w:rPr>
          <w:rFonts w:asciiTheme="majorHAnsi" w:hAnsiTheme="majorHAnsi" w:cstheme="majorHAnsi"/>
          <w:sz w:val="24"/>
          <w:szCs w:val="24"/>
        </w:rPr>
        <w:t xml:space="preserve">; se </w:t>
      </w:r>
      <w:r w:rsidR="00BF1E65" w:rsidRPr="00A67940">
        <w:rPr>
          <w:rFonts w:asciiTheme="majorHAnsi" w:hAnsiTheme="majorHAnsi" w:cstheme="majorHAnsi"/>
          <w:sz w:val="24"/>
          <w:szCs w:val="24"/>
        </w:rPr>
        <w:t>oficializa</w:t>
      </w:r>
      <w:r w:rsidRPr="00A67940">
        <w:rPr>
          <w:rFonts w:asciiTheme="majorHAnsi" w:hAnsiTheme="majorHAnsi" w:cstheme="majorHAnsi"/>
          <w:sz w:val="24"/>
          <w:szCs w:val="24"/>
        </w:rPr>
        <w:t xml:space="preserve"> el acta de la </w:t>
      </w:r>
      <w:r w:rsidR="00E264AC" w:rsidRPr="00A67940">
        <w:rPr>
          <w:rFonts w:asciiTheme="majorHAnsi" w:hAnsiTheme="majorHAnsi" w:cstheme="majorHAnsi"/>
          <w:sz w:val="24"/>
          <w:szCs w:val="24"/>
        </w:rPr>
        <w:t>primera</w:t>
      </w:r>
      <w:r w:rsidRPr="00A67940">
        <w:rPr>
          <w:rFonts w:asciiTheme="majorHAnsi" w:hAnsiTheme="majorHAnsi" w:cstheme="majorHAnsi"/>
          <w:sz w:val="24"/>
          <w:szCs w:val="24"/>
        </w:rPr>
        <w:t xml:space="preserve"> sesión </w:t>
      </w:r>
      <w:r w:rsidR="00E264AC" w:rsidRPr="00A67940">
        <w:rPr>
          <w:rFonts w:asciiTheme="majorHAnsi" w:hAnsiTheme="majorHAnsi" w:cstheme="majorHAnsi"/>
          <w:sz w:val="24"/>
          <w:szCs w:val="24"/>
        </w:rPr>
        <w:t>extraordinaria</w:t>
      </w:r>
      <w:r w:rsidRPr="00A67940">
        <w:rPr>
          <w:rFonts w:asciiTheme="majorHAnsi" w:hAnsiTheme="majorHAnsi" w:cstheme="majorHAnsi"/>
          <w:sz w:val="24"/>
          <w:szCs w:val="24"/>
        </w:rPr>
        <w:t xml:space="preserve"> del Grupo Interdisciplinario para </w:t>
      </w:r>
      <w:r w:rsidR="00BF1E65" w:rsidRPr="00A67940">
        <w:rPr>
          <w:rFonts w:asciiTheme="majorHAnsi" w:hAnsiTheme="majorHAnsi" w:cstheme="majorHAnsi"/>
          <w:sz w:val="24"/>
          <w:szCs w:val="24"/>
        </w:rPr>
        <w:t>su</w:t>
      </w:r>
      <w:r w:rsidRPr="00A67940">
        <w:rPr>
          <w:rFonts w:asciiTheme="majorHAnsi" w:hAnsiTheme="majorHAnsi" w:cstheme="majorHAnsi"/>
          <w:sz w:val="24"/>
          <w:szCs w:val="24"/>
        </w:rPr>
        <w:t xml:space="preserve"> debida constancia. </w:t>
      </w:r>
    </w:p>
    <w:p w14:paraId="28BF2504" w14:textId="77777777" w:rsidR="00A67940" w:rsidRDefault="00A67940" w:rsidP="00746B48">
      <w:pPr>
        <w:spacing w:after="0" w:line="240" w:lineRule="auto"/>
        <w:jc w:val="center"/>
        <w:rPr>
          <w:rFonts w:asciiTheme="majorHAnsi" w:hAnsiTheme="majorHAnsi" w:cstheme="majorHAnsi"/>
          <w:b/>
          <w:sz w:val="24"/>
          <w:szCs w:val="24"/>
        </w:rPr>
      </w:pPr>
    </w:p>
    <w:p w14:paraId="1B72E98D" w14:textId="12E2FAE0" w:rsidR="0004113E" w:rsidRDefault="0004113E" w:rsidP="00746B48">
      <w:pPr>
        <w:spacing w:after="0" w:line="240" w:lineRule="auto"/>
        <w:jc w:val="center"/>
        <w:rPr>
          <w:rFonts w:asciiTheme="majorHAnsi" w:hAnsiTheme="majorHAnsi" w:cstheme="majorHAnsi"/>
          <w:b/>
          <w:sz w:val="24"/>
          <w:szCs w:val="24"/>
        </w:rPr>
      </w:pPr>
      <w:r w:rsidRPr="00A67940">
        <w:rPr>
          <w:rFonts w:asciiTheme="majorHAnsi" w:hAnsiTheme="majorHAnsi" w:cstheme="majorHAnsi"/>
          <w:b/>
          <w:sz w:val="24"/>
          <w:szCs w:val="24"/>
        </w:rPr>
        <w:t>FIRMAS</w:t>
      </w:r>
    </w:p>
    <w:p w14:paraId="741AFC2B" w14:textId="7D11D753" w:rsidR="00A67940" w:rsidRDefault="00A67940" w:rsidP="00746B48">
      <w:pPr>
        <w:spacing w:after="0" w:line="240" w:lineRule="auto"/>
        <w:jc w:val="center"/>
        <w:rPr>
          <w:rFonts w:asciiTheme="majorHAnsi" w:hAnsiTheme="majorHAnsi" w:cstheme="majorHAnsi"/>
          <w:b/>
          <w:sz w:val="24"/>
          <w:szCs w:val="24"/>
        </w:rPr>
      </w:pPr>
    </w:p>
    <w:p w14:paraId="307E8F1A" w14:textId="77777777" w:rsidR="00A67940" w:rsidRPr="00A67940" w:rsidRDefault="00A67940" w:rsidP="00746B48">
      <w:pPr>
        <w:spacing w:after="0" w:line="240" w:lineRule="auto"/>
        <w:jc w:val="center"/>
        <w:rPr>
          <w:rFonts w:asciiTheme="majorHAnsi" w:hAnsiTheme="majorHAnsi" w:cstheme="majorHAnsi"/>
          <w:b/>
          <w:sz w:val="24"/>
          <w:szCs w:val="24"/>
        </w:rPr>
      </w:pPr>
    </w:p>
    <w:tbl>
      <w:tblPr>
        <w:tblW w:w="9122" w:type="dxa"/>
        <w:jc w:val="center"/>
        <w:tblLook w:val="04A0" w:firstRow="1" w:lastRow="0" w:firstColumn="1" w:lastColumn="0" w:noHBand="0" w:noVBand="1"/>
      </w:tblPr>
      <w:tblGrid>
        <w:gridCol w:w="4531"/>
        <w:gridCol w:w="4591"/>
      </w:tblGrid>
      <w:tr w:rsidR="0004113E" w:rsidRPr="00A67940" w14:paraId="2642A1CD" w14:textId="77777777" w:rsidTr="0004113E">
        <w:trPr>
          <w:jc w:val="center"/>
        </w:trPr>
        <w:tc>
          <w:tcPr>
            <w:tcW w:w="4531" w:type="dxa"/>
          </w:tcPr>
          <w:p w14:paraId="38B6FC37" w14:textId="77777777" w:rsidR="0004113E" w:rsidRPr="00A67940" w:rsidRDefault="0004113E"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5EF6907D" w14:textId="14C2DB3B" w:rsidR="0004113E" w:rsidRPr="00A67940"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p w14:paraId="4E3106E3" w14:textId="6CBEE56F" w:rsidR="00C23F89" w:rsidRPr="00A67940" w:rsidRDefault="00C23F89"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Lic. Sergio Arsenio Vermont Gamboa</w:t>
            </w:r>
          </w:p>
          <w:p w14:paraId="49E21FA3" w14:textId="77777777" w:rsidR="00C23F89" w:rsidRPr="00A67940" w:rsidRDefault="00C23F89"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 xml:space="preserve">Jefe del Departamento de Seguimiento y Fortalecimiento Institucional </w:t>
            </w:r>
          </w:p>
          <w:p w14:paraId="2F9CDDC6" w14:textId="77777777" w:rsidR="00CC7849" w:rsidRPr="00A67940" w:rsidRDefault="00CC7849" w:rsidP="00746B48">
            <w:pPr>
              <w:tabs>
                <w:tab w:val="left" w:pos="720"/>
                <w:tab w:val="left" w:pos="793"/>
              </w:tabs>
              <w:autoSpaceDE w:val="0"/>
              <w:autoSpaceDN w:val="0"/>
              <w:adjustRightInd w:val="0"/>
              <w:spacing w:after="0" w:line="240" w:lineRule="auto"/>
              <w:ind w:right="141"/>
              <w:rPr>
                <w:rFonts w:asciiTheme="majorHAnsi" w:hAnsiTheme="majorHAnsi" w:cstheme="majorHAnsi"/>
                <w:b/>
                <w:sz w:val="24"/>
                <w:szCs w:val="24"/>
              </w:rPr>
            </w:pPr>
          </w:p>
          <w:p w14:paraId="451F0FC4" w14:textId="77777777" w:rsidR="00CC7849" w:rsidRDefault="00CC7849" w:rsidP="00746B48">
            <w:pPr>
              <w:tabs>
                <w:tab w:val="left" w:pos="720"/>
                <w:tab w:val="left" w:pos="793"/>
              </w:tabs>
              <w:autoSpaceDE w:val="0"/>
              <w:autoSpaceDN w:val="0"/>
              <w:adjustRightInd w:val="0"/>
              <w:spacing w:after="0" w:line="240" w:lineRule="auto"/>
              <w:ind w:right="141"/>
              <w:jc w:val="center"/>
              <w:rPr>
                <w:rFonts w:asciiTheme="majorHAnsi" w:hAnsiTheme="majorHAnsi" w:cstheme="majorHAnsi"/>
                <w:b/>
                <w:sz w:val="24"/>
                <w:szCs w:val="24"/>
              </w:rPr>
            </w:pPr>
          </w:p>
          <w:p w14:paraId="082E4CFA" w14:textId="77777777" w:rsidR="00746B48" w:rsidRDefault="00746B48" w:rsidP="00746B48">
            <w:pPr>
              <w:tabs>
                <w:tab w:val="left" w:pos="720"/>
                <w:tab w:val="left" w:pos="793"/>
              </w:tabs>
              <w:autoSpaceDE w:val="0"/>
              <w:autoSpaceDN w:val="0"/>
              <w:adjustRightInd w:val="0"/>
              <w:spacing w:after="0" w:line="240" w:lineRule="auto"/>
              <w:ind w:right="141"/>
              <w:jc w:val="center"/>
              <w:rPr>
                <w:rFonts w:asciiTheme="majorHAnsi" w:hAnsiTheme="majorHAnsi" w:cstheme="majorHAnsi"/>
                <w:b/>
                <w:sz w:val="24"/>
                <w:szCs w:val="24"/>
              </w:rPr>
            </w:pPr>
          </w:p>
          <w:p w14:paraId="48C07DF1" w14:textId="72DC4ACB" w:rsidR="00746B48" w:rsidRPr="00A67940" w:rsidRDefault="00746B48" w:rsidP="00746B48">
            <w:pPr>
              <w:tabs>
                <w:tab w:val="left" w:pos="720"/>
                <w:tab w:val="left" w:pos="793"/>
              </w:tabs>
              <w:autoSpaceDE w:val="0"/>
              <w:autoSpaceDN w:val="0"/>
              <w:adjustRightInd w:val="0"/>
              <w:spacing w:after="0" w:line="240" w:lineRule="auto"/>
              <w:ind w:right="141"/>
              <w:jc w:val="center"/>
              <w:rPr>
                <w:rFonts w:asciiTheme="majorHAnsi" w:hAnsiTheme="majorHAnsi" w:cstheme="majorHAnsi"/>
                <w:b/>
                <w:sz w:val="24"/>
                <w:szCs w:val="24"/>
              </w:rPr>
            </w:pPr>
          </w:p>
        </w:tc>
        <w:tc>
          <w:tcPr>
            <w:tcW w:w="4591" w:type="dxa"/>
          </w:tcPr>
          <w:p w14:paraId="4036DFC6" w14:textId="77777777" w:rsidR="0004113E" w:rsidRPr="00A67940" w:rsidRDefault="0004113E"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1E3EF2AA" w14:textId="77777777" w:rsidR="00746B48" w:rsidRPr="00A67940"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p w14:paraId="190FB3DC" w14:textId="77777777" w:rsidR="0004113E" w:rsidRPr="00A67940" w:rsidRDefault="0004113E" w:rsidP="00746B48">
            <w:pPr>
              <w:tabs>
                <w:tab w:val="left" w:pos="720"/>
              </w:tabs>
              <w:autoSpaceDE w:val="0"/>
              <w:autoSpaceDN w:val="0"/>
              <w:adjustRightInd w:val="0"/>
              <w:spacing w:after="0" w:line="240" w:lineRule="auto"/>
              <w:ind w:right="141"/>
              <w:jc w:val="center"/>
              <w:rPr>
                <w:rStyle w:val="subtitulo"/>
                <w:rFonts w:asciiTheme="majorHAnsi" w:hAnsiTheme="majorHAnsi" w:cstheme="majorHAnsi"/>
                <w:color w:val="000000"/>
                <w:sz w:val="24"/>
                <w:szCs w:val="24"/>
                <w:bdr w:val="none" w:sz="0" w:space="0" w:color="auto" w:frame="1"/>
              </w:rPr>
            </w:pPr>
            <w:r w:rsidRPr="00A67940">
              <w:rPr>
                <w:rFonts w:asciiTheme="majorHAnsi" w:hAnsiTheme="majorHAnsi" w:cstheme="majorHAnsi"/>
                <w:b/>
                <w:sz w:val="24"/>
                <w:szCs w:val="24"/>
              </w:rPr>
              <w:t>C.P. Luis Javier Magaña Moguel</w:t>
            </w:r>
          </w:p>
          <w:p w14:paraId="0A73C6EE" w14:textId="77777777"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sz w:val="24"/>
                <w:szCs w:val="24"/>
              </w:rPr>
            </w:pPr>
            <w:r w:rsidRPr="00A67940">
              <w:rPr>
                <w:rFonts w:asciiTheme="majorHAnsi" w:hAnsiTheme="majorHAnsi" w:cstheme="majorHAnsi"/>
                <w:b/>
                <w:sz w:val="24"/>
                <w:szCs w:val="24"/>
              </w:rPr>
              <w:t>Titular del Órgano de Control Interno</w:t>
            </w:r>
          </w:p>
          <w:p w14:paraId="16A3614B" w14:textId="77777777"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78F3F26" w14:textId="77777777"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5D768113" w14:textId="2F455711" w:rsidR="00A67940" w:rsidRPr="00A67940" w:rsidRDefault="00A67940"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tc>
      </w:tr>
      <w:tr w:rsidR="0004113E" w:rsidRPr="00A67940" w14:paraId="11B1D045" w14:textId="77777777" w:rsidTr="0004113E">
        <w:trPr>
          <w:jc w:val="center"/>
        </w:trPr>
        <w:tc>
          <w:tcPr>
            <w:tcW w:w="4531" w:type="dxa"/>
          </w:tcPr>
          <w:p w14:paraId="33287E86" w14:textId="77777777" w:rsidR="00746B48" w:rsidRPr="00A67940"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lastRenderedPageBreak/>
              <w:t>Rúbrica</w:t>
            </w:r>
          </w:p>
          <w:p w14:paraId="6545FE87" w14:textId="2847545C"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Licda. Hilen Nehmeh Marfil</w:t>
            </w:r>
          </w:p>
          <w:p w14:paraId="49425EB4" w14:textId="77777777"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Secretaria Técnica</w:t>
            </w:r>
          </w:p>
          <w:p w14:paraId="1237FB2E" w14:textId="77777777"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08ABDABF" w14:textId="77777777"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32F9F3A3" w14:textId="77777777" w:rsidR="0004113E"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71988EE2" w14:textId="77777777" w:rsidR="00A67940" w:rsidRDefault="00A67940"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3F38C5B" w14:textId="55CA2753" w:rsidR="00A67940" w:rsidRPr="00A67940"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c>
          <w:tcPr>
            <w:tcW w:w="4591" w:type="dxa"/>
            <w:hideMark/>
          </w:tcPr>
          <w:p w14:paraId="00FC21FE" w14:textId="77777777" w:rsidR="00746B48" w:rsidRPr="00A67940"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p w14:paraId="715C5706" w14:textId="79972F4B"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 xml:space="preserve">C.P. Álvaro de Jesús Carcaño Loeza </w:t>
            </w:r>
          </w:p>
          <w:p w14:paraId="5AADAD95" w14:textId="77777777" w:rsidR="0004113E" w:rsidRDefault="0004113E" w:rsidP="00746B48">
            <w:pPr>
              <w:tabs>
                <w:tab w:val="left" w:pos="720"/>
              </w:tabs>
              <w:autoSpaceDE w:val="0"/>
              <w:autoSpaceDN w:val="0"/>
              <w:adjustRightInd w:val="0"/>
              <w:spacing w:after="0" w:line="240" w:lineRule="auto"/>
              <w:ind w:right="141"/>
              <w:jc w:val="center"/>
              <w:rPr>
                <w:rStyle w:val="subtitulo"/>
                <w:rFonts w:asciiTheme="majorHAnsi" w:hAnsiTheme="majorHAnsi" w:cstheme="majorHAnsi"/>
                <w:b/>
                <w:color w:val="000000"/>
                <w:sz w:val="24"/>
                <w:szCs w:val="24"/>
                <w:bdr w:val="none" w:sz="0" w:space="0" w:color="auto" w:frame="1"/>
              </w:rPr>
            </w:pPr>
            <w:r w:rsidRPr="00A67940">
              <w:rPr>
                <w:rStyle w:val="subtitulo"/>
                <w:rFonts w:asciiTheme="majorHAnsi" w:hAnsiTheme="majorHAnsi" w:cstheme="majorHAnsi"/>
                <w:b/>
                <w:color w:val="000000"/>
                <w:sz w:val="24"/>
                <w:szCs w:val="24"/>
                <w:bdr w:val="none" w:sz="0" w:space="0" w:color="auto" w:frame="1"/>
              </w:rPr>
              <w:t>Director de Capacitación, Cultura de la Transparencia y Estadística</w:t>
            </w:r>
          </w:p>
          <w:p w14:paraId="403FED0F" w14:textId="77777777" w:rsidR="00746B48" w:rsidRDefault="00746B48" w:rsidP="00746B48">
            <w:pPr>
              <w:tabs>
                <w:tab w:val="left" w:pos="720"/>
              </w:tabs>
              <w:autoSpaceDE w:val="0"/>
              <w:autoSpaceDN w:val="0"/>
              <w:adjustRightInd w:val="0"/>
              <w:spacing w:after="0" w:line="240" w:lineRule="auto"/>
              <w:ind w:right="141"/>
              <w:jc w:val="center"/>
              <w:rPr>
                <w:rStyle w:val="subtitulo"/>
                <w:rFonts w:asciiTheme="majorHAnsi" w:hAnsiTheme="majorHAnsi" w:cstheme="majorHAnsi"/>
                <w:b/>
                <w:color w:val="000000"/>
                <w:sz w:val="24"/>
                <w:szCs w:val="24"/>
                <w:bdr w:val="none" w:sz="0" w:space="0" w:color="auto" w:frame="1"/>
              </w:rPr>
            </w:pPr>
          </w:p>
          <w:p w14:paraId="505B7A34" w14:textId="77777777" w:rsidR="00746B48" w:rsidRDefault="00746B48" w:rsidP="00746B48">
            <w:pPr>
              <w:tabs>
                <w:tab w:val="left" w:pos="720"/>
              </w:tabs>
              <w:autoSpaceDE w:val="0"/>
              <w:autoSpaceDN w:val="0"/>
              <w:adjustRightInd w:val="0"/>
              <w:spacing w:after="0" w:line="240" w:lineRule="auto"/>
              <w:ind w:right="141"/>
              <w:jc w:val="center"/>
              <w:rPr>
                <w:rStyle w:val="subtitulo"/>
                <w:rFonts w:asciiTheme="majorHAnsi" w:hAnsiTheme="majorHAnsi" w:cstheme="majorHAnsi"/>
                <w:b/>
                <w:color w:val="000000"/>
                <w:sz w:val="24"/>
                <w:szCs w:val="24"/>
                <w:bdr w:val="none" w:sz="0" w:space="0" w:color="auto" w:frame="1"/>
              </w:rPr>
            </w:pPr>
          </w:p>
          <w:p w14:paraId="08570548" w14:textId="77777777" w:rsidR="00746B48" w:rsidRDefault="00746B48" w:rsidP="00746B48">
            <w:pPr>
              <w:tabs>
                <w:tab w:val="left" w:pos="720"/>
              </w:tabs>
              <w:autoSpaceDE w:val="0"/>
              <w:autoSpaceDN w:val="0"/>
              <w:adjustRightInd w:val="0"/>
              <w:spacing w:after="0" w:line="240" w:lineRule="auto"/>
              <w:ind w:right="141"/>
              <w:jc w:val="center"/>
              <w:rPr>
                <w:rStyle w:val="subtitulo"/>
                <w:rFonts w:asciiTheme="majorHAnsi" w:hAnsiTheme="majorHAnsi" w:cstheme="majorHAnsi"/>
                <w:b/>
                <w:color w:val="000000"/>
                <w:sz w:val="24"/>
                <w:szCs w:val="24"/>
                <w:bdr w:val="none" w:sz="0" w:space="0" w:color="auto" w:frame="1"/>
              </w:rPr>
            </w:pPr>
          </w:p>
          <w:p w14:paraId="7E836475" w14:textId="54D9AD73" w:rsidR="00746B48" w:rsidRPr="00A67940"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r>
      <w:tr w:rsidR="0004113E" w:rsidRPr="00A67940" w14:paraId="155FDFF0" w14:textId="77777777" w:rsidTr="0004113E">
        <w:trPr>
          <w:jc w:val="center"/>
        </w:trPr>
        <w:tc>
          <w:tcPr>
            <w:tcW w:w="4531" w:type="dxa"/>
          </w:tcPr>
          <w:p w14:paraId="576B9E36" w14:textId="5159EC93" w:rsidR="00C807A2"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sz w:val="24"/>
                <w:szCs w:val="24"/>
              </w:rPr>
            </w:pPr>
            <w:r w:rsidRPr="00A67940">
              <w:rPr>
                <w:rFonts w:asciiTheme="majorHAnsi" w:hAnsiTheme="majorHAnsi" w:cstheme="majorHAnsi"/>
                <w:sz w:val="24"/>
                <w:szCs w:val="24"/>
              </w:rPr>
              <w:br w:type="page"/>
            </w:r>
            <w:r w:rsidRPr="00A67940">
              <w:rPr>
                <w:rFonts w:asciiTheme="majorHAnsi" w:hAnsiTheme="majorHAnsi" w:cstheme="majorHAnsi"/>
                <w:b/>
                <w:sz w:val="24"/>
                <w:szCs w:val="24"/>
              </w:rPr>
              <w:t>C.P. Virginia Rosalía Angulo Vázquez, Directora de Administración y Finanzas</w:t>
            </w:r>
          </w:p>
          <w:p w14:paraId="01D5AEDB" w14:textId="77777777" w:rsidR="001502A2" w:rsidRPr="00A67940" w:rsidRDefault="001502A2" w:rsidP="00746B48">
            <w:pPr>
              <w:tabs>
                <w:tab w:val="left" w:pos="720"/>
              </w:tabs>
              <w:autoSpaceDE w:val="0"/>
              <w:autoSpaceDN w:val="0"/>
              <w:adjustRightInd w:val="0"/>
              <w:spacing w:after="0" w:line="240" w:lineRule="auto"/>
              <w:ind w:right="141"/>
              <w:rPr>
                <w:rFonts w:asciiTheme="majorHAnsi" w:hAnsiTheme="majorHAnsi" w:cstheme="majorHAnsi"/>
                <w:sz w:val="24"/>
                <w:szCs w:val="24"/>
              </w:rPr>
            </w:pPr>
          </w:p>
          <w:p w14:paraId="228BB6BC" w14:textId="77777777" w:rsidR="0004113E" w:rsidRDefault="0004113E"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34FBFE93" w14:textId="77777777" w:rsidR="00A67940" w:rsidRDefault="00A67940"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6971A978" w14:textId="69C72B10" w:rsidR="00A67940" w:rsidRPr="00A67940"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c>
          <w:tcPr>
            <w:tcW w:w="4591" w:type="dxa"/>
          </w:tcPr>
          <w:p w14:paraId="570DC22C" w14:textId="2362E69E" w:rsidR="0004113E" w:rsidRPr="00A67940" w:rsidRDefault="00050EA0"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I.S.C. Juan José May U</w:t>
            </w:r>
            <w:r w:rsidR="00510FAE" w:rsidRPr="00A67940">
              <w:rPr>
                <w:rFonts w:asciiTheme="majorHAnsi" w:hAnsiTheme="majorHAnsi" w:cstheme="majorHAnsi"/>
                <w:b/>
                <w:sz w:val="24"/>
                <w:szCs w:val="24"/>
              </w:rPr>
              <w:t>c</w:t>
            </w:r>
            <w:r w:rsidR="0004113E" w:rsidRPr="00A67940">
              <w:rPr>
                <w:rFonts w:asciiTheme="majorHAnsi" w:hAnsiTheme="majorHAnsi" w:cstheme="majorHAnsi"/>
                <w:b/>
                <w:sz w:val="24"/>
                <w:szCs w:val="24"/>
              </w:rPr>
              <w:t xml:space="preserve">, </w:t>
            </w:r>
          </w:p>
          <w:p w14:paraId="53428BE0" w14:textId="37A4ADB6" w:rsidR="0004113E" w:rsidRDefault="00FF6E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Coordinador</w:t>
            </w:r>
            <w:r w:rsidR="0004113E" w:rsidRPr="00A67940">
              <w:rPr>
                <w:rFonts w:asciiTheme="majorHAnsi" w:hAnsiTheme="majorHAnsi" w:cstheme="majorHAnsi"/>
                <w:b/>
                <w:sz w:val="24"/>
                <w:szCs w:val="24"/>
              </w:rPr>
              <w:t xml:space="preserve"> de Tecnologías de la Información</w:t>
            </w:r>
          </w:p>
          <w:p w14:paraId="2B7DEC4C" w14:textId="77777777" w:rsidR="00746B48"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3CDBDB4E" w14:textId="77777777" w:rsidR="00746B48"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0BDB289E" w14:textId="77777777" w:rsidR="00746B48"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p w14:paraId="45DEF4BD" w14:textId="4C47A2FA" w:rsidR="00746B48" w:rsidRPr="00A67940" w:rsidRDefault="00746B48"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Pr>
                <w:rFonts w:asciiTheme="majorHAnsi" w:hAnsiTheme="majorHAnsi" w:cstheme="majorHAnsi"/>
                <w:b/>
                <w:sz w:val="24"/>
                <w:szCs w:val="24"/>
              </w:rPr>
              <w:t>Rúbrica</w:t>
            </w:r>
          </w:p>
        </w:tc>
      </w:tr>
      <w:tr w:rsidR="0004113E" w:rsidRPr="00A67940" w14:paraId="7B3466A9" w14:textId="77777777" w:rsidTr="0004113E">
        <w:trPr>
          <w:jc w:val="center"/>
        </w:trPr>
        <w:tc>
          <w:tcPr>
            <w:tcW w:w="4531" w:type="dxa"/>
          </w:tcPr>
          <w:p w14:paraId="11D8F458" w14:textId="433AF1A6" w:rsidR="00E46CCD"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 xml:space="preserve">Licda. </w:t>
            </w:r>
            <w:r w:rsidR="00E72247" w:rsidRPr="00A67940">
              <w:rPr>
                <w:rFonts w:asciiTheme="majorHAnsi" w:hAnsiTheme="majorHAnsi" w:cstheme="majorHAnsi"/>
                <w:b/>
                <w:sz w:val="24"/>
                <w:szCs w:val="24"/>
              </w:rPr>
              <w:t>Sindy Jazmín Góngora Cervera</w:t>
            </w:r>
            <w:r w:rsidR="00E46CCD" w:rsidRPr="00A67940">
              <w:rPr>
                <w:rFonts w:asciiTheme="majorHAnsi" w:hAnsiTheme="majorHAnsi" w:cstheme="majorHAnsi"/>
                <w:b/>
                <w:sz w:val="24"/>
                <w:szCs w:val="24"/>
              </w:rPr>
              <w:t xml:space="preserve"> </w:t>
            </w:r>
          </w:p>
          <w:p w14:paraId="742BD4B6" w14:textId="6EBAB0EA" w:rsidR="0004113E" w:rsidRPr="00A67940" w:rsidRDefault="00C05086"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Coordina</w:t>
            </w:r>
            <w:r w:rsidR="00E72247" w:rsidRPr="00A67940">
              <w:rPr>
                <w:rFonts w:asciiTheme="majorHAnsi" w:hAnsiTheme="majorHAnsi" w:cstheme="majorHAnsi"/>
                <w:b/>
                <w:sz w:val="24"/>
                <w:szCs w:val="24"/>
              </w:rPr>
              <w:t>dora</w:t>
            </w:r>
            <w:r w:rsidRPr="00A67940">
              <w:rPr>
                <w:rFonts w:asciiTheme="majorHAnsi" w:hAnsiTheme="majorHAnsi" w:cstheme="majorHAnsi"/>
                <w:b/>
                <w:sz w:val="24"/>
                <w:szCs w:val="24"/>
              </w:rPr>
              <w:t xml:space="preserve"> de Apoyo Plenario</w:t>
            </w:r>
          </w:p>
        </w:tc>
        <w:tc>
          <w:tcPr>
            <w:tcW w:w="4591" w:type="dxa"/>
          </w:tcPr>
          <w:p w14:paraId="5CBDA8B2" w14:textId="16DCE121" w:rsidR="0004113E" w:rsidRPr="00A67940" w:rsidRDefault="00050EA0"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 xml:space="preserve">Licda. </w:t>
            </w:r>
            <w:r w:rsidR="0004113E" w:rsidRPr="00A67940">
              <w:rPr>
                <w:rFonts w:asciiTheme="majorHAnsi" w:hAnsiTheme="majorHAnsi" w:cstheme="majorHAnsi"/>
                <w:b/>
                <w:sz w:val="24"/>
                <w:szCs w:val="24"/>
              </w:rPr>
              <w:t>Elina Estrada Aguilar</w:t>
            </w:r>
          </w:p>
          <w:p w14:paraId="7274B81A" w14:textId="5808B646"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r w:rsidRPr="00A67940">
              <w:rPr>
                <w:rFonts w:asciiTheme="majorHAnsi" w:hAnsiTheme="majorHAnsi" w:cstheme="majorHAnsi"/>
                <w:b/>
                <w:sz w:val="24"/>
                <w:szCs w:val="24"/>
              </w:rPr>
              <w:t xml:space="preserve">Jefa de Departamento de Evaluación </w:t>
            </w:r>
            <w:r w:rsidR="00F50CBE" w:rsidRPr="00A67940">
              <w:rPr>
                <w:rFonts w:asciiTheme="majorHAnsi" w:hAnsiTheme="majorHAnsi" w:cstheme="majorHAnsi"/>
                <w:b/>
                <w:sz w:val="24"/>
                <w:szCs w:val="24"/>
              </w:rPr>
              <w:t>de Obl</w:t>
            </w:r>
            <w:r w:rsidR="008D7261" w:rsidRPr="00A67940">
              <w:rPr>
                <w:rFonts w:asciiTheme="majorHAnsi" w:hAnsiTheme="majorHAnsi" w:cstheme="majorHAnsi"/>
                <w:b/>
                <w:sz w:val="24"/>
                <w:szCs w:val="24"/>
              </w:rPr>
              <w:t>igaciones de Transparencia</w:t>
            </w:r>
          </w:p>
          <w:p w14:paraId="372756A9" w14:textId="77777777" w:rsidR="00C23F89" w:rsidRPr="00A67940" w:rsidRDefault="00C23F89"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tc>
      </w:tr>
      <w:tr w:rsidR="0004113E" w:rsidRPr="00A67940" w14:paraId="4CB81710" w14:textId="77777777" w:rsidTr="0004113E">
        <w:trPr>
          <w:jc w:val="center"/>
        </w:trPr>
        <w:tc>
          <w:tcPr>
            <w:tcW w:w="4531" w:type="dxa"/>
            <w:vAlign w:val="center"/>
            <w:hideMark/>
          </w:tcPr>
          <w:p w14:paraId="20289B39" w14:textId="77777777" w:rsidR="0004113E" w:rsidRDefault="0004113E"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09F4F2B6" w14:textId="77777777" w:rsidR="00A67940" w:rsidRDefault="00A67940"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5ADF223E" w14:textId="77777777" w:rsidR="00A67940" w:rsidRDefault="00A67940"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p w14:paraId="2C24CFBB" w14:textId="21628042" w:rsidR="00A67940" w:rsidRPr="00A67940" w:rsidRDefault="00A67940" w:rsidP="00746B48">
            <w:pPr>
              <w:tabs>
                <w:tab w:val="left" w:pos="720"/>
              </w:tabs>
              <w:autoSpaceDE w:val="0"/>
              <w:autoSpaceDN w:val="0"/>
              <w:adjustRightInd w:val="0"/>
              <w:spacing w:after="0" w:line="240" w:lineRule="auto"/>
              <w:ind w:right="141"/>
              <w:rPr>
                <w:rFonts w:asciiTheme="majorHAnsi" w:hAnsiTheme="majorHAnsi" w:cstheme="majorHAnsi"/>
                <w:b/>
                <w:sz w:val="24"/>
                <w:szCs w:val="24"/>
              </w:rPr>
            </w:pPr>
          </w:p>
        </w:tc>
        <w:tc>
          <w:tcPr>
            <w:tcW w:w="4591" w:type="dxa"/>
            <w:vAlign w:val="center"/>
          </w:tcPr>
          <w:p w14:paraId="1B41F747" w14:textId="77777777" w:rsidR="0004113E" w:rsidRPr="00A67940" w:rsidRDefault="0004113E" w:rsidP="00746B48">
            <w:pPr>
              <w:tabs>
                <w:tab w:val="left" w:pos="720"/>
              </w:tabs>
              <w:autoSpaceDE w:val="0"/>
              <w:autoSpaceDN w:val="0"/>
              <w:adjustRightInd w:val="0"/>
              <w:spacing w:after="0" w:line="240" w:lineRule="auto"/>
              <w:ind w:right="141"/>
              <w:jc w:val="center"/>
              <w:rPr>
                <w:rFonts w:asciiTheme="majorHAnsi" w:hAnsiTheme="majorHAnsi" w:cstheme="majorHAnsi"/>
                <w:b/>
                <w:sz w:val="24"/>
                <w:szCs w:val="24"/>
              </w:rPr>
            </w:pPr>
          </w:p>
        </w:tc>
      </w:tr>
    </w:tbl>
    <w:p w14:paraId="13CA75F3" w14:textId="77777777" w:rsidR="003328CD" w:rsidRDefault="003328CD" w:rsidP="00746B48">
      <w:pPr>
        <w:spacing w:after="0" w:line="259" w:lineRule="auto"/>
        <w:rPr>
          <w:rFonts w:asciiTheme="majorHAnsi" w:hAnsiTheme="majorHAnsi" w:cstheme="majorHAnsi"/>
          <w:b/>
          <w:sz w:val="24"/>
          <w:szCs w:val="24"/>
        </w:rPr>
      </w:pPr>
    </w:p>
    <w:p w14:paraId="21E1EAEE" w14:textId="77777777" w:rsidR="003328CD" w:rsidRDefault="003328CD" w:rsidP="00746B48">
      <w:pPr>
        <w:spacing w:after="0" w:line="259" w:lineRule="auto"/>
        <w:rPr>
          <w:rFonts w:asciiTheme="majorHAnsi" w:hAnsiTheme="majorHAnsi" w:cstheme="majorHAnsi"/>
          <w:b/>
          <w:sz w:val="24"/>
          <w:szCs w:val="24"/>
        </w:rPr>
      </w:pPr>
    </w:p>
    <w:p w14:paraId="23172AE0" w14:textId="77777777" w:rsidR="003328CD" w:rsidRDefault="003328CD" w:rsidP="00746B48">
      <w:pPr>
        <w:spacing w:after="0" w:line="259" w:lineRule="auto"/>
        <w:rPr>
          <w:rFonts w:asciiTheme="majorHAnsi" w:hAnsiTheme="majorHAnsi" w:cstheme="majorHAnsi"/>
          <w:b/>
          <w:sz w:val="24"/>
          <w:szCs w:val="24"/>
        </w:rPr>
      </w:pPr>
    </w:p>
    <w:p w14:paraId="1532CFEB" w14:textId="77777777" w:rsidR="003328CD" w:rsidRDefault="003328CD" w:rsidP="00746B48">
      <w:pPr>
        <w:spacing w:after="0" w:line="259" w:lineRule="auto"/>
        <w:rPr>
          <w:rFonts w:asciiTheme="majorHAnsi" w:hAnsiTheme="majorHAnsi" w:cstheme="majorHAnsi"/>
          <w:b/>
          <w:sz w:val="24"/>
          <w:szCs w:val="24"/>
        </w:rPr>
      </w:pPr>
    </w:p>
    <w:p w14:paraId="0F6024F1" w14:textId="77777777" w:rsidR="003328CD" w:rsidRDefault="003328CD" w:rsidP="00746B48">
      <w:pPr>
        <w:spacing w:after="0" w:line="259" w:lineRule="auto"/>
        <w:rPr>
          <w:rFonts w:asciiTheme="majorHAnsi" w:hAnsiTheme="majorHAnsi" w:cstheme="majorHAnsi"/>
          <w:b/>
          <w:sz w:val="24"/>
          <w:szCs w:val="24"/>
        </w:rPr>
      </w:pPr>
    </w:p>
    <w:p w14:paraId="3642F1FF" w14:textId="77777777" w:rsidR="003328CD" w:rsidRDefault="003328CD" w:rsidP="00746B48">
      <w:pPr>
        <w:spacing w:after="0" w:line="259" w:lineRule="auto"/>
        <w:rPr>
          <w:rFonts w:asciiTheme="majorHAnsi" w:hAnsiTheme="majorHAnsi" w:cstheme="majorHAnsi"/>
          <w:b/>
          <w:sz w:val="24"/>
          <w:szCs w:val="24"/>
        </w:rPr>
      </w:pPr>
    </w:p>
    <w:p w14:paraId="403AE489" w14:textId="77777777" w:rsidR="003328CD" w:rsidRDefault="003328CD" w:rsidP="00746B48">
      <w:pPr>
        <w:spacing w:after="0" w:line="259" w:lineRule="auto"/>
        <w:rPr>
          <w:rFonts w:asciiTheme="majorHAnsi" w:hAnsiTheme="majorHAnsi" w:cstheme="majorHAnsi"/>
          <w:b/>
          <w:sz w:val="24"/>
          <w:szCs w:val="24"/>
        </w:rPr>
      </w:pPr>
    </w:p>
    <w:p w14:paraId="6319812C" w14:textId="77777777" w:rsidR="003328CD" w:rsidRDefault="003328CD" w:rsidP="00746B48">
      <w:pPr>
        <w:spacing w:after="0" w:line="259" w:lineRule="auto"/>
        <w:rPr>
          <w:rFonts w:asciiTheme="majorHAnsi" w:hAnsiTheme="majorHAnsi" w:cstheme="majorHAnsi"/>
          <w:b/>
          <w:sz w:val="24"/>
          <w:szCs w:val="24"/>
        </w:rPr>
      </w:pPr>
    </w:p>
    <w:p w14:paraId="4C6A4892" w14:textId="77777777" w:rsidR="003328CD" w:rsidRDefault="003328CD" w:rsidP="00746B48">
      <w:pPr>
        <w:spacing w:after="0" w:line="259" w:lineRule="auto"/>
        <w:rPr>
          <w:rFonts w:asciiTheme="majorHAnsi" w:hAnsiTheme="majorHAnsi" w:cstheme="majorHAnsi"/>
          <w:b/>
          <w:sz w:val="24"/>
          <w:szCs w:val="24"/>
        </w:rPr>
      </w:pPr>
    </w:p>
    <w:p w14:paraId="44FCC711" w14:textId="77777777" w:rsidR="003328CD" w:rsidRDefault="003328CD" w:rsidP="00746B48">
      <w:pPr>
        <w:spacing w:after="0" w:line="259" w:lineRule="auto"/>
        <w:rPr>
          <w:rFonts w:asciiTheme="majorHAnsi" w:hAnsiTheme="majorHAnsi" w:cstheme="majorHAnsi"/>
          <w:b/>
          <w:sz w:val="24"/>
          <w:szCs w:val="24"/>
        </w:rPr>
      </w:pPr>
    </w:p>
    <w:p w14:paraId="536AE85F" w14:textId="77777777" w:rsidR="003328CD" w:rsidRDefault="003328CD" w:rsidP="00746B48">
      <w:pPr>
        <w:spacing w:after="0" w:line="259" w:lineRule="auto"/>
        <w:rPr>
          <w:rFonts w:asciiTheme="majorHAnsi" w:hAnsiTheme="majorHAnsi" w:cstheme="majorHAnsi"/>
          <w:b/>
          <w:sz w:val="24"/>
          <w:szCs w:val="24"/>
        </w:rPr>
      </w:pPr>
    </w:p>
    <w:p w14:paraId="0816C438" w14:textId="77777777" w:rsidR="003328CD" w:rsidRPr="003328CD" w:rsidRDefault="003328CD" w:rsidP="00746B48">
      <w:pPr>
        <w:spacing w:after="0" w:line="259" w:lineRule="auto"/>
        <w:rPr>
          <w:rFonts w:asciiTheme="majorHAnsi" w:hAnsiTheme="majorHAnsi" w:cstheme="majorHAnsi"/>
          <w:sz w:val="24"/>
          <w:szCs w:val="24"/>
        </w:rPr>
      </w:pPr>
    </w:p>
    <w:p w14:paraId="5BACCECB" w14:textId="09E25191" w:rsidR="00A67940" w:rsidRDefault="003328CD" w:rsidP="00746B48">
      <w:pPr>
        <w:spacing w:after="0" w:line="259" w:lineRule="auto"/>
        <w:jc w:val="both"/>
        <w:rPr>
          <w:rFonts w:asciiTheme="majorHAnsi" w:hAnsiTheme="majorHAnsi" w:cstheme="majorHAnsi"/>
          <w:b/>
          <w:sz w:val="24"/>
          <w:szCs w:val="24"/>
        </w:rPr>
      </w:pPr>
      <w:r w:rsidRPr="003328CD">
        <w:rPr>
          <w:rFonts w:asciiTheme="majorHAnsi" w:hAnsiTheme="majorHAnsi" w:cstheme="majorHAnsi"/>
          <w:sz w:val="24"/>
          <w:szCs w:val="24"/>
        </w:rPr>
        <w:t>Esta foja forma parte del acta de la primera sesión extraordinaria del grupo interdisciplinario de fecha 22 de febrero de 2021.</w:t>
      </w:r>
      <w:r w:rsidR="00A67940">
        <w:rPr>
          <w:rFonts w:asciiTheme="majorHAnsi" w:hAnsiTheme="majorHAnsi" w:cstheme="majorHAnsi"/>
          <w:b/>
          <w:sz w:val="24"/>
          <w:szCs w:val="24"/>
        </w:rPr>
        <w:br w:type="page"/>
      </w:r>
    </w:p>
    <w:p w14:paraId="464ACC7C" w14:textId="76F47694" w:rsidR="00780CAB" w:rsidRDefault="00780CAB" w:rsidP="00746B48">
      <w:pPr>
        <w:spacing w:after="0"/>
        <w:contextualSpacing/>
        <w:jc w:val="center"/>
        <w:rPr>
          <w:rFonts w:asciiTheme="majorHAnsi" w:hAnsiTheme="majorHAnsi" w:cstheme="majorHAnsi"/>
          <w:b/>
          <w:sz w:val="24"/>
          <w:szCs w:val="24"/>
        </w:rPr>
      </w:pPr>
      <w:r>
        <w:rPr>
          <w:rFonts w:asciiTheme="majorHAnsi" w:hAnsiTheme="majorHAnsi" w:cstheme="majorHAnsi"/>
          <w:b/>
          <w:sz w:val="24"/>
          <w:szCs w:val="24"/>
        </w:rPr>
        <w:lastRenderedPageBreak/>
        <w:t>(Anexo 1)</w:t>
      </w:r>
    </w:p>
    <w:p w14:paraId="0465FE78" w14:textId="77777777" w:rsidR="00780CAB" w:rsidRDefault="00780CAB" w:rsidP="00746B48">
      <w:pPr>
        <w:spacing w:after="0"/>
        <w:contextualSpacing/>
        <w:jc w:val="center"/>
        <w:rPr>
          <w:rFonts w:asciiTheme="majorHAnsi" w:hAnsiTheme="majorHAnsi" w:cstheme="majorHAnsi"/>
          <w:b/>
          <w:sz w:val="24"/>
          <w:szCs w:val="24"/>
        </w:rPr>
      </w:pPr>
    </w:p>
    <w:p w14:paraId="2AB68F37" w14:textId="388C9612" w:rsidR="00697921" w:rsidRPr="00A67940" w:rsidRDefault="00697921" w:rsidP="00746B48">
      <w:pPr>
        <w:spacing w:after="0"/>
        <w:contextualSpacing/>
        <w:jc w:val="center"/>
        <w:rPr>
          <w:rFonts w:asciiTheme="majorHAnsi" w:hAnsiTheme="majorHAnsi" w:cstheme="majorHAnsi"/>
          <w:b/>
          <w:sz w:val="24"/>
          <w:szCs w:val="24"/>
        </w:rPr>
      </w:pPr>
      <w:r w:rsidRPr="00A67940">
        <w:rPr>
          <w:rFonts w:asciiTheme="majorHAnsi" w:hAnsiTheme="majorHAnsi" w:cstheme="majorHAnsi"/>
          <w:b/>
          <w:sz w:val="24"/>
          <w:szCs w:val="24"/>
        </w:rPr>
        <w:t>PROGRAMA ANUAL DE DESARROLLO ARCHIVÍSTICO</w:t>
      </w:r>
    </w:p>
    <w:p w14:paraId="38A0F431" w14:textId="77777777" w:rsidR="00697921" w:rsidRPr="00A67940" w:rsidRDefault="00697921" w:rsidP="00746B48">
      <w:pPr>
        <w:spacing w:after="0"/>
        <w:contextualSpacing/>
        <w:jc w:val="center"/>
        <w:rPr>
          <w:rFonts w:asciiTheme="majorHAnsi" w:hAnsiTheme="majorHAnsi" w:cstheme="majorHAnsi"/>
          <w:b/>
          <w:sz w:val="24"/>
          <w:szCs w:val="24"/>
        </w:rPr>
      </w:pPr>
    </w:p>
    <w:p w14:paraId="11C4D305" w14:textId="77777777" w:rsidR="00697921" w:rsidRPr="00A67940" w:rsidRDefault="00697921" w:rsidP="00746B48">
      <w:pPr>
        <w:spacing w:after="0"/>
        <w:contextualSpacing/>
        <w:jc w:val="center"/>
        <w:rPr>
          <w:rFonts w:asciiTheme="majorHAnsi" w:hAnsiTheme="majorHAnsi" w:cstheme="majorHAnsi"/>
          <w:b/>
          <w:sz w:val="24"/>
          <w:szCs w:val="24"/>
        </w:rPr>
      </w:pPr>
      <w:r w:rsidRPr="00A67940">
        <w:rPr>
          <w:rFonts w:asciiTheme="majorHAnsi" w:hAnsiTheme="majorHAnsi" w:cstheme="majorHAnsi"/>
          <w:b/>
          <w:sz w:val="24"/>
          <w:szCs w:val="24"/>
        </w:rPr>
        <w:t>INAIP YUCATÁN 2021</w:t>
      </w:r>
    </w:p>
    <w:p w14:paraId="46E02AC7" w14:textId="77777777" w:rsidR="00697921" w:rsidRPr="00A67940" w:rsidRDefault="00697921" w:rsidP="00746B48">
      <w:pPr>
        <w:spacing w:after="0"/>
        <w:contextualSpacing/>
        <w:jc w:val="center"/>
        <w:rPr>
          <w:rFonts w:asciiTheme="majorHAnsi" w:hAnsiTheme="majorHAnsi" w:cstheme="majorHAnsi"/>
          <w:b/>
          <w:sz w:val="24"/>
          <w:szCs w:val="24"/>
        </w:rPr>
      </w:pPr>
    </w:p>
    <w:p w14:paraId="0CE095E6" w14:textId="77777777" w:rsidR="00697921" w:rsidRPr="00A67940" w:rsidRDefault="00697921" w:rsidP="00746B48">
      <w:pPr>
        <w:spacing w:after="0"/>
        <w:contextualSpacing/>
        <w:jc w:val="center"/>
        <w:rPr>
          <w:rFonts w:asciiTheme="majorHAnsi" w:hAnsiTheme="majorHAnsi" w:cstheme="majorHAnsi"/>
          <w:b/>
          <w:sz w:val="24"/>
          <w:szCs w:val="24"/>
        </w:rPr>
      </w:pPr>
      <w:r w:rsidRPr="00A67940">
        <w:rPr>
          <w:rFonts w:asciiTheme="majorHAnsi" w:hAnsiTheme="majorHAnsi" w:cstheme="majorHAnsi"/>
          <w:b/>
          <w:sz w:val="24"/>
          <w:szCs w:val="24"/>
        </w:rPr>
        <w:t>Coordinación de Archivos</w:t>
      </w:r>
    </w:p>
    <w:p w14:paraId="48AA90B5" w14:textId="1EE3594C" w:rsidR="00697921" w:rsidRPr="00A67940" w:rsidRDefault="00697921" w:rsidP="00746B48">
      <w:pPr>
        <w:spacing w:after="0"/>
        <w:contextualSpacing/>
        <w:rPr>
          <w:rFonts w:asciiTheme="majorHAnsi" w:hAnsiTheme="majorHAnsi" w:cstheme="majorHAnsi"/>
          <w:b/>
          <w:sz w:val="24"/>
          <w:szCs w:val="24"/>
        </w:rPr>
      </w:pPr>
      <w:r w:rsidRPr="00A67940">
        <w:rPr>
          <w:rFonts w:asciiTheme="majorHAnsi" w:hAnsiTheme="majorHAnsi" w:cstheme="majorHAnsi"/>
          <w:b/>
          <w:sz w:val="24"/>
          <w:szCs w:val="24"/>
        </w:rPr>
        <w:br w:type="page"/>
      </w:r>
    </w:p>
    <w:p w14:paraId="12E569B1" w14:textId="77777777" w:rsidR="00697921" w:rsidRPr="00A67940" w:rsidRDefault="00697921" w:rsidP="00746B48">
      <w:pPr>
        <w:spacing w:after="0"/>
        <w:contextualSpacing/>
        <w:rPr>
          <w:rFonts w:asciiTheme="majorHAnsi" w:hAnsiTheme="majorHAnsi" w:cstheme="majorHAnsi"/>
          <w:b/>
          <w:sz w:val="24"/>
          <w:szCs w:val="24"/>
        </w:rPr>
      </w:pPr>
    </w:p>
    <w:p w14:paraId="2FFEDFDB" w14:textId="77777777" w:rsidR="00697921" w:rsidRPr="00A67940" w:rsidRDefault="00697921" w:rsidP="00746B48">
      <w:pPr>
        <w:pStyle w:val="Prrafodelista"/>
        <w:numPr>
          <w:ilvl w:val="0"/>
          <w:numId w:val="9"/>
        </w:numPr>
        <w:spacing w:after="0"/>
        <w:jc w:val="both"/>
        <w:rPr>
          <w:rFonts w:asciiTheme="majorHAnsi" w:hAnsiTheme="majorHAnsi" w:cstheme="majorHAnsi"/>
          <w:sz w:val="24"/>
          <w:szCs w:val="24"/>
        </w:rPr>
      </w:pPr>
      <w:r w:rsidRPr="00A67940">
        <w:rPr>
          <w:rFonts w:asciiTheme="majorHAnsi" w:hAnsiTheme="majorHAnsi" w:cstheme="majorHAnsi"/>
          <w:b/>
          <w:sz w:val="24"/>
          <w:szCs w:val="24"/>
        </w:rPr>
        <w:t>Marco de referencia</w:t>
      </w:r>
    </w:p>
    <w:p w14:paraId="5FDEAB8C" w14:textId="77777777" w:rsidR="00697921" w:rsidRPr="00A67940" w:rsidRDefault="00697921" w:rsidP="00746B48">
      <w:pPr>
        <w:pStyle w:val="Default"/>
        <w:jc w:val="both"/>
        <w:rPr>
          <w:rFonts w:asciiTheme="majorHAnsi" w:eastAsia="Calibri" w:hAnsiTheme="majorHAnsi" w:cstheme="majorHAnsi"/>
          <w:color w:val="auto"/>
          <w:lang w:val="es-ES_tradnl"/>
        </w:rPr>
      </w:pPr>
      <w:r w:rsidRPr="00A67940">
        <w:rPr>
          <w:rFonts w:asciiTheme="majorHAnsi" w:hAnsiTheme="majorHAnsi" w:cstheme="majorHAnsi"/>
        </w:rPr>
        <w:t>En cumplimiento</w:t>
      </w:r>
      <w:r w:rsidRPr="00A67940">
        <w:rPr>
          <w:rFonts w:asciiTheme="majorHAnsi" w:eastAsia="Calibri" w:hAnsiTheme="majorHAnsi" w:cstheme="majorHAnsi"/>
          <w:color w:val="auto"/>
          <w:lang w:val="es-ES_tradnl"/>
        </w:rPr>
        <w:t xml:space="preserve"> a lo dispuesto en los artículos 23, 24 y 25 de la Ley General de Archivos, así como en el numeral sexto, fracción III de los Lineamientos para la Organización y Conservación de los Archivos vigentes, se definieron las estrategias para la administración y operación de los archivos institucionales, que se llevarán a cabo en el Inaip Yucatán, durante el año 2021.</w:t>
      </w:r>
    </w:p>
    <w:p w14:paraId="4013111D" w14:textId="77777777" w:rsidR="00697921" w:rsidRPr="00A67940" w:rsidRDefault="00697921" w:rsidP="00746B48">
      <w:pPr>
        <w:spacing w:after="0" w:line="240" w:lineRule="auto"/>
        <w:jc w:val="both"/>
        <w:rPr>
          <w:rFonts w:asciiTheme="majorHAnsi" w:eastAsia="Calibri" w:hAnsiTheme="majorHAnsi" w:cstheme="majorHAnsi"/>
          <w:sz w:val="24"/>
          <w:szCs w:val="24"/>
          <w:lang w:val="es-ES_tradnl"/>
        </w:rPr>
      </w:pPr>
    </w:p>
    <w:p w14:paraId="36846BF7" w14:textId="77777777" w:rsidR="00697921" w:rsidRPr="00A67940" w:rsidRDefault="00697921" w:rsidP="00746B48">
      <w:pPr>
        <w:pStyle w:val="Prrafodelista"/>
        <w:numPr>
          <w:ilvl w:val="0"/>
          <w:numId w:val="9"/>
        </w:numPr>
        <w:spacing w:after="0"/>
        <w:jc w:val="both"/>
        <w:rPr>
          <w:rFonts w:asciiTheme="majorHAnsi" w:hAnsiTheme="majorHAnsi" w:cstheme="majorHAnsi"/>
          <w:b/>
          <w:sz w:val="24"/>
          <w:szCs w:val="24"/>
        </w:rPr>
      </w:pPr>
      <w:r w:rsidRPr="00A67940">
        <w:rPr>
          <w:rFonts w:asciiTheme="majorHAnsi" w:hAnsiTheme="majorHAnsi" w:cstheme="majorHAnsi"/>
          <w:b/>
          <w:sz w:val="24"/>
          <w:szCs w:val="24"/>
        </w:rPr>
        <w:t xml:space="preserve">Justificación </w:t>
      </w:r>
    </w:p>
    <w:p w14:paraId="112EA1D3" w14:textId="77777777" w:rsidR="00697921" w:rsidRPr="00A67940" w:rsidRDefault="00697921" w:rsidP="00746B48">
      <w:pPr>
        <w:spacing w:after="0"/>
        <w:contextualSpacing/>
        <w:jc w:val="both"/>
        <w:rPr>
          <w:rFonts w:asciiTheme="majorHAnsi" w:hAnsiTheme="majorHAnsi" w:cstheme="majorHAnsi"/>
          <w:b/>
          <w:sz w:val="24"/>
          <w:szCs w:val="24"/>
        </w:rPr>
      </w:pPr>
    </w:p>
    <w:p w14:paraId="4502CCE1" w14:textId="77777777"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sz w:val="24"/>
          <w:szCs w:val="24"/>
        </w:rPr>
        <w:t>El Programa Anual de Desarrollo Archivístico, es una herramienta de apoyo para mejorar los procesos internos de gestión de documentos y el manejo de la información que generan los sujetos obligados. De esta forma, se plantearon estrategias dirigidas a fomentar la rendición de cuentas mediante archivos organizados y atendiendo a lo siguiente:</w:t>
      </w:r>
    </w:p>
    <w:p w14:paraId="177ABA8B" w14:textId="77777777" w:rsidR="00697921" w:rsidRPr="00A67940" w:rsidRDefault="00697921" w:rsidP="00746B48">
      <w:pPr>
        <w:spacing w:after="0"/>
        <w:contextualSpacing/>
        <w:jc w:val="both"/>
        <w:rPr>
          <w:rFonts w:asciiTheme="majorHAnsi" w:hAnsiTheme="majorHAnsi" w:cstheme="majorHAnsi"/>
          <w:sz w:val="24"/>
          <w:szCs w:val="24"/>
        </w:rPr>
      </w:pPr>
    </w:p>
    <w:p w14:paraId="424EA929" w14:textId="77777777"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b/>
          <w:sz w:val="24"/>
          <w:szCs w:val="24"/>
        </w:rPr>
        <w:t>a)</w:t>
      </w:r>
      <w:r w:rsidRPr="00A67940">
        <w:rPr>
          <w:rFonts w:asciiTheme="majorHAnsi" w:hAnsiTheme="majorHAnsi" w:cstheme="majorHAnsi"/>
          <w:sz w:val="24"/>
          <w:szCs w:val="24"/>
        </w:rPr>
        <w:t xml:space="preserve"> </w:t>
      </w:r>
      <w:r w:rsidRPr="00A67940">
        <w:rPr>
          <w:rFonts w:asciiTheme="majorHAnsi" w:hAnsiTheme="majorHAnsi" w:cstheme="majorHAnsi"/>
          <w:b/>
          <w:sz w:val="24"/>
          <w:szCs w:val="24"/>
        </w:rPr>
        <w:t>Acciones de mejora</w:t>
      </w:r>
    </w:p>
    <w:p w14:paraId="5EBC7291" w14:textId="77777777" w:rsidR="00697921" w:rsidRPr="00A67940" w:rsidRDefault="00697921" w:rsidP="00746B48">
      <w:pPr>
        <w:spacing w:after="0"/>
        <w:contextualSpacing/>
        <w:jc w:val="both"/>
        <w:rPr>
          <w:rFonts w:asciiTheme="majorHAnsi" w:hAnsiTheme="majorHAnsi" w:cstheme="majorHAnsi"/>
          <w:sz w:val="24"/>
          <w:szCs w:val="24"/>
        </w:rPr>
      </w:pPr>
    </w:p>
    <w:p w14:paraId="7E841B5C" w14:textId="3D0C6B69"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Revisar y actualizar en su caso, el Cuadro General de Clasificación Archivística y el Catálogo de Disposición Documental</w:t>
      </w:r>
      <w:r w:rsidR="00746B48">
        <w:rPr>
          <w:rFonts w:asciiTheme="majorHAnsi" w:hAnsiTheme="majorHAnsi" w:cstheme="majorHAnsi"/>
          <w:sz w:val="24"/>
          <w:szCs w:val="24"/>
        </w:rPr>
        <w:t>;</w:t>
      </w:r>
    </w:p>
    <w:p w14:paraId="2D1A8DD6" w14:textId="0A1EFDBD"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 xml:space="preserve">Coordinar acciones conjuntas con el área de Tecnologías de la Información para elaborar </w:t>
      </w:r>
      <w:r w:rsidR="00746B48">
        <w:rPr>
          <w:rFonts w:asciiTheme="majorHAnsi" w:hAnsiTheme="majorHAnsi" w:cstheme="majorHAnsi"/>
          <w:sz w:val="24"/>
          <w:szCs w:val="24"/>
        </w:rPr>
        <w:t>el Módulo de Oficiala de Partes;</w:t>
      </w:r>
    </w:p>
    <w:p w14:paraId="6EC0167E" w14:textId="65EC10F2"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Realizar en coordinación con el área de Tecnologías de la Información la implementación del sistema de gestión documental</w:t>
      </w:r>
      <w:r w:rsidR="00746B48">
        <w:rPr>
          <w:rFonts w:asciiTheme="majorHAnsi" w:hAnsiTheme="majorHAnsi" w:cstheme="majorHAnsi"/>
          <w:sz w:val="24"/>
          <w:szCs w:val="24"/>
        </w:rPr>
        <w:t>;</w:t>
      </w:r>
    </w:p>
    <w:p w14:paraId="5A2BD21D" w14:textId="77777777"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Promover la capacitación y actualización del personal responsable de los archivos de trámite y concentración;</w:t>
      </w:r>
    </w:p>
    <w:p w14:paraId="5E28836A" w14:textId="77777777"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Promover la capacitación especializada para el manejo de los documentos electrónicos que se generan en el Instituto;</w:t>
      </w:r>
    </w:p>
    <w:p w14:paraId="53467464" w14:textId="77777777"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 xml:space="preserve">Promover la certificación de los responsables de los archivos de trámite, en el Estándar de Competencia </w:t>
      </w:r>
      <w:r w:rsidRPr="00A67940">
        <w:rPr>
          <w:rFonts w:asciiTheme="majorHAnsi" w:hAnsiTheme="majorHAnsi" w:cstheme="majorHAnsi"/>
          <w:b/>
          <w:i/>
          <w:sz w:val="24"/>
          <w:szCs w:val="24"/>
        </w:rPr>
        <w:t>EC0549 Realización de los procesos técnicos en archivos de trámite</w:t>
      </w:r>
    </w:p>
    <w:p w14:paraId="50EBF5F8" w14:textId="7C084B29"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Promover la baja documental de los archivos que han cumplido sus vigencias y plazos de conservación, de conformidad con lo dispuesto por el Archivo General del Estado de Yucatán;</w:t>
      </w:r>
      <w:r w:rsidR="00746B48">
        <w:rPr>
          <w:rFonts w:asciiTheme="majorHAnsi" w:hAnsiTheme="majorHAnsi" w:cstheme="majorHAnsi"/>
          <w:sz w:val="24"/>
          <w:szCs w:val="24"/>
        </w:rPr>
        <w:t xml:space="preserve"> y</w:t>
      </w:r>
    </w:p>
    <w:p w14:paraId="747B8DC1" w14:textId="4EB31E4E"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Mantener actualizada la información que se publica en el Micro</w:t>
      </w:r>
      <w:r w:rsidR="00746B48">
        <w:rPr>
          <w:rFonts w:asciiTheme="majorHAnsi" w:hAnsiTheme="majorHAnsi" w:cstheme="majorHAnsi"/>
          <w:sz w:val="24"/>
          <w:szCs w:val="24"/>
        </w:rPr>
        <w:t>sitio de Archivos del Instituto.</w:t>
      </w:r>
    </w:p>
    <w:p w14:paraId="42FA2B16" w14:textId="77777777" w:rsidR="00697921" w:rsidRPr="00A67940" w:rsidRDefault="00697921" w:rsidP="00746B48">
      <w:pPr>
        <w:spacing w:after="0"/>
        <w:jc w:val="both"/>
        <w:rPr>
          <w:rFonts w:asciiTheme="majorHAnsi" w:hAnsiTheme="majorHAnsi" w:cstheme="majorHAnsi"/>
          <w:sz w:val="24"/>
          <w:szCs w:val="24"/>
        </w:rPr>
      </w:pPr>
    </w:p>
    <w:p w14:paraId="39DB64F1" w14:textId="77777777" w:rsidR="00746B48" w:rsidRDefault="00746B48">
      <w:pPr>
        <w:spacing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1253BC25" w14:textId="34A1AFA0"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b/>
          <w:sz w:val="24"/>
          <w:szCs w:val="24"/>
        </w:rPr>
        <w:lastRenderedPageBreak/>
        <w:t xml:space="preserve">b) Beneficios que se obtendrán con la implementación de mejoras </w:t>
      </w:r>
    </w:p>
    <w:p w14:paraId="3165800E" w14:textId="77777777" w:rsidR="00697921" w:rsidRPr="00A67940" w:rsidRDefault="00697921" w:rsidP="00746B48">
      <w:pPr>
        <w:spacing w:after="0"/>
        <w:jc w:val="both"/>
        <w:rPr>
          <w:rFonts w:asciiTheme="majorHAnsi" w:hAnsiTheme="majorHAnsi" w:cstheme="majorHAnsi"/>
          <w:sz w:val="24"/>
          <w:szCs w:val="24"/>
        </w:rPr>
      </w:pPr>
    </w:p>
    <w:p w14:paraId="1DEE5DCC" w14:textId="2E5D7AAD"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Contar con personal capacitado y certificado en las funciones relacionadas con los archivos y la gestió</w:t>
      </w:r>
      <w:r w:rsidR="00746B48">
        <w:rPr>
          <w:rFonts w:asciiTheme="majorHAnsi" w:hAnsiTheme="majorHAnsi" w:cstheme="majorHAnsi"/>
          <w:sz w:val="24"/>
          <w:szCs w:val="24"/>
        </w:rPr>
        <w:t>n documental;</w:t>
      </w:r>
    </w:p>
    <w:p w14:paraId="5C91243D" w14:textId="0FD9D4EF"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Contar con disposiciones actualizadas y útiles para el adecuado tratamiento de los documentos</w:t>
      </w:r>
      <w:r w:rsidR="00746B48">
        <w:rPr>
          <w:rFonts w:asciiTheme="majorHAnsi" w:hAnsiTheme="majorHAnsi" w:cstheme="majorHAnsi"/>
          <w:sz w:val="24"/>
          <w:szCs w:val="24"/>
        </w:rPr>
        <w:t xml:space="preserve"> que se generan en el Instituto;</w:t>
      </w:r>
    </w:p>
    <w:p w14:paraId="47281CCA" w14:textId="7293B9E2"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Contar con un sistema de gestión documental que cumpla con las disposiciones señaladas en la Ley General de Archivos y demás disposiciones normativas aplicables;</w:t>
      </w:r>
      <w:r w:rsidR="00746B48">
        <w:rPr>
          <w:rFonts w:asciiTheme="majorHAnsi" w:hAnsiTheme="majorHAnsi" w:cstheme="majorHAnsi"/>
          <w:sz w:val="24"/>
          <w:szCs w:val="24"/>
        </w:rPr>
        <w:t xml:space="preserve"> e</w:t>
      </w:r>
    </w:p>
    <w:p w14:paraId="68E5490C" w14:textId="6364E0BA"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Implementar buenas prácticas en el manejo de los archivos institucionales y promover la depuración de los archivos</w:t>
      </w:r>
      <w:r w:rsidR="00746B48">
        <w:rPr>
          <w:rFonts w:asciiTheme="majorHAnsi" w:hAnsiTheme="majorHAnsi" w:cstheme="majorHAnsi"/>
          <w:sz w:val="24"/>
          <w:szCs w:val="24"/>
        </w:rPr>
        <w:t>.</w:t>
      </w:r>
    </w:p>
    <w:p w14:paraId="3F303F21" w14:textId="77777777" w:rsidR="00697921" w:rsidRPr="00A67940" w:rsidRDefault="00697921" w:rsidP="00746B48">
      <w:pPr>
        <w:spacing w:after="0"/>
        <w:contextualSpacing/>
        <w:jc w:val="both"/>
        <w:rPr>
          <w:rFonts w:asciiTheme="majorHAnsi" w:hAnsiTheme="majorHAnsi" w:cstheme="majorHAnsi"/>
          <w:b/>
          <w:sz w:val="24"/>
          <w:szCs w:val="24"/>
        </w:rPr>
      </w:pPr>
    </w:p>
    <w:p w14:paraId="38F2B2CD" w14:textId="77777777" w:rsidR="00697921" w:rsidRPr="00A67940" w:rsidRDefault="00697921" w:rsidP="00746B48">
      <w:pPr>
        <w:pStyle w:val="Prrafodelista"/>
        <w:numPr>
          <w:ilvl w:val="0"/>
          <w:numId w:val="9"/>
        </w:numPr>
        <w:spacing w:after="0"/>
        <w:jc w:val="both"/>
        <w:rPr>
          <w:rFonts w:asciiTheme="majorHAnsi" w:hAnsiTheme="majorHAnsi" w:cstheme="majorHAnsi"/>
          <w:b/>
          <w:sz w:val="24"/>
          <w:szCs w:val="24"/>
        </w:rPr>
      </w:pPr>
      <w:r w:rsidRPr="00A67940">
        <w:rPr>
          <w:rFonts w:asciiTheme="majorHAnsi" w:hAnsiTheme="majorHAnsi" w:cstheme="majorHAnsi"/>
          <w:b/>
          <w:sz w:val="24"/>
          <w:szCs w:val="24"/>
        </w:rPr>
        <w:t>Objetivos</w:t>
      </w:r>
    </w:p>
    <w:p w14:paraId="51C225D5" w14:textId="77777777" w:rsidR="00697921" w:rsidRPr="00A67940" w:rsidRDefault="00697921" w:rsidP="00746B48">
      <w:pPr>
        <w:spacing w:after="0"/>
        <w:contextualSpacing/>
        <w:jc w:val="both"/>
        <w:rPr>
          <w:rFonts w:asciiTheme="majorHAnsi" w:hAnsiTheme="majorHAnsi" w:cstheme="majorHAnsi"/>
          <w:sz w:val="24"/>
          <w:szCs w:val="24"/>
        </w:rPr>
      </w:pPr>
    </w:p>
    <w:p w14:paraId="20324189" w14:textId="77777777"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sz w:val="24"/>
          <w:szCs w:val="24"/>
        </w:rPr>
        <w:t>Objetivo general:</w:t>
      </w:r>
    </w:p>
    <w:p w14:paraId="4698EC55" w14:textId="77777777"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sz w:val="24"/>
          <w:szCs w:val="24"/>
        </w:rPr>
        <w:t>Dar cumplimiento a las disposiciones aplicables en materia de archivos.</w:t>
      </w:r>
    </w:p>
    <w:p w14:paraId="73AF594F" w14:textId="77777777" w:rsidR="00697921" w:rsidRPr="00A67940" w:rsidRDefault="00697921" w:rsidP="00746B48">
      <w:pPr>
        <w:spacing w:after="0"/>
        <w:contextualSpacing/>
        <w:jc w:val="both"/>
        <w:rPr>
          <w:rFonts w:asciiTheme="majorHAnsi" w:hAnsiTheme="majorHAnsi" w:cstheme="majorHAnsi"/>
          <w:sz w:val="24"/>
          <w:szCs w:val="24"/>
        </w:rPr>
      </w:pPr>
    </w:p>
    <w:p w14:paraId="29022323" w14:textId="77777777"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sz w:val="24"/>
          <w:szCs w:val="24"/>
        </w:rPr>
        <w:t>Objetivo específico:</w:t>
      </w:r>
    </w:p>
    <w:p w14:paraId="011D2B0B" w14:textId="77777777"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sz w:val="24"/>
          <w:szCs w:val="24"/>
        </w:rPr>
        <w:t>Promover el uso eficiente de la información, mediante la implementación de criterios específicos y buenas prácticas, para mejorar la organización de los archivos.</w:t>
      </w:r>
    </w:p>
    <w:p w14:paraId="2D027D5C" w14:textId="77777777" w:rsidR="00697921" w:rsidRPr="00A67940" w:rsidRDefault="00697921" w:rsidP="00746B48">
      <w:pPr>
        <w:spacing w:after="0"/>
        <w:contextualSpacing/>
        <w:jc w:val="both"/>
        <w:rPr>
          <w:rFonts w:asciiTheme="majorHAnsi" w:hAnsiTheme="majorHAnsi" w:cstheme="majorHAnsi"/>
          <w:b/>
          <w:sz w:val="24"/>
          <w:szCs w:val="24"/>
        </w:rPr>
      </w:pPr>
    </w:p>
    <w:p w14:paraId="0BA1A91F" w14:textId="77777777" w:rsidR="00697921" w:rsidRPr="00A67940" w:rsidRDefault="00697921" w:rsidP="00746B48">
      <w:pPr>
        <w:pStyle w:val="Prrafodelista"/>
        <w:numPr>
          <w:ilvl w:val="0"/>
          <w:numId w:val="9"/>
        </w:numPr>
        <w:spacing w:after="0"/>
        <w:jc w:val="both"/>
        <w:rPr>
          <w:rFonts w:asciiTheme="majorHAnsi" w:hAnsiTheme="majorHAnsi" w:cstheme="majorHAnsi"/>
          <w:b/>
          <w:sz w:val="24"/>
          <w:szCs w:val="24"/>
        </w:rPr>
      </w:pPr>
      <w:r w:rsidRPr="00A67940">
        <w:rPr>
          <w:rFonts w:asciiTheme="majorHAnsi" w:hAnsiTheme="majorHAnsi" w:cstheme="majorHAnsi"/>
          <w:b/>
          <w:sz w:val="24"/>
          <w:szCs w:val="24"/>
        </w:rPr>
        <w:t>Planeación</w:t>
      </w:r>
    </w:p>
    <w:p w14:paraId="53E1B545" w14:textId="77777777" w:rsidR="00697921" w:rsidRPr="00A67940" w:rsidRDefault="00697921" w:rsidP="00746B48">
      <w:pPr>
        <w:spacing w:after="0"/>
        <w:contextualSpacing/>
        <w:jc w:val="both"/>
        <w:rPr>
          <w:rFonts w:asciiTheme="majorHAnsi" w:hAnsiTheme="majorHAnsi" w:cstheme="majorHAnsi"/>
          <w:b/>
          <w:sz w:val="24"/>
          <w:szCs w:val="24"/>
        </w:rPr>
      </w:pPr>
    </w:p>
    <w:p w14:paraId="14F3FBF3" w14:textId="77777777"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En cumplimiento a lo dispuesto en el </w:t>
      </w:r>
      <w:r w:rsidRPr="00A67940">
        <w:rPr>
          <w:rFonts w:asciiTheme="majorHAnsi" w:hAnsiTheme="majorHAnsi" w:cstheme="majorHAnsi"/>
          <w:i/>
          <w:sz w:val="24"/>
          <w:szCs w:val="24"/>
        </w:rPr>
        <w:t>capítulo V De la planeación en materia archivística</w:t>
      </w:r>
      <w:r w:rsidRPr="00A67940">
        <w:rPr>
          <w:rFonts w:asciiTheme="majorHAnsi" w:hAnsiTheme="majorHAnsi" w:cstheme="majorHAnsi"/>
          <w:sz w:val="24"/>
          <w:szCs w:val="24"/>
        </w:rPr>
        <w:t xml:space="preserve"> de la Ley General de Archivos, así como del </w:t>
      </w:r>
      <w:r w:rsidRPr="00A67940">
        <w:rPr>
          <w:rFonts w:asciiTheme="majorHAnsi" w:hAnsiTheme="majorHAnsi" w:cstheme="majorHAnsi"/>
          <w:i/>
          <w:sz w:val="24"/>
          <w:szCs w:val="24"/>
        </w:rPr>
        <w:t>numeral sexto fracción III</w:t>
      </w:r>
      <w:r w:rsidRPr="00A67940">
        <w:rPr>
          <w:rFonts w:asciiTheme="majorHAnsi" w:hAnsiTheme="majorHAnsi" w:cstheme="majorHAnsi"/>
          <w:sz w:val="24"/>
          <w:szCs w:val="24"/>
        </w:rPr>
        <w:t xml:space="preserve"> de los Lineamientos para la Organización y Conservación de Archivos vigentes, se ha elaborado el presente documento en el que se plantean los objetivos, acciones y prioridades institucionales en materia de archivos, de acuerdo con lo siguiente:</w:t>
      </w:r>
    </w:p>
    <w:p w14:paraId="6F15519F" w14:textId="77777777" w:rsidR="00697921" w:rsidRPr="00A67940" w:rsidRDefault="00697921" w:rsidP="00746B48">
      <w:pPr>
        <w:spacing w:after="0"/>
        <w:contextualSpacing/>
        <w:jc w:val="both"/>
        <w:rPr>
          <w:rFonts w:asciiTheme="majorHAnsi" w:hAnsiTheme="majorHAnsi" w:cstheme="majorHAnsi"/>
          <w:sz w:val="24"/>
          <w:szCs w:val="24"/>
        </w:rPr>
      </w:pPr>
    </w:p>
    <w:p w14:paraId="1FE93162" w14:textId="77777777" w:rsidR="00697921" w:rsidRPr="00A67940" w:rsidRDefault="00697921" w:rsidP="00746B48">
      <w:pPr>
        <w:pStyle w:val="Prrafodelista"/>
        <w:numPr>
          <w:ilvl w:val="0"/>
          <w:numId w:val="6"/>
        </w:numPr>
        <w:spacing w:after="0"/>
        <w:jc w:val="both"/>
        <w:rPr>
          <w:rFonts w:asciiTheme="majorHAnsi" w:hAnsiTheme="majorHAnsi" w:cstheme="majorHAnsi"/>
          <w:sz w:val="24"/>
          <w:szCs w:val="24"/>
        </w:rPr>
      </w:pPr>
      <w:r w:rsidRPr="00A67940">
        <w:rPr>
          <w:rFonts w:asciiTheme="majorHAnsi" w:hAnsiTheme="majorHAnsi" w:cstheme="majorHAnsi"/>
          <w:sz w:val="24"/>
          <w:szCs w:val="24"/>
        </w:rPr>
        <w:t>Contar con documentos ordenados e información actualizada</w:t>
      </w:r>
    </w:p>
    <w:p w14:paraId="50183060" w14:textId="77777777" w:rsidR="00697921" w:rsidRPr="00A67940" w:rsidRDefault="00697921" w:rsidP="00746B48">
      <w:pPr>
        <w:pStyle w:val="Prrafodelista"/>
        <w:numPr>
          <w:ilvl w:val="0"/>
          <w:numId w:val="6"/>
        </w:numPr>
        <w:spacing w:after="0"/>
        <w:jc w:val="both"/>
        <w:rPr>
          <w:rFonts w:asciiTheme="majorHAnsi" w:hAnsiTheme="majorHAnsi" w:cstheme="majorHAnsi"/>
          <w:sz w:val="24"/>
          <w:szCs w:val="24"/>
        </w:rPr>
      </w:pPr>
      <w:r w:rsidRPr="00A67940">
        <w:rPr>
          <w:rFonts w:asciiTheme="majorHAnsi" w:hAnsiTheme="majorHAnsi" w:cstheme="majorHAnsi"/>
          <w:sz w:val="24"/>
          <w:szCs w:val="24"/>
        </w:rPr>
        <w:t>Favorecer la depuración de los archivos</w:t>
      </w:r>
    </w:p>
    <w:p w14:paraId="4B04C06B" w14:textId="77777777" w:rsidR="00697921" w:rsidRPr="00A67940" w:rsidRDefault="00697921" w:rsidP="00746B48">
      <w:pPr>
        <w:pStyle w:val="Prrafodelista"/>
        <w:numPr>
          <w:ilvl w:val="0"/>
          <w:numId w:val="6"/>
        </w:numPr>
        <w:spacing w:after="0"/>
        <w:jc w:val="both"/>
        <w:rPr>
          <w:rFonts w:asciiTheme="majorHAnsi" w:hAnsiTheme="majorHAnsi" w:cstheme="majorHAnsi"/>
          <w:sz w:val="24"/>
          <w:szCs w:val="24"/>
        </w:rPr>
      </w:pPr>
      <w:r w:rsidRPr="00A67940">
        <w:rPr>
          <w:rFonts w:asciiTheme="majorHAnsi" w:hAnsiTheme="majorHAnsi" w:cstheme="majorHAnsi"/>
          <w:sz w:val="24"/>
          <w:szCs w:val="24"/>
        </w:rPr>
        <w:t>Impartir asesoría y capacitación continua en materia de archivos</w:t>
      </w:r>
    </w:p>
    <w:p w14:paraId="1056B825" w14:textId="77777777" w:rsidR="00697921" w:rsidRPr="00A67940" w:rsidRDefault="00697921" w:rsidP="00746B48">
      <w:pPr>
        <w:pStyle w:val="Prrafodelista"/>
        <w:numPr>
          <w:ilvl w:val="0"/>
          <w:numId w:val="6"/>
        </w:numPr>
        <w:spacing w:after="0"/>
        <w:jc w:val="both"/>
        <w:rPr>
          <w:rFonts w:asciiTheme="majorHAnsi" w:hAnsiTheme="majorHAnsi" w:cstheme="majorHAnsi"/>
          <w:sz w:val="24"/>
          <w:szCs w:val="24"/>
        </w:rPr>
      </w:pPr>
      <w:r w:rsidRPr="00A67940">
        <w:rPr>
          <w:rFonts w:asciiTheme="majorHAnsi" w:hAnsiTheme="majorHAnsi" w:cstheme="majorHAnsi"/>
          <w:sz w:val="24"/>
          <w:szCs w:val="24"/>
        </w:rPr>
        <w:t xml:space="preserve">Contar con un sistema de gestión documental </w:t>
      </w:r>
    </w:p>
    <w:p w14:paraId="69E30CCD" w14:textId="77777777" w:rsidR="00697921" w:rsidRPr="00A67940" w:rsidRDefault="00697921" w:rsidP="00746B48">
      <w:pPr>
        <w:spacing w:after="0"/>
        <w:contextualSpacing/>
        <w:jc w:val="both"/>
        <w:rPr>
          <w:rFonts w:asciiTheme="majorHAnsi" w:hAnsiTheme="majorHAnsi" w:cstheme="majorHAnsi"/>
          <w:b/>
          <w:sz w:val="24"/>
          <w:szCs w:val="24"/>
        </w:rPr>
      </w:pPr>
    </w:p>
    <w:p w14:paraId="466EF880" w14:textId="77777777" w:rsidR="00697921" w:rsidRPr="00A67940" w:rsidRDefault="00697921" w:rsidP="00746B48">
      <w:pPr>
        <w:pStyle w:val="Prrafodelista"/>
        <w:numPr>
          <w:ilvl w:val="0"/>
          <w:numId w:val="7"/>
        </w:numPr>
        <w:spacing w:after="0"/>
        <w:jc w:val="both"/>
        <w:rPr>
          <w:rFonts w:asciiTheme="majorHAnsi" w:hAnsiTheme="majorHAnsi" w:cstheme="majorHAnsi"/>
          <w:b/>
          <w:sz w:val="24"/>
          <w:szCs w:val="24"/>
        </w:rPr>
      </w:pPr>
      <w:r w:rsidRPr="00A67940">
        <w:rPr>
          <w:rFonts w:asciiTheme="majorHAnsi" w:hAnsiTheme="majorHAnsi" w:cstheme="majorHAnsi"/>
          <w:b/>
          <w:sz w:val="24"/>
          <w:szCs w:val="24"/>
        </w:rPr>
        <w:t xml:space="preserve">Alcance  </w:t>
      </w:r>
    </w:p>
    <w:p w14:paraId="2A403326" w14:textId="77777777" w:rsidR="00697921" w:rsidRPr="00A67940" w:rsidRDefault="00697921" w:rsidP="00746B48">
      <w:pPr>
        <w:pStyle w:val="Prrafodelista"/>
        <w:spacing w:after="0"/>
        <w:jc w:val="both"/>
        <w:rPr>
          <w:rFonts w:asciiTheme="majorHAnsi" w:hAnsiTheme="majorHAnsi" w:cstheme="majorHAnsi"/>
          <w:sz w:val="24"/>
          <w:szCs w:val="24"/>
        </w:rPr>
      </w:pPr>
    </w:p>
    <w:p w14:paraId="7BF6FAD0" w14:textId="77777777" w:rsidR="00697921" w:rsidRPr="00A67940" w:rsidRDefault="00697921" w:rsidP="00746B48">
      <w:pPr>
        <w:pStyle w:val="Prrafodelista"/>
        <w:numPr>
          <w:ilvl w:val="0"/>
          <w:numId w:val="10"/>
        </w:numPr>
        <w:spacing w:after="0"/>
        <w:jc w:val="both"/>
        <w:rPr>
          <w:rFonts w:asciiTheme="majorHAnsi" w:hAnsiTheme="majorHAnsi" w:cstheme="majorHAnsi"/>
          <w:sz w:val="24"/>
          <w:szCs w:val="24"/>
        </w:rPr>
      </w:pPr>
      <w:r w:rsidRPr="00A67940">
        <w:rPr>
          <w:rFonts w:asciiTheme="majorHAnsi" w:hAnsiTheme="majorHAnsi" w:cstheme="majorHAnsi"/>
          <w:sz w:val="24"/>
          <w:szCs w:val="24"/>
        </w:rPr>
        <w:t>Contar con instrumentos de control y consulta funcionales y actualizados</w:t>
      </w:r>
    </w:p>
    <w:p w14:paraId="4D00FEBD" w14:textId="77777777" w:rsidR="00697921" w:rsidRPr="00A67940" w:rsidRDefault="00697921" w:rsidP="00746B48">
      <w:pPr>
        <w:pStyle w:val="Prrafodelista"/>
        <w:numPr>
          <w:ilvl w:val="0"/>
          <w:numId w:val="10"/>
        </w:numPr>
        <w:spacing w:after="0"/>
        <w:jc w:val="both"/>
        <w:rPr>
          <w:rFonts w:asciiTheme="majorHAnsi" w:hAnsiTheme="majorHAnsi" w:cstheme="majorHAnsi"/>
          <w:sz w:val="24"/>
          <w:szCs w:val="24"/>
        </w:rPr>
      </w:pPr>
      <w:r w:rsidRPr="00A67940">
        <w:rPr>
          <w:rFonts w:asciiTheme="majorHAnsi" w:hAnsiTheme="majorHAnsi" w:cstheme="majorHAnsi"/>
          <w:sz w:val="24"/>
          <w:szCs w:val="24"/>
        </w:rPr>
        <w:t>Realizar bajas documentales, en apego a las disposiciones aplicables</w:t>
      </w:r>
    </w:p>
    <w:p w14:paraId="3A397832" w14:textId="77777777" w:rsidR="00697921" w:rsidRPr="00A67940" w:rsidRDefault="00697921" w:rsidP="00746B48">
      <w:pPr>
        <w:pStyle w:val="Prrafodelista"/>
        <w:numPr>
          <w:ilvl w:val="0"/>
          <w:numId w:val="10"/>
        </w:numPr>
        <w:spacing w:after="0"/>
        <w:jc w:val="both"/>
        <w:rPr>
          <w:rFonts w:asciiTheme="majorHAnsi" w:hAnsiTheme="majorHAnsi" w:cstheme="majorHAnsi"/>
          <w:sz w:val="24"/>
          <w:szCs w:val="24"/>
        </w:rPr>
      </w:pPr>
      <w:r w:rsidRPr="00A67940">
        <w:rPr>
          <w:rFonts w:asciiTheme="majorHAnsi" w:hAnsiTheme="majorHAnsi" w:cstheme="majorHAnsi"/>
          <w:sz w:val="24"/>
          <w:szCs w:val="24"/>
        </w:rPr>
        <w:t>Impartir capacitación en materia de archivos</w:t>
      </w:r>
    </w:p>
    <w:p w14:paraId="49C4E058" w14:textId="77777777" w:rsidR="00697921" w:rsidRPr="00A67940" w:rsidRDefault="00697921" w:rsidP="00746B48">
      <w:pPr>
        <w:spacing w:after="0"/>
        <w:contextualSpacing/>
        <w:jc w:val="both"/>
        <w:rPr>
          <w:rFonts w:asciiTheme="majorHAnsi" w:hAnsiTheme="majorHAnsi" w:cstheme="majorHAnsi"/>
          <w:sz w:val="24"/>
          <w:szCs w:val="24"/>
        </w:rPr>
      </w:pPr>
    </w:p>
    <w:p w14:paraId="20DF6311" w14:textId="77777777" w:rsidR="00697921" w:rsidRPr="00A67940" w:rsidRDefault="00697921" w:rsidP="00746B48">
      <w:pPr>
        <w:pStyle w:val="Prrafodelista"/>
        <w:numPr>
          <w:ilvl w:val="0"/>
          <w:numId w:val="7"/>
        </w:numPr>
        <w:spacing w:after="0"/>
        <w:jc w:val="both"/>
        <w:rPr>
          <w:rFonts w:asciiTheme="majorHAnsi" w:hAnsiTheme="majorHAnsi" w:cstheme="majorHAnsi"/>
          <w:b/>
          <w:sz w:val="24"/>
          <w:szCs w:val="24"/>
        </w:rPr>
      </w:pPr>
      <w:r w:rsidRPr="00A67940">
        <w:rPr>
          <w:rFonts w:asciiTheme="majorHAnsi" w:hAnsiTheme="majorHAnsi" w:cstheme="majorHAnsi"/>
          <w:b/>
          <w:sz w:val="24"/>
          <w:szCs w:val="24"/>
        </w:rPr>
        <w:t>Entregables</w:t>
      </w:r>
    </w:p>
    <w:p w14:paraId="34E84783" w14:textId="77777777" w:rsidR="00697921" w:rsidRPr="00A67940" w:rsidRDefault="00697921" w:rsidP="00746B48">
      <w:pPr>
        <w:spacing w:after="0"/>
        <w:jc w:val="both"/>
        <w:rPr>
          <w:rFonts w:asciiTheme="majorHAnsi" w:hAnsiTheme="majorHAnsi" w:cstheme="majorHAnsi"/>
          <w:b/>
          <w:sz w:val="24"/>
          <w:szCs w:val="24"/>
        </w:rPr>
      </w:pPr>
    </w:p>
    <w:p w14:paraId="4E0C393E" w14:textId="77777777"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En atención a lo señalado en el punto V. Planeación, así como en el inciso a) alcance, se da cuenta de la elaboración por parte del área Coordinadora de Archivos, de los siguientes documentos: </w:t>
      </w:r>
    </w:p>
    <w:p w14:paraId="45FCD265" w14:textId="77777777" w:rsidR="00697921" w:rsidRPr="00A67940" w:rsidRDefault="00697921" w:rsidP="00746B48">
      <w:pPr>
        <w:spacing w:after="0"/>
        <w:contextualSpacing/>
        <w:jc w:val="both"/>
        <w:rPr>
          <w:rFonts w:asciiTheme="majorHAnsi" w:hAnsiTheme="majorHAnsi" w:cstheme="majorHAnsi"/>
          <w:b/>
          <w:sz w:val="24"/>
          <w:szCs w:val="24"/>
        </w:rPr>
      </w:pPr>
    </w:p>
    <w:p w14:paraId="0F20427D" w14:textId="77777777" w:rsidR="00697921" w:rsidRPr="00A67940" w:rsidRDefault="00697921" w:rsidP="00746B48">
      <w:pPr>
        <w:pStyle w:val="Prrafodelista"/>
        <w:numPr>
          <w:ilvl w:val="0"/>
          <w:numId w:val="8"/>
        </w:numPr>
        <w:spacing w:after="0"/>
        <w:jc w:val="both"/>
        <w:rPr>
          <w:rFonts w:asciiTheme="majorHAnsi" w:hAnsiTheme="majorHAnsi" w:cstheme="majorHAnsi"/>
          <w:sz w:val="24"/>
          <w:szCs w:val="24"/>
        </w:rPr>
      </w:pPr>
      <w:r w:rsidRPr="00A67940">
        <w:rPr>
          <w:rFonts w:asciiTheme="majorHAnsi" w:hAnsiTheme="majorHAnsi" w:cstheme="majorHAnsi"/>
          <w:sz w:val="24"/>
          <w:szCs w:val="24"/>
        </w:rPr>
        <w:t xml:space="preserve">Fichas técnicas de valoración de series documentales de nueva creación, </w:t>
      </w:r>
    </w:p>
    <w:p w14:paraId="63A3680F" w14:textId="77777777" w:rsidR="00697921" w:rsidRPr="00A67940" w:rsidRDefault="00697921" w:rsidP="00746B48">
      <w:pPr>
        <w:pStyle w:val="Prrafodelista"/>
        <w:numPr>
          <w:ilvl w:val="0"/>
          <w:numId w:val="8"/>
        </w:numPr>
        <w:spacing w:after="0"/>
        <w:jc w:val="both"/>
        <w:rPr>
          <w:rFonts w:asciiTheme="majorHAnsi" w:hAnsiTheme="majorHAnsi" w:cstheme="majorHAnsi"/>
          <w:sz w:val="24"/>
          <w:szCs w:val="24"/>
        </w:rPr>
      </w:pPr>
      <w:r w:rsidRPr="00A67940">
        <w:rPr>
          <w:rFonts w:asciiTheme="majorHAnsi" w:hAnsiTheme="majorHAnsi" w:cstheme="majorHAnsi"/>
          <w:sz w:val="24"/>
          <w:szCs w:val="24"/>
        </w:rPr>
        <w:t xml:space="preserve">Impartición de cursos y talleres de archivo </w:t>
      </w:r>
    </w:p>
    <w:p w14:paraId="0EDBFF90" w14:textId="595C1318" w:rsidR="00697921" w:rsidRPr="00A67940" w:rsidRDefault="00697921" w:rsidP="00746B48">
      <w:pPr>
        <w:spacing w:after="0"/>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Ahora bien, con el fin de dar cumplimiento a lo dispuesto en este Programa, es necesario trabajar de manera coordinada con algunas de las unidades administrativas </w:t>
      </w:r>
      <w:r w:rsidR="00313363" w:rsidRPr="00A67940">
        <w:rPr>
          <w:rFonts w:asciiTheme="majorHAnsi" w:hAnsiTheme="majorHAnsi" w:cstheme="majorHAnsi"/>
          <w:sz w:val="24"/>
          <w:szCs w:val="24"/>
        </w:rPr>
        <w:t>del Instituto</w:t>
      </w:r>
      <w:r w:rsidRPr="00A67940">
        <w:rPr>
          <w:rFonts w:asciiTheme="majorHAnsi" w:hAnsiTheme="majorHAnsi" w:cstheme="majorHAnsi"/>
          <w:sz w:val="24"/>
          <w:szCs w:val="24"/>
        </w:rPr>
        <w:t>, de acuerdo con el siguiente cuadro:</w:t>
      </w:r>
    </w:p>
    <w:p w14:paraId="65212DCD" w14:textId="77777777" w:rsidR="00697921" w:rsidRPr="00A67940" w:rsidRDefault="00697921" w:rsidP="00746B48">
      <w:pPr>
        <w:spacing w:after="0"/>
        <w:contextualSpacing/>
        <w:jc w:val="both"/>
        <w:rPr>
          <w:rFonts w:asciiTheme="majorHAnsi" w:hAnsiTheme="majorHAnsi" w:cstheme="majorHAnsi"/>
          <w:sz w:val="24"/>
          <w:szCs w:val="24"/>
        </w:rPr>
      </w:pPr>
    </w:p>
    <w:tbl>
      <w:tblPr>
        <w:tblStyle w:val="Tablaconcuadrcula"/>
        <w:tblW w:w="0" w:type="auto"/>
        <w:tblLook w:val="04A0" w:firstRow="1" w:lastRow="0" w:firstColumn="1" w:lastColumn="0" w:noHBand="0" w:noVBand="1"/>
      </w:tblPr>
      <w:tblGrid>
        <w:gridCol w:w="2504"/>
        <w:gridCol w:w="2108"/>
        <w:gridCol w:w="2108"/>
        <w:gridCol w:w="2108"/>
      </w:tblGrid>
      <w:tr w:rsidR="00697921" w:rsidRPr="00780CAB" w14:paraId="603C6369" w14:textId="77777777" w:rsidTr="00780CAB">
        <w:trPr>
          <w:tblHeader/>
        </w:trPr>
        <w:tc>
          <w:tcPr>
            <w:tcW w:w="2504" w:type="dxa"/>
            <w:shd w:val="clear" w:color="auto" w:fill="D5DCE4" w:themeFill="text2" w:themeFillTint="33"/>
          </w:tcPr>
          <w:p w14:paraId="44E703F7" w14:textId="77777777" w:rsidR="00697921" w:rsidRPr="00780CAB" w:rsidRDefault="00697921" w:rsidP="00746B48">
            <w:pPr>
              <w:spacing w:line="240" w:lineRule="auto"/>
              <w:contextualSpacing/>
              <w:jc w:val="center"/>
              <w:rPr>
                <w:rFonts w:asciiTheme="majorHAnsi" w:hAnsiTheme="majorHAnsi" w:cstheme="majorHAnsi"/>
                <w:b/>
                <w:sz w:val="24"/>
                <w:szCs w:val="24"/>
              </w:rPr>
            </w:pPr>
            <w:r w:rsidRPr="00780CAB">
              <w:rPr>
                <w:rFonts w:asciiTheme="majorHAnsi" w:hAnsiTheme="majorHAnsi" w:cstheme="majorHAnsi"/>
                <w:b/>
                <w:sz w:val="24"/>
                <w:szCs w:val="24"/>
              </w:rPr>
              <w:t>Acciones y objetivo</w:t>
            </w:r>
          </w:p>
        </w:tc>
        <w:tc>
          <w:tcPr>
            <w:tcW w:w="2108" w:type="dxa"/>
            <w:shd w:val="clear" w:color="auto" w:fill="D5DCE4" w:themeFill="text2" w:themeFillTint="33"/>
          </w:tcPr>
          <w:p w14:paraId="6D8FE32F" w14:textId="37425B1A" w:rsidR="00697921" w:rsidRPr="00780CAB" w:rsidRDefault="00697921" w:rsidP="00746B48">
            <w:pPr>
              <w:spacing w:line="240" w:lineRule="auto"/>
              <w:contextualSpacing/>
              <w:jc w:val="center"/>
              <w:rPr>
                <w:rFonts w:asciiTheme="majorHAnsi" w:hAnsiTheme="majorHAnsi" w:cstheme="majorHAnsi"/>
                <w:b/>
                <w:sz w:val="24"/>
                <w:szCs w:val="24"/>
              </w:rPr>
            </w:pPr>
            <w:r w:rsidRPr="00780CAB">
              <w:rPr>
                <w:rFonts w:asciiTheme="majorHAnsi" w:hAnsiTheme="majorHAnsi" w:cstheme="majorHAnsi"/>
                <w:b/>
                <w:sz w:val="24"/>
                <w:szCs w:val="24"/>
              </w:rPr>
              <w:t>Actividades</w:t>
            </w:r>
          </w:p>
        </w:tc>
        <w:tc>
          <w:tcPr>
            <w:tcW w:w="2108" w:type="dxa"/>
            <w:shd w:val="clear" w:color="auto" w:fill="D5DCE4" w:themeFill="text2" w:themeFillTint="33"/>
          </w:tcPr>
          <w:p w14:paraId="440B74B7" w14:textId="77777777" w:rsidR="00697921" w:rsidRPr="00780CAB" w:rsidRDefault="00697921" w:rsidP="00746B48">
            <w:pPr>
              <w:spacing w:line="240" w:lineRule="auto"/>
              <w:contextualSpacing/>
              <w:jc w:val="center"/>
              <w:rPr>
                <w:rFonts w:asciiTheme="majorHAnsi" w:hAnsiTheme="majorHAnsi" w:cstheme="majorHAnsi"/>
                <w:b/>
                <w:sz w:val="24"/>
                <w:szCs w:val="24"/>
              </w:rPr>
            </w:pPr>
            <w:r w:rsidRPr="00780CAB">
              <w:rPr>
                <w:rFonts w:asciiTheme="majorHAnsi" w:hAnsiTheme="majorHAnsi" w:cstheme="majorHAnsi"/>
                <w:b/>
                <w:sz w:val="24"/>
                <w:szCs w:val="24"/>
              </w:rPr>
              <w:t>Recursos humanos involucrados en la ejecución de la actividad</w:t>
            </w:r>
          </w:p>
        </w:tc>
        <w:tc>
          <w:tcPr>
            <w:tcW w:w="2108" w:type="dxa"/>
            <w:shd w:val="clear" w:color="auto" w:fill="D5DCE4" w:themeFill="text2" w:themeFillTint="33"/>
          </w:tcPr>
          <w:p w14:paraId="068966E0" w14:textId="07ADB99C" w:rsidR="00697921" w:rsidRPr="00780CAB" w:rsidRDefault="00697921" w:rsidP="00746B48">
            <w:pPr>
              <w:spacing w:line="240" w:lineRule="auto"/>
              <w:contextualSpacing/>
              <w:jc w:val="center"/>
              <w:rPr>
                <w:rFonts w:asciiTheme="majorHAnsi" w:hAnsiTheme="majorHAnsi" w:cstheme="majorHAnsi"/>
                <w:b/>
                <w:sz w:val="24"/>
                <w:szCs w:val="24"/>
              </w:rPr>
            </w:pPr>
            <w:r w:rsidRPr="00780CAB">
              <w:rPr>
                <w:rFonts w:asciiTheme="majorHAnsi" w:hAnsiTheme="majorHAnsi" w:cstheme="majorHAnsi"/>
                <w:b/>
                <w:sz w:val="24"/>
                <w:szCs w:val="24"/>
              </w:rPr>
              <w:t>Recursos materiales requeridos</w:t>
            </w:r>
          </w:p>
        </w:tc>
      </w:tr>
      <w:tr w:rsidR="00697921" w:rsidRPr="00A67940" w14:paraId="2D9CD47C" w14:textId="77777777" w:rsidTr="00E015B1">
        <w:tc>
          <w:tcPr>
            <w:tcW w:w="2504" w:type="dxa"/>
          </w:tcPr>
          <w:p w14:paraId="07BE8A4A"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Contar con los elementos necesarios para el adecuado tratamiento de los documentos que se generan en el Inaip.</w:t>
            </w:r>
          </w:p>
        </w:tc>
        <w:tc>
          <w:tcPr>
            <w:tcW w:w="2108" w:type="dxa"/>
          </w:tcPr>
          <w:p w14:paraId="33CBF5E0" w14:textId="77777777" w:rsidR="00697921" w:rsidRPr="00A67940" w:rsidRDefault="00697921" w:rsidP="00746B48">
            <w:p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Elaborar las fichas de valoración de series documentales de nueva creación.</w:t>
            </w:r>
          </w:p>
          <w:p w14:paraId="68039538" w14:textId="77777777" w:rsidR="00697921" w:rsidRPr="00A67940" w:rsidRDefault="00697921" w:rsidP="00746B48">
            <w:p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 xml:space="preserve">Realizar la actualización de los instrumentos de control y consulta archivística: </w:t>
            </w:r>
          </w:p>
          <w:p w14:paraId="193421AC" w14:textId="77777777" w:rsidR="00697921" w:rsidRPr="00A67940" w:rsidRDefault="00697921" w:rsidP="00746B48">
            <w:p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 xml:space="preserve">Cuadro General de clasificación archivística; </w:t>
            </w:r>
          </w:p>
          <w:p w14:paraId="15DF30D9" w14:textId="77777777" w:rsidR="00697921" w:rsidRPr="00A67940" w:rsidRDefault="00697921" w:rsidP="00746B48">
            <w:p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Catálogo de disposición documental, y</w:t>
            </w:r>
          </w:p>
          <w:p w14:paraId="76CA0A9B" w14:textId="77777777" w:rsidR="00697921" w:rsidRPr="00A67940" w:rsidRDefault="00697921" w:rsidP="00746B48">
            <w:p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Guía de archivo documental</w:t>
            </w:r>
          </w:p>
        </w:tc>
        <w:tc>
          <w:tcPr>
            <w:tcW w:w="2108" w:type="dxa"/>
          </w:tcPr>
          <w:p w14:paraId="4005CDFA"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Coordinación de Archivos y titulares de las unidades administrativas y responsables de los archivos de trámite.</w:t>
            </w:r>
          </w:p>
          <w:p w14:paraId="39BBB86D" w14:textId="77777777" w:rsidR="00697921" w:rsidRPr="00A67940" w:rsidRDefault="00697921" w:rsidP="00746B48">
            <w:pPr>
              <w:spacing w:line="240" w:lineRule="auto"/>
              <w:contextualSpacing/>
              <w:jc w:val="both"/>
              <w:rPr>
                <w:rFonts w:asciiTheme="majorHAnsi" w:hAnsiTheme="majorHAnsi" w:cstheme="majorHAnsi"/>
                <w:sz w:val="24"/>
                <w:szCs w:val="24"/>
              </w:rPr>
            </w:pPr>
          </w:p>
          <w:p w14:paraId="719F07CF" w14:textId="77777777" w:rsidR="00697921" w:rsidRPr="00A67940" w:rsidRDefault="00697921" w:rsidP="00746B48">
            <w:pPr>
              <w:spacing w:line="240" w:lineRule="auto"/>
              <w:contextualSpacing/>
              <w:jc w:val="both"/>
              <w:rPr>
                <w:rFonts w:asciiTheme="majorHAnsi" w:hAnsiTheme="majorHAnsi" w:cstheme="majorHAnsi"/>
                <w:sz w:val="24"/>
                <w:szCs w:val="24"/>
              </w:rPr>
            </w:pPr>
          </w:p>
        </w:tc>
        <w:tc>
          <w:tcPr>
            <w:tcW w:w="2108" w:type="dxa"/>
          </w:tcPr>
          <w:p w14:paraId="7CFB84B6"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Material de papelería</w:t>
            </w:r>
          </w:p>
          <w:p w14:paraId="581F2557"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Computadora portátil</w:t>
            </w:r>
          </w:p>
          <w:p w14:paraId="3DE851BF"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Impresora</w:t>
            </w:r>
          </w:p>
          <w:p w14:paraId="1494EFBF" w14:textId="22FFF659"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Acceso a </w:t>
            </w:r>
            <w:r w:rsidR="00746B48" w:rsidRPr="00A67940">
              <w:rPr>
                <w:rFonts w:asciiTheme="majorHAnsi" w:hAnsiTheme="majorHAnsi" w:cstheme="majorHAnsi"/>
                <w:sz w:val="24"/>
                <w:szCs w:val="24"/>
              </w:rPr>
              <w:t>internet</w:t>
            </w:r>
          </w:p>
          <w:p w14:paraId="30BE2052"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Correo electrónico</w:t>
            </w:r>
          </w:p>
          <w:p w14:paraId="08EAAA88"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Sala de juntas</w:t>
            </w:r>
          </w:p>
        </w:tc>
      </w:tr>
      <w:tr w:rsidR="00697921" w:rsidRPr="00A67940" w14:paraId="006FC790" w14:textId="77777777" w:rsidTr="00E015B1">
        <w:tc>
          <w:tcPr>
            <w:tcW w:w="2504" w:type="dxa"/>
          </w:tcPr>
          <w:p w14:paraId="749071E9"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Promover el acceso a la información.</w:t>
            </w:r>
          </w:p>
        </w:tc>
        <w:tc>
          <w:tcPr>
            <w:tcW w:w="2108" w:type="dxa"/>
          </w:tcPr>
          <w:p w14:paraId="646EE1D1" w14:textId="77777777" w:rsidR="00697921" w:rsidRPr="00A67940" w:rsidRDefault="00697921" w:rsidP="00746B48">
            <w:p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Actualización de inventarios.</w:t>
            </w:r>
          </w:p>
        </w:tc>
        <w:tc>
          <w:tcPr>
            <w:tcW w:w="2108" w:type="dxa"/>
          </w:tcPr>
          <w:p w14:paraId="0CD9F79B"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Coordinador de archivos.</w:t>
            </w:r>
          </w:p>
          <w:p w14:paraId="1676E91E"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Titulares de las unidades </w:t>
            </w:r>
            <w:r w:rsidRPr="00A67940">
              <w:rPr>
                <w:rFonts w:asciiTheme="majorHAnsi" w:hAnsiTheme="majorHAnsi" w:cstheme="majorHAnsi"/>
                <w:sz w:val="24"/>
                <w:szCs w:val="24"/>
              </w:rPr>
              <w:lastRenderedPageBreak/>
              <w:t>administrativas.</w:t>
            </w:r>
          </w:p>
          <w:p w14:paraId="45C8C5C6"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Responsables de los archivos de trámite.</w:t>
            </w:r>
          </w:p>
          <w:p w14:paraId="690AEA26" w14:textId="6E05964D"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Responsable del archivo de concentración.</w:t>
            </w:r>
          </w:p>
        </w:tc>
        <w:tc>
          <w:tcPr>
            <w:tcW w:w="2108" w:type="dxa"/>
          </w:tcPr>
          <w:p w14:paraId="62C593DC"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lastRenderedPageBreak/>
              <w:t>Material de papelería</w:t>
            </w:r>
          </w:p>
          <w:p w14:paraId="50C659E1"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Computadora portátil</w:t>
            </w:r>
          </w:p>
          <w:p w14:paraId="6472E959"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lastRenderedPageBreak/>
              <w:t>Impresora</w:t>
            </w:r>
          </w:p>
          <w:p w14:paraId="276EE8A7"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Cajas de archivo</w:t>
            </w:r>
          </w:p>
          <w:p w14:paraId="64E02908" w14:textId="028C3AAB"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Acceso a </w:t>
            </w:r>
            <w:r w:rsidR="00746B48" w:rsidRPr="00A67940">
              <w:rPr>
                <w:rFonts w:asciiTheme="majorHAnsi" w:hAnsiTheme="majorHAnsi" w:cstheme="majorHAnsi"/>
                <w:sz w:val="24"/>
                <w:szCs w:val="24"/>
              </w:rPr>
              <w:t>internet</w:t>
            </w:r>
          </w:p>
          <w:p w14:paraId="0692F3FF"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Correo electrónico</w:t>
            </w:r>
          </w:p>
          <w:p w14:paraId="4EA73A2E"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Sala de juntas</w:t>
            </w:r>
          </w:p>
        </w:tc>
      </w:tr>
      <w:tr w:rsidR="00697921" w:rsidRPr="00A67940" w14:paraId="06C25488" w14:textId="77777777" w:rsidTr="00E015B1">
        <w:tc>
          <w:tcPr>
            <w:tcW w:w="2504" w:type="dxa"/>
          </w:tcPr>
          <w:p w14:paraId="5B47926A"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lastRenderedPageBreak/>
              <w:t>Implementar un sistema de gestión documental.</w:t>
            </w:r>
          </w:p>
        </w:tc>
        <w:tc>
          <w:tcPr>
            <w:tcW w:w="2108" w:type="dxa"/>
          </w:tcPr>
          <w:p w14:paraId="63C8C1B3" w14:textId="77777777" w:rsidR="00697921" w:rsidRPr="00A67940" w:rsidRDefault="00697921" w:rsidP="00746B48">
            <w:p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Implementar el Módulo de Oficiala de Partes del  sistema de gestión documental.</w:t>
            </w:r>
          </w:p>
        </w:tc>
        <w:tc>
          <w:tcPr>
            <w:tcW w:w="2108" w:type="dxa"/>
          </w:tcPr>
          <w:p w14:paraId="27BBE97D"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Coordinación de Archivos y el personal designado por el área de Tecnologías de la Información.</w:t>
            </w:r>
          </w:p>
        </w:tc>
        <w:tc>
          <w:tcPr>
            <w:tcW w:w="2108" w:type="dxa"/>
          </w:tcPr>
          <w:p w14:paraId="6EF924BE"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Computadora portátil</w:t>
            </w:r>
          </w:p>
          <w:p w14:paraId="67038009"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Acceso a internet</w:t>
            </w:r>
          </w:p>
          <w:p w14:paraId="0C53D295"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Correo electrónico </w:t>
            </w:r>
          </w:p>
        </w:tc>
      </w:tr>
      <w:tr w:rsidR="00697921" w:rsidRPr="00A67940" w14:paraId="29E8D9E3" w14:textId="77777777" w:rsidTr="00E015B1">
        <w:tc>
          <w:tcPr>
            <w:tcW w:w="2504" w:type="dxa"/>
          </w:tcPr>
          <w:p w14:paraId="683193EF"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Aportar conocimientos, recomendaciones y buenas prácticas para el manejo de los archivos, como parte integral de los cursos que ofrece el Instituto.</w:t>
            </w:r>
          </w:p>
        </w:tc>
        <w:tc>
          <w:tcPr>
            <w:tcW w:w="2108" w:type="dxa"/>
          </w:tcPr>
          <w:p w14:paraId="5105304F"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Impartir capacitación en materia de archivos, en coordinación con la Dirección de Capacitación, Cultura de la Transparencia y Estadística.</w:t>
            </w:r>
          </w:p>
        </w:tc>
        <w:tc>
          <w:tcPr>
            <w:tcW w:w="2108" w:type="dxa"/>
          </w:tcPr>
          <w:p w14:paraId="4F1B2389"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Coordinación de Archivos y el personal designado por la Dirección de Capacitación, Cultura de la Transparencia y Estadística.</w:t>
            </w:r>
          </w:p>
          <w:p w14:paraId="5F2F1AA1" w14:textId="77777777" w:rsidR="00697921" w:rsidRPr="00A67940" w:rsidRDefault="00697921" w:rsidP="00746B48">
            <w:pPr>
              <w:spacing w:line="240" w:lineRule="auto"/>
              <w:contextualSpacing/>
              <w:jc w:val="both"/>
              <w:rPr>
                <w:rFonts w:asciiTheme="majorHAnsi" w:hAnsiTheme="majorHAnsi" w:cstheme="majorHAnsi"/>
                <w:sz w:val="24"/>
                <w:szCs w:val="24"/>
              </w:rPr>
            </w:pPr>
          </w:p>
        </w:tc>
        <w:tc>
          <w:tcPr>
            <w:tcW w:w="2108" w:type="dxa"/>
          </w:tcPr>
          <w:p w14:paraId="2D1D86DA"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Sala de juntas</w:t>
            </w:r>
          </w:p>
          <w:p w14:paraId="60CB3668"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Proyector</w:t>
            </w:r>
          </w:p>
          <w:p w14:paraId="6EF30C1F"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Pizarra y marcadores</w:t>
            </w:r>
          </w:p>
          <w:p w14:paraId="7D24E104"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Computadora portátil</w:t>
            </w:r>
          </w:p>
          <w:p w14:paraId="0AD95BE7"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Impresora</w:t>
            </w:r>
          </w:p>
          <w:p w14:paraId="4FA773B9"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Acceso a Internet</w:t>
            </w:r>
          </w:p>
          <w:p w14:paraId="660F72FF"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Material de consulta</w:t>
            </w:r>
          </w:p>
          <w:p w14:paraId="79BB84F6"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Correo electrónico</w:t>
            </w:r>
          </w:p>
        </w:tc>
      </w:tr>
      <w:tr w:rsidR="00697921" w:rsidRPr="00A67940" w14:paraId="09129FD1" w14:textId="77777777" w:rsidTr="00E015B1">
        <w:tc>
          <w:tcPr>
            <w:tcW w:w="2504" w:type="dxa"/>
          </w:tcPr>
          <w:p w14:paraId="64FBB15B"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Implementar buenas prácticas en el manejo de los archivos institucionales y promover la depuración de los archivos.</w:t>
            </w:r>
          </w:p>
        </w:tc>
        <w:tc>
          <w:tcPr>
            <w:tcW w:w="2108" w:type="dxa"/>
          </w:tcPr>
          <w:p w14:paraId="26CFCC5F"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Coordinar la eliminación de la documentación de apoyo administrativo que carece de valores documentales.</w:t>
            </w:r>
          </w:p>
          <w:p w14:paraId="0CE029F6" w14:textId="77777777" w:rsidR="00697921" w:rsidRPr="00A67940" w:rsidRDefault="00697921" w:rsidP="00746B48">
            <w:pPr>
              <w:spacing w:line="240" w:lineRule="auto"/>
              <w:contextualSpacing/>
              <w:jc w:val="both"/>
              <w:rPr>
                <w:rFonts w:asciiTheme="majorHAnsi" w:hAnsiTheme="majorHAnsi" w:cstheme="majorHAnsi"/>
                <w:sz w:val="24"/>
                <w:szCs w:val="24"/>
              </w:rPr>
            </w:pPr>
          </w:p>
        </w:tc>
        <w:tc>
          <w:tcPr>
            <w:tcW w:w="2108" w:type="dxa"/>
          </w:tcPr>
          <w:p w14:paraId="0EB686DB"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Coordinación de Archivos.</w:t>
            </w:r>
          </w:p>
          <w:p w14:paraId="04AF70A7"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Titulares de las unidades administrativas.</w:t>
            </w:r>
          </w:p>
          <w:p w14:paraId="545364CD"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Responsables de los archivos de trámite.</w:t>
            </w:r>
          </w:p>
          <w:p w14:paraId="58026D66"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Responsable del archivo de concentración.</w:t>
            </w:r>
          </w:p>
        </w:tc>
        <w:tc>
          <w:tcPr>
            <w:tcW w:w="2108" w:type="dxa"/>
          </w:tcPr>
          <w:p w14:paraId="702BD5AB"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Computadora portátil</w:t>
            </w:r>
          </w:p>
          <w:p w14:paraId="5CB0E560"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Impresora</w:t>
            </w:r>
          </w:p>
          <w:p w14:paraId="095C6F11"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Acceso a internet</w:t>
            </w:r>
          </w:p>
          <w:p w14:paraId="3A1D94D3"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Correo electrónico</w:t>
            </w:r>
          </w:p>
          <w:p w14:paraId="1BE33E98"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Maquina triturado de papel</w:t>
            </w:r>
          </w:p>
          <w:p w14:paraId="77E4FBD2"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Contenedores</w:t>
            </w:r>
          </w:p>
          <w:p w14:paraId="269DA6BE"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Cámara fotográfica</w:t>
            </w:r>
          </w:p>
        </w:tc>
      </w:tr>
      <w:tr w:rsidR="00697921" w:rsidRPr="00A67940" w14:paraId="20999B80" w14:textId="77777777" w:rsidTr="00E015B1">
        <w:tc>
          <w:tcPr>
            <w:tcW w:w="2504" w:type="dxa"/>
          </w:tcPr>
          <w:p w14:paraId="2A89D1C5"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Promover la </w:t>
            </w:r>
            <w:r w:rsidRPr="00A67940">
              <w:rPr>
                <w:rFonts w:asciiTheme="majorHAnsi" w:hAnsiTheme="majorHAnsi" w:cstheme="majorHAnsi"/>
                <w:sz w:val="24"/>
                <w:szCs w:val="24"/>
              </w:rPr>
              <w:lastRenderedPageBreak/>
              <w:t>depuración de los archivos institucionales.</w:t>
            </w:r>
          </w:p>
          <w:p w14:paraId="044138EE" w14:textId="77777777" w:rsidR="00697921" w:rsidRPr="00A67940" w:rsidRDefault="00697921" w:rsidP="00746B48">
            <w:pPr>
              <w:spacing w:line="240" w:lineRule="auto"/>
              <w:contextualSpacing/>
              <w:jc w:val="both"/>
              <w:rPr>
                <w:rFonts w:asciiTheme="majorHAnsi" w:hAnsiTheme="majorHAnsi" w:cstheme="majorHAnsi"/>
                <w:sz w:val="24"/>
                <w:szCs w:val="24"/>
              </w:rPr>
            </w:pPr>
          </w:p>
        </w:tc>
        <w:tc>
          <w:tcPr>
            <w:tcW w:w="2108" w:type="dxa"/>
          </w:tcPr>
          <w:p w14:paraId="5531A514"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lastRenderedPageBreak/>
              <w:t xml:space="preserve">Llevar a cabo la </w:t>
            </w:r>
            <w:r w:rsidRPr="00A67940">
              <w:rPr>
                <w:rFonts w:asciiTheme="majorHAnsi" w:hAnsiTheme="majorHAnsi" w:cstheme="majorHAnsi"/>
                <w:sz w:val="24"/>
                <w:szCs w:val="24"/>
              </w:rPr>
              <w:lastRenderedPageBreak/>
              <w:t>baja documental de los archivos que han cumplido sus vigencias y plazos de conservación, de conformidad con lo dispuesto por el Archivo General del Estado de Yucatán.</w:t>
            </w:r>
          </w:p>
        </w:tc>
        <w:tc>
          <w:tcPr>
            <w:tcW w:w="2108" w:type="dxa"/>
          </w:tcPr>
          <w:p w14:paraId="6C96C6F5"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lastRenderedPageBreak/>
              <w:t xml:space="preserve">Coordinación de </w:t>
            </w:r>
            <w:r w:rsidRPr="00A67940">
              <w:rPr>
                <w:rFonts w:asciiTheme="majorHAnsi" w:hAnsiTheme="majorHAnsi" w:cstheme="majorHAnsi"/>
                <w:sz w:val="24"/>
                <w:szCs w:val="24"/>
              </w:rPr>
              <w:lastRenderedPageBreak/>
              <w:t>Archivos</w:t>
            </w:r>
          </w:p>
          <w:p w14:paraId="2506CBAB"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Titulares de las unidades administrativas </w:t>
            </w:r>
          </w:p>
          <w:p w14:paraId="353FB61D"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Responsables de los archivos de tramite </w:t>
            </w:r>
          </w:p>
          <w:p w14:paraId="613B8F38" w14:textId="537BA475"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Responsable del archivo de concentración</w:t>
            </w:r>
          </w:p>
        </w:tc>
        <w:tc>
          <w:tcPr>
            <w:tcW w:w="2108" w:type="dxa"/>
          </w:tcPr>
          <w:p w14:paraId="44F236CD"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lastRenderedPageBreak/>
              <w:t xml:space="preserve">Insumos de </w:t>
            </w:r>
            <w:r w:rsidRPr="00A67940">
              <w:rPr>
                <w:rFonts w:asciiTheme="majorHAnsi" w:hAnsiTheme="majorHAnsi" w:cstheme="majorHAnsi"/>
                <w:sz w:val="24"/>
                <w:szCs w:val="24"/>
              </w:rPr>
              <w:lastRenderedPageBreak/>
              <w:t>papelería</w:t>
            </w:r>
          </w:p>
          <w:p w14:paraId="1B2D400D"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Computadora portátil</w:t>
            </w:r>
          </w:p>
          <w:p w14:paraId="31FEE394"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Acceso a internet</w:t>
            </w:r>
          </w:p>
          <w:p w14:paraId="1A6D68BA"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Correo electrónico</w:t>
            </w:r>
          </w:p>
          <w:p w14:paraId="725777BE"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Servicio de traslado de personal</w:t>
            </w:r>
          </w:p>
        </w:tc>
      </w:tr>
      <w:tr w:rsidR="00697921" w:rsidRPr="00A67940" w14:paraId="35AF7A9E" w14:textId="77777777" w:rsidTr="00E015B1">
        <w:tc>
          <w:tcPr>
            <w:tcW w:w="2504" w:type="dxa"/>
          </w:tcPr>
          <w:p w14:paraId="3FEF517F" w14:textId="77777777" w:rsidR="00697921" w:rsidRPr="00A67940" w:rsidRDefault="00697921" w:rsidP="00746B48">
            <w:p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lastRenderedPageBreak/>
              <w:t>Contar con información actualizada que pueda servir de apoyo a los sujetos obligados en el cumplimiento de sus obligaciones, así como proporcionar al ciudadano una herramienta de consulta confiable y útil que garantice el acceso a la información.</w:t>
            </w:r>
          </w:p>
        </w:tc>
        <w:tc>
          <w:tcPr>
            <w:tcW w:w="2108" w:type="dxa"/>
          </w:tcPr>
          <w:p w14:paraId="5B16405D"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Actualizar la información que se publica en el Micrositio de archivos del Inaip.</w:t>
            </w:r>
          </w:p>
          <w:p w14:paraId="7FB017B5" w14:textId="77777777" w:rsidR="00697921" w:rsidRPr="00A67940" w:rsidRDefault="00697921" w:rsidP="00746B48">
            <w:pPr>
              <w:spacing w:line="240" w:lineRule="auto"/>
              <w:contextualSpacing/>
              <w:jc w:val="both"/>
              <w:rPr>
                <w:rFonts w:asciiTheme="majorHAnsi" w:hAnsiTheme="majorHAnsi" w:cstheme="majorHAnsi"/>
                <w:sz w:val="24"/>
                <w:szCs w:val="24"/>
              </w:rPr>
            </w:pPr>
          </w:p>
        </w:tc>
        <w:tc>
          <w:tcPr>
            <w:tcW w:w="2108" w:type="dxa"/>
          </w:tcPr>
          <w:p w14:paraId="218A787C"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Coordinadora de archivos y el personal designado por la Dirección de Tecnologías de la Información</w:t>
            </w:r>
          </w:p>
        </w:tc>
        <w:tc>
          <w:tcPr>
            <w:tcW w:w="2108" w:type="dxa"/>
          </w:tcPr>
          <w:p w14:paraId="583CFEF1"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Insumos de papelería</w:t>
            </w:r>
          </w:p>
          <w:p w14:paraId="370D51D9"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Impresora</w:t>
            </w:r>
          </w:p>
          <w:p w14:paraId="1509B3B2"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Computadora Portátil</w:t>
            </w:r>
          </w:p>
          <w:p w14:paraId="303F808B"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Acceso a internet</w:t>
            </w:r>
          </w:p>
          <w:p w14:paraId="0F3315E9"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Correo electrónico</w:t>
            </w:r>
          </w:p>
          <w:p w14:paraId="35DC5513" w14:textId="77777777" w:rsidR="00697921" w:rsidRPr="00A67940" w:rsidRDefault="00697921" w:rsidP="00746B48">
            <w:pPr>
              <w:spacing w:line="240" w:lineRule="auto"/>
              <w:contextualSpacing/>
              <w:jc w:val="both"/>
              <w:rPr>
                <w:rFonts w:asciiTheme="majorHAnsi" w:hAnsiTheme="majorHAnsi" w:cstheme="majorHAnsi"/>
                <w:sz w:val="24"/>
                <w:szCs w:val="24"/>
              </w:rPr>
            </w:pPr>
            <w:r w:rsidRPr="00A67940">
              <w:rPr>
                <w:rFonts w:asciiTheme="majorHAnsi" w:hAnsiTheme="majorHAnsi" w:cstheme="majorHAnsi"/>
                <w:sz w:val="24"/>
                <w:szCs w:val="24"/>
              </w:rPr>
              <w:t>scanner</w:t>
            </w:r>
          </w:p>
          <w:p w14:paraId="60B8940A" w14:textId="77777777" w:rsidR="00697921" w:rsidRPr="00A67940" w:rsidRDefault="00697921" w:rsidP="00746B48">
            <w:pPr>
              <w:spacing w:line="240" w:lineRule="auto"/>
              <w:contextualSpacing/>
              <w:jc w:val="both"/>
              <w:rPr>
                <w:rFonts w:asciiTheme="majorHAnsi" w:hAnsiTheme="majorHAnsi" w:cstheme="majorHAnsi"/>
                <w:sz w:val="24"/>
                <w:szCs w:val="24"/>
              </w:rPr>
            </w:pPr>
          </w:p>
          <w:p w14:paraId="2414312E" w14:textId="77777777" w:rsidR="00697921" w:rsidRPr="00A67940" w:rsidRDefault="00697921" w:rsidP="00746B48">
            <w:pPr>
              <w:spacing w:line="240" w:lineRule="auto"/>
              <w:contextualSpacing/>
              <w:jc w:val="both"/>
              <w:rPr>
                <w:rFonts w:asciiTheme="majorHAnsi" w:hAnsiTheme="majorHAnsi" w:cstheme="majorHAnsi"/>
                <w:sz w:val="24"/>
                <w:szCs w:val="24"/>
              </w:rPr>
            </w:pPr>
          </w:p>
        </w:tc>
      </w:tr>
    </w:tbl>
    <w:p w14:paraId="27FFCF20" w14:textId="77777777" w:rsidR="00697921" w:rsidRPr="00A67940" w:rsidRDefault="00697921" w:rsidP="00746B48">
      <w:pPr>
        <w:spacing w:after="0"/>
        <w:jc w:val="both"/>
        <w:rPr>
          <w:rFonts w:asciiTheme="majorHAnsi" w:hAnsiTheme="majorHAnsi" w:cstheme="majorHAnsi"/>
          <w:sz w:val="24"/>
          <w:szCs w:val="24"/>
        </w:rPr>
      </w:pPr>
    </w:p>
    <w:p w14:paraId="1BB9BC4B" w14:textId="77777777"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t xml:space="preserve">Respecto al costo aproximado para la ejecución del PADA 2021 que se presenta, y que se relaciona con la última columna en la que se indican los recursos materiales necesarios para su atención, se estima que para la operación de los archivos institucionales, así como para la implementación del programa presentado, se contará con los recursos humanos y materiales adecuados para la efectiva atención de necesidades, de acuerdo con las medidas presupuestales que al efecto se han considerado en la unidad administrativa de adscripción. </w:t>
      </w:r>
    </w:p>
    <w:p w14:paraId="3F794F87" w14:textId="77777777" w:rsidR="00697921" w:rsidRPr="00A67940" w:rsidRDefault="00697921" w:rsidP="00746B48">
      <w:pPr>
        <w:spacing w:after="0"/>
        <w:jc w:val="both"/>
        <w:rPr>
          <w:rFonts w:asciiTheme="majorHAnsi" w:hAnsiTheme="majorHAnsi" w:cstheme="majorHAnsi"/>
          <w:sz w:val="24"/>
          <w:szCs w:val="24"/>
        </w:rPr>
      </w:pPr>
    </w:p>
    <w:p w14:paraId="2BECD66B" w14:textId="05107A5B"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b/>
          <w:sz w:val="24"/>
          <w:szCs w:val="24"/>
        </w:rPr>
        <w:t xml:space="preserve">c) </w:t>
      </w:r>
      <w:r w:rsidRPr="00A67940">
        <w:rPr>
          <w:rFonts w:asciiTheme="majorHAnsi" w:hAnsiTheme="majorHAnsi" w:cstheme="majorHAnsi"/>
          <w:sz w:val="24"/>
          <w:szCs w:val="24"/>
        </w:rPr>
        <w:t>Tiempo para la implementación</w:t>
      </w:r>
    </w:p>
    <w:p w14:paraId="37EAA1AF" w14:textId="77777777" w:rsidR="00697921" w:rsidRPr="00A67940" w:rsidRDefault="00697921" w:rsidP="00746B48">
      <w:pPr>
        <w:spacing w:after="0"/>
        <w:jc w:val="both"/>
        <w:rPr>
          <w:rFonts w:asciiTheme="majorHAnsi" w:hAnsiTheme="majorHAnsi" w:cstheme="majorHAnsi"/>
          <w:sz w:val="24"/>
          <w:szCs w:val="24"/>
        </w:rPr>
      </w:pPr>
    </w:p>
    <w:p w14:paraId="3F49961C" w14:textId="77777777" w:rsidR="00697921" w:rsidRPr="00A67940" w:rsidRDefault="00697921" w:rsidP="00746B48">
      <w:pPr>
        <w:spacing w:after="0"/>
        <w:jc w:val="both"/>
        <w:rPr>
          <w:rFonts w:asciiTheme="majorHAnsi" w:hAnsiTheme="majorHAnsi" w:cstheme="majorHAnsi"/>
          <w:sz w:val="24"/>
          <w:szCs w:val="24"/>
        </w:rPr>
      </w:pPr>
      <w:r w:rsidRPr="00A67940">
        <w:rPr>
          <w:rFonts w:asciiTheme="majorHAnsi" w:hAnsiTheme="majorHAnsi" w:cstheme="majorHAnsi"/>
          <w:sz w:val="24"/>
          <w:szCs w:val="24"/>
        </w:rPr>
        <w:lastRenderedPageBreak/>
        <w:t xml:space="preserve">En atención a las actividades institucionales que en materia de archivos se definieron como prioritarias, se refiere el </w:t>
      </w:r>
      <w:hyperlink r:id="rId8" w:history="1">
        <w:r w:rsidRPr="00A67940">
          <w:rPr>
            <w:rFonts w:asciiTheme="majorHAnsi" w:hAnsiTheme="majorHAnsi" w:cstheme="majorHAnsi"/>
            <w:sz w:val="24"/>
            <w:szCs w:val="24"/>
          </w:rPr>
          <w:t>cronograma</w:t>
        </w:r>
      </w:hyperlink>
      <w:r w:rsidRPr="00A67940">
        <w:rPr>
          <w:rFonts w:asciiTheme="majorHAnsi" w:hAnsiTheme="majorHAnsi" w:cstheme="majorHAnsi"/>
          <w:sz w:val="24"/>
          <w:szCs w:val="24"/>
        </w:rPr>
        <w:t xml:space="preserve"> correspondiente, en el que se indican los tiempos estimados para su cumplimiento. </w:t>
      </w:r>
    </w:p>
    <w:p w14:paraId="3C55621A" w14:textId="77777777" w:rsidR="00313363" w:rsidRPr="00A67940" w:rsidRDefault="00313363" w:rsidP="00746B48">
      <w:pPr>
        <w:spacing w:after="0"/>
        <w:jc w:val="both"/>
        <w:rPr>
          <w:rFonts w:asciiTheme="majorHAnsi" w:hAnsiTheme="majorHAnsi" w:cstheme="majorHAnsi"/>
          <w:sz w:val="24"/>
          <w:szCs w:val="24"/>
        </w:rPr>
      </w:pPr>
    </w:p>
    <w:p w14:paraId="23D1C246" w14:textId="77777777" w:rsidR="00780CAB" w:rsidRDefault="00780CAB" w:rsidP="00746B48">
      <w:pPr>
        <w:spacing w:after="0" w:line="259" w:lineRule="auto"/>
        <w:rPr>
          <w:rFonts w:asciiTheme="majorHAnsi" w:hAnsiTheme="majorHAnsi" w:cstheme="majorHAnsi"/>
          <w:b/>
          <w:sz w:val="24"/>
          <w:szCs w:val="24"/>
        </w:rPr>
      </w:pPr>
      <w:r>
        <w:rPr>
          <w:rFonts w:asciiTheme="majorHAnsi" w:hAnsiTheme="majorHAnsi" w:cstheme="majorHAnsi"/>
          <w:b/>
          <w:sz w:val="24"/>
          <w:szCs w:val="24"/>
        </w:rPr>
        <w:br w:type="page"/>
      </w:r>
    </w:p>
    <w:p w14:paraId="1DDBBCA4" w14:textId="77777777" w:rsidR="00780CAB" w:rsidRDefault="00780CAB" w:rsidP="00746B48">
      <w:pPr>
        <w:spacing w:after="0"/>
        <w:jc w:val="center"/>
        <w:rPr>
          <w:rFonts w:asciiTheme="majorHAnsi" w:hAnsiTheme="majorHAnsi" w:cstheme="majorHAnsi"/>
          <w:b/>
          <w:sz w:val="24"/>
          <w:szCs w:val="24"/>
        </w:rPr>
        <w:sectPr w:rsidR="00780CAB">
          <w:headerReference w:type="default" r:id="rId9"/>
          <w:footerReference w:type="default" r:id="rId10"/>
          <w:pgSz w:w="12240" w:h="15840"/>
          <w:pgMar w:top="1417" w:right="1701" w:bottom="1417" w:left="1701" w:header="708" w:footer="708" w:gutter="0"/>
          <w:cols w:space="708"/>
          <w:docGrid w:linePitch="360"/>
        </w:sectPr>
      </w:pPr>
    </w:p>
    <w:p w14:paraId="7BE15BB3" w14:textId="7E111D73" w:rsidR="003438FE" w:rsidRDefault="003438FE" w:rsidP="00746B48">
      <w:pPr>
        <w:spacing w:after="0"/>
        <w:jc w:val="center"/>
        <w:rPr>
          <w:rFonts w:asciiTheme="majorHAnsi" w:hAnsiTheme="majorHAnsi" w:cstheme="majorHAnsi"/>
          <w:b/>
          <w:sz w:val="24"/>
          <w:szCs w:val="24"/>
        </w:rPr>
      </w:pPr>
      <w:r>
        <w:rPr>
          <w:rFonts w:asciiTheme="majorHAnsi" w:hAnsiTheme="majorHAnsi" w:cstheme="majorHAnsi"/>
          <w:b/>
          <w:sz w:val="24"/>
          <w:szCs w:val="24"/>
        </w:rPr>
        <w:lastRenderedPageBreak/>
        <w:t>(Anexo 2)</w:t>
      </w:r>
    </w:p>
    <w:p w14:paraId="11F47CB2" w14:textId="1AFD20D5" w:rsidR="00D7764C" w:rsidRPr="00A67940" w:rsidRDefault="00D7764C" w:rsidP="00746B48">
      <w:pPr>
        <w:spacing w:after="0"/>
        <w:jc w:val="center"/>
        <w:rPr>
          <w:rFonts w:asciiTheme="majorHAnsi" w:hAnsiTheme="majorHAnsi" w:cstheme="majorHAnsi"/>
          <w:b/>
          <w:sz w:val="24"/>
          <w:szCs w:val="24"/>
        </w:rPr>
      </w:pPr>
      <w:r w:rsidRPr="00A67940">
        <w:rPr>
          <w:rFonts w:asciiTheme="majorHAnsi" w:hAnsiTheme="majorHAnsi" w:cstheme="majorHAnsi"/>
          <w:b/>
          <w:sz w:val="24"/>
          <w:szCs w:val="24"/>
        </w:rPr>
        <w:t>Cronograma de actividades</w:t>
      </w:r>
    </w:p>
    <w:p w14:paraId="6B6084B7" w14:textId="77777777" w:rsidR="00D7764C" w:rsidRPr="00A67940" w:rsidRDefault="00D7764C" w:rsidP="00746B48">
      <w:pPr>
        <w:spacing w:after="0"/>
        <w:jc w:val="center"/>
        <w:rPr>
          <w:rFonts w:asciiTheme="majorHAnsi" w:hAnsiTheme="majorHAnsi" w:cstheme="majorHAnsi"/>
          <w:b/>
          <w:sz w:val="24"/>
          <w:szCs w:val="24"/>
        </w:rPr>
      </w:pPr>
      <w:r w:rsidRPr="00A67940">
        <w:rPr>
          <w:rFonts w:asciiTheme="majorHAnsi" w:hAnsiTheme="majorHAnsi" w:cstheme="majorHAnsi"/>
          <w:b/>
          <w:sz w:val="24"/>
          <w:szCs w:val="24"/>
        </w:rPr>
        <w:t>PADA 2021</w:t>
      </w:r>
    </w:p>
    <w:tbl>
      <w:tblPr>
        <w:tblStyle w:val="Tablaconcuadrcula"/>
        <w:tblW w:w="0" w:type="auto"/>
        <w:tblLook w:val="04A0" w:firstRow="1" w:lastRow="0" w:firstColumn="1" w:lastColumn="0" w:noHBand="0" w:noVBand="1"/>
      </w:tblPr>
      <w:tblGrid>
        <w:gridCol w:w="3502"/>
        <w:gridCol w:w="691"/>
        <w:gridCol w:w="853"/>
        <w:gridCol w:w="732"/>
        <w:gridCol w:w="591"/>
        <w:gridCol w:w="672"/>
        <w:gridCol w:w="642"/>
        <w:gridCol w:w="588"/>
        <w:gridCol w:w="775"/>
        <w:gridCol w:w="1149"/>
        <w:gridCol w:w="874"/>
        <w:gridCol w:w="1110"/>
        <w:gridCol w:w="1041"/>
      </w:tblGrid>
      <w:tr w:rsidR="00D7764C" w:rsidRPr="00780CAB" w14:paraId="13C04691" w14:textId="77777777" w:rsidTr="00780CAB">
        <w:trPr>
          <w:tblHeader/>
        </w:trPr>
        <w:tc>
          <w:tcPr>
            <w:tcW w:w="3677" w:type="dxa"/>
          </w:tcPr>
          <w:p w14:paraId="70D04854"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Actividades</w:t>
            </w:r>
          </w:p>
        </w:tc>
        <w:tc>
          <w:tcPr>
            <w:tcW w:w="670" w:type="dxa"/>
          </w:tcPr>
          <w:p w14:paraId="0173B548"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Enero</w:t>
            </w:r>
          </w:p>
        </w:tc>
        <w:tc>
          <w:tcPr>
            <w:tcW w:w="812" w:type="dxa"/>
          </w:tcPr>
          <w:p w14:paraId="4EFE3AE3"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Febrero</w:t>
            </w:r>
          </w:p>
        </w:tc>
        <w:tc>
          <w:tcPr>
            <w:tcW w:w="679" w:type="dxa"/>
          </w:tcPr>
          <w:p w14:paraId="0A25E4FF"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Marzo</w:t>
            </w:r>
          </w:p>
        </w:tc>
        <w:tc>
          <w:tcPr>
            <w:tcW w:w="581" w:type="dxa"/>
          </w:tcPr>
          <w:p w14:paraId="6ACEB0FF"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Abril</w:t>
            </w:r>
          </w:p>
        </w:tc>
        <w:tc>
          <w:tcPr>
            <w:tcW w:w="625" w:type="dxa"/>
          </w:tcPr>
          <w:p w14:paraId="166926D8"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Mayo</w:t>
            </w:r>
          </w:p>
        </w:tc>
        <w:tc>
          <w:tcPr>
            <w:tcW w:w="643" w:type="dxa"/>
          </w:tcPr>
          <w:p w14:paraId="5B03D7DA"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Junio</w:t>
            </w:r>
          </w:p>
        </w:tc>
        <w:tc>
          <w:tcPr>
            <w:tcW w:w="590" w:type="dxa"/>
          </w:tcPr>
          <w:p w14:paraId="3D7CA68E"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Julio</w:t>
            </w:r>
          </w:p>
        </w:tc>
        <w:tc>
          <w:tcPr>
            <w:tcW w:w="768" w:type="dxa"/>
          </w:tcPr>
          <w:p w14:paraId="720E5FB0"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Agosto</w:t>
            </w:r>
          </w:p>
        </w:tc>
        <w:tc>
          <w:tcPr>
            <w:tcW w:w="1088" w:type="dxa"/>
          </w:tcPr>
          <w:p w14:paraId="2C79D56E"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Septiembre</w:t>
            </w:r>
          </w:p>
        </w:tc>
        <w:tc>
          <w:tcPr>
            <w:tcW w:w="830" w:type="dxa"/>
          </w:tcPr>
          <w:p w14:paraId="58FDA56A"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Octubre</w:t>
            </w:r>
          </w:p>
        </w:tc>
        <w:tc>
          <w:tcPr>
            <w:tcW w:w="1043" w:type="dxa"/>
          </w:tcPr>
          <w:p w14:paraId="15BFC627"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Noviembre</w:t>
            </w:r>
          </w:p>
        </w:tc>
        <w:tc>
          <w:tcPr>
            <w:tcW w:w="990" w:type="dxa"/>
          </w:tcPr>
          <w:p w14:paraId="79217632" w14:textId="77777777" w:rsidR="00D7764C" w:rsidRPr="00780CAB" w:rsidRDefault="00D7764C" w:rsidP="00746B48">
            <w:pPr>
              <w:jc w:val="center"/>
              <w:rPr>
                <w:rFonts w:asciiTheme="majorHAnsi" w:hAnsiTheme="majorHAnsi" w:cstheme="majorHAnsi"/>
                <w:b/>
                <w:sz w:val="20"/>
                <w:szCs w:val="20"/>
              </w:rPr>
            </w:pPr>
            <w:r w:rsidRPr="00780CAB">
              <w:rPr>
                <w:rFonts w:asciiTheme="majorHAnsi" w:hAnsiTheme="majorHAnsi" w:cstheme="majorHAnsi"/>
                <w:b/>
                <w:sz w:val="20"/>
                <w:szCs w:val="20"/>
              </w:rPr>
              <w:t>Diciembre</w:t>
            </w:r>
          </w:p>
        </w:tc>
      </w:tr>
      <w:tr w:rsidR="00D7764C" w:rsidRPr="00A67940" w14:paraId="675EF5B1" w14:textId="77777777" w:rsidTr="00E015B1">
        <w:tc>
          <w:tcPr>
            <w:tcW w:w="3677" w:type="dxa"/>
          </w:tcPr>
          <w:p w14:paraId="525FD974" w14:textId="77777777" w:rsidR="00D7764C" w:rsidRPr="00A67940" w:rsidRDefault="00D7764C" w:rsidP="00746B48">
            <w:pPr>
              <w:jc w:val="both"/>
              <w:rPr>
                <w:rFonts w:asciiTheme="majorHAnsi" w:hAnsiTheme="majorHAnsi" w:cstheme="majorHAnsi"/>
                <w:sz w:val="24"/>
                <w:szCs w:val="24"/>
              </w:rPr>
            </w:pPr>
            <w:r w:rsidRPr="00A67940">
              <w:rPr>
                <w:rFonts w:asciiTheme="majorHAnsi" w:hAnsiTheme="majorHAnsi" w:cstheme="majorHAnsi"/>
                <w:sz w:val="24"/>
                <w:szCs w:val="24"/>
              </w:rPr>
              <w:t>Elaborar las fichas de valoración de las series documentales de nueva creación</w:t>
            </w:r>
          </w:p>
          <w:p w14:paraId="42261A7F" w14:textId="77777777" w:rsidR="00D7764C" w:rsidRPr="00A67940" w:rsidRDefault="00D7764C" w:rsidP="00746B48">
            <w:pPr>
              <w:jc w:val="both"/>
              <w:rPr>
                <w:rFonts w:asciiTheme="majorHAnsi" w:hAnsiTheme="majorHAnsi" w:cstheme="majorHAnsi"/>
                <w:sz w:val="24"/>
                <w:szCs w:val="24"/>
              </w:rPr>
            </w:pPr>
          </w:p>
          <w:p w14:paraId="4AD34E6E" w14:textId="77777777" w:rsidR="00D7764C" w:rsidRPr="00A67940" w:rsidRDefault="00D7764C" w:rsidP="00746B48">
            <w:pPr>
              <w:rPr>
                <w:rFonts w:asciiTheme="majorHAnsi" w:hAnsiTheme="majorHAnsi" w:cstheme="majorHAnsi"/>
                <w:sz w:val="24"/>
                <w:szCs w:val="24"/>
              </w:rPr>
            </w:pPr>
          </w:p>
        </w:tc>
        <w:tc>
          <w:tcPr>
            <w:tcW w:w="670" w:type="dxa"/>
            <w:shd w:val="clear" w:color="auto" w:fill="auto"/>
          </w:tcPr>
          <w:p w14:paraId="2774B910" w14:textId="77777777" w:rsidR="00D7764C" w:rsidRPr="00A67940" w:rsidRDefault="00D7764C" w:rsidP="00746B48">
            <w:pPr>
              <w:rPr>
                <w:rFonts w:asciiTheme="majorHAnsi" w:hAnsiTheme="majorHAnsi" w:cstheme="majorHAnsi"/>
                <w:b/>
                <w:sz w:val="24"/>
                <w:szCs w:val="24"/>
              </w:rPr>
            </w:pPr>
          </w:p>
        </w:tc>
        <w:tc>
          <w:tcPr>
            <w:tcW w:w="812" w:type="dxa"/>
            <w:shd w:val="clear" w:color="auto" w:fill="auto"/>
          </w:tcPr>
          <w:p w14:paraId="43EC7241" w14:textId="77777777" w:rsidR="00D7764C" w:rsidRPr="00A67940" w:rsidRDefault="00D7764C" w:rsidP="00746B48">
            <w:pPr>
              <w:rPr>
                <w:rFonts w:asciiTheme="majorHAnsi" w:hAnsiTheme="majorHAnsi" w:cstheme="majorHAnsi"/>
                <w:b/>
                <w:sz w:val="24"/>
                <w:szCs w:val="24"/>
              </w:rPr>
            </w:pPr>
          </w:p>
        </w:tc>
        <w:tc>
          <w:tcPr>
            <w:tcW w:w="679" w:type="dxa"/>
            <w:shd w:val="clear" w:color="auto" w:fill="A8D08D" w:themeFill="accent6" w:themeFillTint="99"/>
          </w:tcPr>
          <w:p w14:paraId="60E8007A" w14:textId="77777777" w:rsidR="00D7764C" w:rsidRPr="00A67940" w:rsidRDefault="00D7764C" w:rsidP="00746B48">
            <w:pPr>
              <w:rPr>
                <w:rFonts w:asciiTheme="majorHAnsi" w:hAnsiTheme="majorHAnsi" w:cstheme="majorHAnsi"/>
                <w:b/>
                <w:sz w:val="24"/>
                <w:szCs w:val="24"/>
              </w:rPr>
            </w:pPr>
          </w:p>
        </w:tc>
        <w:tc>
          <w:tcPr>
            <w:tcW w:w="581" w:type="dxa"/>
            <w:shd w:val="clear" w:color="auto" w:fill="A8D08D" w:themeFill="accent6" w:themeFillTint="99"/>
          </w:tcPr>
          <w:p w14:paraId="3F67327E" w14:textId="77777777" w:rsidR="00D7764C" w:rsidRPr="00A67940" w:rsidRDefault="00D7764C" w:rsidP="00746B48">
            <w:pPr>
              <w:rPr>
                <w:rFonts w:asciiTheme="majorHAnsi" w:hAnsiTheme="majorHAnsi" w:cstheme="majorHAnsi"/>
                <w:b/>
                <w:sz w:val="24"/>
                <w:szCs w:val="24"/>
              </w:rPr>
            </w:pPr>
          </w:p>
        </w:tc>
        <w:tc>
          <w:tcPr>
            <w:tcW w:w="625" w:type="dxa"/>
            <w:shd w:val="clear" w:color="auto" w:fill="FFFFFF" w:themeFill="background1"/>
          </w:tcPr>
          <w:p w14:paraId="7508F45F" w14:textId="77777777" w:rsidR="00D7764C" w:rsidRPr="00A67940" w:rsidRDefault="00D7764C" w:rsidP="00746B48">
            <w:pPr>
              <w:rPr>
                <w:rFonts w:asciiTheme="majorHAnsi" w:hAnsiTheme="majorHAnsi" w:cstheme="majorHAnsi"/>
                <w:b/>
                <w:sz w:val="24"/>
                <w:szCs w:val="24"/>
              </w:rPr>
            </w:pPr>
          </w:p>
        </w:tc>
        <w:tc>
          <w:tcPr>
            <w:tcW w:w="643" w:type="dxa"/>
            <w:shd w:val="clear" w:color="auto" w:fill="FFFFFF" w:themeFill="background1"/>
          </w:tcPr>
          <w:p w14:paraId="7393D03A" w14:textId="77777777" w:rsidR="00D7764C" w:rsidRPr="00A67940" w:rsidRDefault="00D7764C" w:rsidP="00746B48">
            <w:pPr>
              <w:rPr>
                <w:rFonts w:asciiTheme="majorHAnsi" w:hAnsiTheme="majorHAnsi" w:cstheme="majorHAnsi"/>
                <w:b/>
                <w:sz w:val="24"/>
                <w:szCs w:val="24"/>
              </w:rPr>
            </w:pPr>
          </w:p>
        </w:tc>
        <w:tc>
          <w:tcPr>
            <w:tcW w:w="590" w:type="dxa"/>
            <w:shd w:val="clear" w:color="auto" w:fill="FFFFFF" w:themeFill="background1"/>
          </w:tcPr>
          <w:p w14:paraId="08A83AAF" w14:textId="77777777" w:rsidR="00D7764C" w:rsidRPr="00A67940" w:rsidRDefault="00D7764C" w:rsidP="00746B48">
            <w:pPr>
              <w:rPr>
                <w:rFonts w:asciiTheme="majorHAnsi" w:hAnsiTheme="majorHAnsi" w:cstheme="majorHAnsi"/>
                <w:b/>
                <w:sz w:val="24"/>
                <w:szCs w:val="24"/>
              </w:rPr>
            </w:pPr>
          </w:p>
        </w:tc>
        <w:tc>
          <w:tcPr>
            <w:tcW w:w="768" w:type="dxa"/>
            <w:shd w:val="clear" w:color="auto" w:fill="FFFFFF" w:themeFill="background1"/>
          </w:tcPr>
          <w:p w14:paraId="38DFF78F" w14:textId="77777777" w:rsidR="00D7764C" w:rsidRPr="00A67940" w:rsidRDefault="00D7764C" w:rsidP="00746B48">
            <w:pPr>
              <w:rPr>
                <w:rFonts w:asciiTheme="majorHAnsi" w:hAnsiTheme="majorHAnsi" w:cstheme="majorHAnsi"/>
                <w:b/>
                <w:sz w:val="24"/>
                <w:szCs w:val="24"/>
              </w:rPr>
            </w:pPr>
          </w:p>
        </w:tc>
        <w:tc>
          <w:tcPr>
            <w:tcW w:w="1088" w:type="dxa"/>
            <w:shd w:val="clear" w:color="auto" w:fill="A8D08D" w:themeFill="accent6" w:themeFillTint="99"/>
          </w:tcPr>
          <w:p w14:paraId="0328F455" w14:textId="77777777" w:rsidR="00D7764C" w:rsidRPr="00A67940" w:rsidRDefault="00D7764C" w:rsidP="00746B48">
            <w:pPr>
              <w:rPr>
                <w:rFonts w:asciiTheme="majorHAnsi" w:hAnsiTheme="majorHAnsi" w:cstheme="majorHAnsi"/>
                <w:b/>
                <w:sz w:val="24"/>
                <w:szCs w:val="24"/>
              </w:rPr>
            </w:pPr>
          </w:p>
        </w:tc>
        <w:tc>
          <w:tcPr>
            <w:tcW w:w="830" w:type="dxa"/>
            <w:shd w:val="clear" w:color="auto" w:fill="A8D08D" w:themeFill="accent6" w:themeFillTint="99"/>
          </w:tcPr>
          <w:p w14:paraId="55320A03" w14:textId="77777777" w:rsidR="00D7764C" w:rsidRPr="00A67940" w:rsidRDefault="00D7764C" w:rsidP="00746B48">
            <w:pPr>
              <w:rPr>
                <w:rFonts w:asciiTheme="majorHAnsi" w:hAnsiTheme="majorHAnsi" w:cstheme="majorHAnsi"/>
                <w:b/>
                <w:sz w:val="24"/>
                <w:szCs w:val="24"/>
              </w:rPr>
            </w:pPr>
          </w:p>
        </w:tc>
        <w:tc>
          <w:tcPr>
            <w:tcW w:w="1043" w:type="dxa"/>
          </w:tcPr>
          <w:p w14:paraId="7BB70A94" w14:textId="77777777" w:rsidR="00D7764C" w:rsidRPr="00A67940" w:rsidRDefault="00D7764C" w:rsidP="00746B48">
            <w:pPr>
              <w:rPr>
                <w:rFonts w:asciiTheme="majorHAnsi" w:hAnsiTheme="majorHAnsi" w:cstheme="majorHAnsi"/>
                <w:b/>
                <w:sz w:val="24"/>
                <w:szCs w:val="24"/>
              </w:rPr>
            </w:pPr>
          </w:p>
        </w:tc>
        <w:tc>
          <w:tcPr>
            <w:tcW w:w="990" w:type="dxa"/>
          </w:tcPr>
          <w:p w14:paraId="381DB96A" w14:textId="77777777" w:rsidR="00D7764C" w:rsidRPr="00A67940" w:rsidRDefault="00D7764C" w:rsidP="00746B48">
            <w:pPr>
              <w:rPr>
                <w:rFonts w:asciiTheme="majorHAnsi" w:hAnsiTheme="majorHAnsi" w:cstheme="majorHAnsi"/>
                <w:b/>
                <w:sz w:val="24"/>
                <w:szCs w:val="24"/>
              </w:rPr>
            </w:pPr>
          </w:p>
        </w:tc>
      </w:tr>
      <w:tr w:rsidR="00D7764C" w:rsidRPr="00A67940" w14:paraId="5EB46770" w14:textId="77777777" w:rsidTr="00E015B1">
        <w:tc>
          <w:tcPr>
            <w:tcW w:w="3677" w:type="dxa"/>
          </w:tcPr>
          <w:p w14:paraId="41046D81" w14:textId="77777777" w:rsidR="00D7764C" w:rsidRPr="00A67940" w:rsidRDefault="00D7764C" w:rsidP="00746B48">
            <w:pPr>
              <w:jc w:val="both"/>
              <w:rPr>
                <w:rFonts w:asciiTheme="majorHAnsi" w:hAnsiTheme="majorHAnsi" w:cstheme="majorHAnsi"/>
                <w:sz w:val="24"/>
                <w:szCs w:val="24"/>
              </w:rPr>
            </w:pPr>
            <w:r w:rsidRPr="00A67940">
              <w:rPr>
                <w:rFonts w:asciiTheme="majorHAnsi" w:hAnsiTheme="majorHAnsi" w:cstheme="majorHAnsi"/>
                <w:sz w:val="24"/>
                <w:szCs w:val="24"/>
              </w:rPr>
              <w:t xml:space="preserve">Realizar la actualización de los instrumentos de control y consulta archivística: </w:t>
            </w:r>
          </w:p>
          <w:p w14:paraId="61E9BE69" w14:textId="77777777" w:rsidR="00D7764C" w:rsidRPr="00A67940" w:rsidRDefault="00D7764C" w:rsidP="00746B48">
            <w:pPr>
              <w:jc w:val="both"/>
              <w:rPr>
                <w:rFonts w:asciiTheme="majorHAnsi" w:hAnsiTheme="majorHAnsi" w:cstheme="majorHAnsi"/>
                <w:sz w:val="24"/>
                <w:szCs w:val="24"/>
              </w:rPr>
            </w:pPr>
          </w:p>
          <w:p w14:paraId="5F3AA619" w14:textId="77777777" w:rsidR="00D7764C" w:rsidRPr="00A67940" w:rsidRDefault="00D7764C" w:rsidP="00746B48">
            <w:pPr>
              <w:pStyle w:val="Prrafodelista"/>
              <w:numPr>
                <w:ilvl w:val="0"/>
                <w:numId w:val="11"/>
              </w:num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 xml:space="preserve">Cuadro General de clasificación archivística; </w:t>
            </w:r>
          </w:p>
          <w:p w14:paraId="6802F2C2" w14:textId="77777777" w:rsidR="00D7764C" w:rsidRPr="00A67940" w:rsidRDefault="00D7764C" w:rsidP="00746B48">
            <w:pPr>
              <w:jc w:val="both"/>
              <w:rPr>
                <w:rFonts w:asciiTheme="majorHAnsi" w:hAnsiTheme="majorHAnsi" w:cstheme="majorHAnsi"/>
                <w:sz w:val="24"/>
                <w:szCs w:val="24"/>
              </w:rPr>
            </w:pPr>
          </w:p>
          <w:p w14:paraId="5427E8F9" w14:textId="77777777" w:rsidR="00D7764C" w:rsidRPr="00A67940" w:rsidRDefault="00D7764C" w:rsidP="00746B48">
            <w:pPr>
              <w:pStyle w:val="Prrafodelista"/>
              <w:numPr>
                <w:ilvl w:val="0"/>
                <w:numId w:val="11"/>
              </w:num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Catálogo de disposición documental, y</w:t>
            </w:r>
          </w:p>
          <w:p w14:paraId="1A2172E6" w14:textId="77777777" w:rsidR="00D7764C" w:rsidRPr="00A67940" w:rsidRDefault="00D7764C" w:rsidP="00746B48">
            <w:pPr>
              <w:jc w:val="both"/>
              <w:rPr>
                <w:rFonts w:asciiTheme="majorHAnsi" w:hAnsiTheme="majorHAnsi" w:cstheme="majorHAnsi"/>
                <w:sz w:val="24"/>
                <w:szCs w:val="24"/>
              </w:rPr>
            </w:pPr>
          </w:p>
          <w:p w14:paraId="10419E40" w14:textId="77777777" w:rsidR="00D7764C" w:rsidRPr="00A67940" w:rsidRDefault="00D7764C" w:rsidP="00746B48">
            <w:pPr>
              <w:pStyle w:val="Prrafodelista"/>
              <w:numPr>
                <w:ilvl w:val="0"/>
                <w:numId w:val="11"/>
              </w:numPr>
              <w:spacing w:line="240" w:lineRule="auto"/>
              <w:jc w:val="both"/>
              <w:rPr>
                <w:rFonts w:asciiTheme="majorHAnsi" w:hAnsiTheme="majorHAnsi" w:cstheme="majorHAnsi"/>
                <w:sz w:val="24"/>
                <w:szCs w:val="24"/>
              </w:rPr>
            </w:pPr>
            <w:r w:rsidRPr="00A67940">
              <w:rPr>
                <w:rFonts w:asciiTheme="majorHAnsi" w:hAnsiTheme="majorHAnsi" w:cstheme="majorHAnsi"/>
                <w:sz w:val="24"/>
                <w:szCs w:val="24"/>
              </w:rPr>
              <w:t>Guía de archivo documental</w:t>
            </w:r>
          </w:p>
          <w:p w14:paraId="4060B5AC" w14:textId="77777777" w:rsidR="00D7764C" w:rsidRPr="00A67940" w:rsidRDefault="00D7764C" w:rsidP="00746B48">
            <w:pPr>
              <w:rPr>
                <w:rFonts w:asciiTheme="majorHAnsi" w:hAnsiTheme="majorHAnsi" w:cstheme="majorHAnsi"/>
                <w:sz w:val="24"/>
                <w:szCs w:val="24"/>
              </w:rPr>
            </w:pPr>
          </w:p>
          <w:p w14:paraId="592658B5" w14:textId="77777777" w:rsidR="00D7764C" w:rsidRPr="00A67940" w:rsidRDefault="00D7764C" w:rsidP="00746B48">
            <w:pPr>
              <w:jc w:val="both"/>
              <w:rPr>
                <w:rFonts w:asciiTheme="majorHAnsi" w:hAnsiTheme="majorHAnsi" w:cstheme="majorHAnsi"/>
                <w:i/>
                <w:sz w:val="24"/>
                <w:szCs w:val="24"/>
              </w:rPr>
            </w:pPr>
            <w:r w:rsidRPr="00A67940">
              <w:rPr>
                <w:rFonts w:asciiTheme="majorHAnsi" w:hAnsiTheme="majorHAnsi" w:cstheme="majorHAnsi"/>
                <w:i/>
                <w:sz w:val="24"/>
                <w:szCs w:val="24"/>
              </w:rPr>
              <w:t xml:space="preserve">Nota: la actualización de los instrumentos debe ser aprobada por el GI e informado al CT respectivo, previo a su </w:t>
            </w:r>
            <w:r w:rsidRPr="00A67940">
              <w:rPr>
                <w:rFonts w:asciiTheme="majorHAnsi" w:hAnsiTheme="majorHAnsi" w:cstheme="majorHAnsi"/>
                <w:i/>
                <w:sz w:val="24"/>
                <w:szCs w:val="24"/>
              </w:rPr>
              <w:lastRenderedPageBreak/>
              <w:t>actualización en la PNT- (enero y junio)</w:t>
            </w:r>
          </w:p>
        </w:tc>
        <w:tc>
          <w:tcPr>
            <w:tcW w:w="670" w:type="dxa"/>
          </w:tcPr>
          <w:p w14:paraId="2F25EDB3" w14:textId="77777777" w:rsidR="00D7764C" w:rsidRPr="00A67940" w:rsidRDefault="00D7764C" w:rsidP="00746B48">
            <w:pPr>
              <w:rPr>
                <w:rFonts w:asciiTheme="majorHAnsi" w:hAnsiTheme="majorHAnsi" w:cstheme="majorHAnsi"/>
                <w:b/>
                <w:sz w:val="24"/>
                <w:szCs w:val="24"/>
              </w:rPr>
            </w:pPr>
          </w:p>
        </w:tc>
        <w:tc>
          <w:tcPr>
            <w:tcW w:w="812" w:type="dxa"/>
          </w:tcPr>
          <w:p w14:paraId="5D1CAC9D" w14:textId="77777777" w:rsidR="00D7764C" w:rsidRPr="00A67940" w:rsidRDefault="00D7764C" w:rsidP="00746B48">
            <w:pPr>
              <w:rPr>
                <w:rFonts w:asciiTheme="majorHAnsi" w:hAnsiTheme="majorHAnsi" w:cstheme="majorHAnsi"/>
                <w:b/>
                <w:sz w:val="24"/>
                <w:szCs w:val="24"/>
              </w:rPr>
            </w:pPr>
          </w:p>
        </w:tc>
        <w:tc>
          <w:tcPr>
            <w:tcW w:w="679" w:type="dxa"/>
            <w:shd w:val="clear" w:color="auto" w:fill="FFFFFF" w:themeFill="background1"/>
          </w:tcPr>
          <w:p w14:paraId="3016F2E8" w14:textId="77777777" w:rsidR="00D7764C" w:rsidRPr="00A67940" w:rsidRDefault="00D7764C" w:rsidP="00746B48">
            <w:pPr>
              <w:rPr>
                <w:rFonts w:asciiTheme="majorHAnsi" w:hAnsiTheme="majorHAnsi" w:cstheme="majorHAnsi"/>
                <w:b/>
                <w:sz w:val="24"/>
                <w:szCs w:val="24"/>
              </w:rPr>
            </w:pPr>
          </w:p>
        </w:tc>
        <w:tc>
          <w:tcPr>
            <w:tcW w:w="581" w:type="dxa"/>
            <w:shd w:val="clear" w:color="auto" w:fill="FFFFFF" w:themeFill="background1"/>
          </w:tcPr>
          <w:p w14:paraId="7B716906" w14:textId="77777777" w:rsidR="00D7764C" w:rsidRPr="00A67940" w:rsidRDefault="00D7764C" w:rsidP="00746B48">
            <w:pPr>
              <w:rPr>
                <w:rFonts w:asciiTheme="majorHAnsi" w:hAnsiTheme="majorHAnsi" w:cstheme="majorHAnsi"/>
                <w:b/>
                <w:sz w:val="24"/>
                <w:szCs w:val="24"/>
              </w:rPr>
            </w:pPr>
          </w:p>
        </w:tc>
        <w:tc>
          <w:tcPr>
            <w:tcW w:w="625" w:type="dxa"/>
            <w:shd w:val="clear" w:color="auto" w:fill="A8D08D" w:themeFill="accent6" w:themeFillTint="99"/>
          </w:tcPr>
          <w:p w14:paraId="48D6F49B" w14:textId="77777777" w:rsidR="00D7764C" w:rsidRPr="00A67940" w:rsidRDefault="00D7764C" w:rsidP="00746B48">
            <w:pPr>
              <w:rPr>
                <w:rFonts w:asciiTheme="majorHAnsi" w:hAnsiTheme="majorHAnsi" w:cstheme="majorHAnsi"/>
                <w:b/>
                <w:sz w:val="24"/>
                <w:szCs w:val="24"/>
              </w:rPr>
            </w:pPr>
          </w:p>
        </w:tc>
        <w:tc>
          <w:tcPr>
            <w:tcW w:w="643" w:type="dxa"/>
            <w:shd w:val="clear" w:color="auto" w:fill="FFFFFF" w:themeFill="background1"/>
          </w:tcPr>
          <w:p w14:paraId="7972A7A9" w14:textId="77777777" w:rsidR="00D7764C" w:rsidRPr="00A67940" w:rsidRDefault="00D7764C" w:rsidP="00746B48">
            <w:pPr>
              <w:rPr>
                <w:rFonts w:asciiTheme="majorHAnsi" w:hAnsiTheme="majorHAnsi" w:cstheme="majorHAnsi"/>
                <w:b/>
                <w:sz w:val="24"/>
                <w:szCs w:val="24"/>
              </w:rPr>
            </w:pPr>
          </w:p>
        </w:tc>
        <w:tc>
          <w:tcPr>
            <w:tcW w:w="590" w:type="dxa"/>
            <w:shd w:val="clear" w:color="auto" w:fill="FFFFFF" w:themeFill="background1"/>
          </w:tcPr>
          <w:p w14:paraId="3E96F7EE" w14:textId="77777777" w:rsidR="00D7764C" w:rsidRPr="00A67940" w:rsidRDefault="00D7764C" w:rsidP="00746B48">
            <w:pPr>
              <w:rPr>
                <w:rFonts w:asciiTheme="majorHAnsi" w:hAnsiTheme="majorHAnsi" w:cstheme="majorHAnsi"/>
                <w:b/>
                <w:sz w:val="24"/>
                <w:szCs w:val="24"/>
              </w:rPr>
            </w:pPr>
          </w:p>
        </w:tc>
        <w:tc>
          <w:tcPr>
            <w:tcW w:w="768" w:type="dxa"/>
          </w:tcPr>
          <w:p w14:paraId="40B230C4" w14:textId="77777777" w:rsidR="00D7764C" w:rsidRPr="00A67940" w:rsidRDefault="00D7764C" w:rsidP="00746B48">
            <w:pPr>
              <w:rPr>
                <w:rFonts w:asciiTheme="majorHAnsi" w:hAnsiTheme="majorHAnsi" w:cstheme="majorHAnsi"/>
                <w:b/>
                <w:sz w:val="24"/>
                <w:szCs w:val="24"/>
              </w:rPr>
            </w:pPr>
          </w:p>
        </w:tc>
        <w:tc>
          <w:tcPr>
            <w:tcW w:w="1088" w:type="dxa"/>
          </w:tcPr>
          <w:p w14:paraId="0F0597BD" w14:textId="77777777" w:rsidR="00D7764C" w:rsidRPr="00A67940" w:rsidRDefault="00D7764C" w:rsidP="00746B48">
            <w:pPr>
              <w:rPr>
                <w:rFonts w:asciiTheme="majorHAnsi" w:hAnsiTheme="majorHAnsi" w:cstheme="majorHAnsi"/>
                <w:b/>
                <w:sz w:val="24"/>
                <w:szCs w:val="24"/>
              </w:rPr>
            </w:pPr>
          </w:p>
        </w:tc>
        <w:tc>
          <w:tcPr>
            <w:tcW w:w="830" w:type="dxa"/>
            <w:shd w:val="clear" w:color="auto" w:fill="FFFFFF" w:themeFill="background1"/>
          </w:tcPr>
          <w:p w14:paraId="649ADA8A" w14:textId="77777777" w:rsidR="00D7764C" w:rsidRPr="00A67940" w:rsidRDefault="00D7764C" w:rsidP="00746B48">
            <w:pPr>
              <w:rPr>
                <w:rFonts w:asciiTheme="majorHAnsi" w:hAnsiTheme="majorHAnsi" w:cstheme="majorHAnsi"/>
                <w:b/>
                <w:sz w:val="24"/>
                <w:szCs w:val="24"/>
              </w:rPr>
            </w:pPr>
          </w:p>
        </w:tc>
        <w:tc>
          <w:tcPr>
            <w:tcW w:w="1043" w:type="dxa"/>
            <w:shd w:val="clear" w:color="auto" w:fill="A8D08D" w:themeFill="accent6" w:themeFillTint="99"/>
          </w:tcPr>
          <w:p w14:paraId="23BED8C5" w14:textId="77777777" w:rsidR="00D7764C" w:rsidRPr="00A67940" w:rsidRDefault="00D7764C" w:rsidP="00746B48">
            <w:pPr>
              <w:rPr>
                <w:rFonts w:asciiTheme="majorHAnsi" w:hAnsiTheme="majorHAnsi" w:cstheme="majorHAnsi"/>
                <w:b/>
                <w:sz w:val="24"/>
                <w:szCs w:val="24"/>
              </w:rPr>
            </w:pPr>
          </w:p>
        </w:tc>
        <w:tc>
          <w:tcPr>
            <w:tcW w:w="990" w:type="dxa"/>
          </w:tcPr>
          <w:p w14:paraId="6B8EC1F9" w14:textId="77777777" w:rsidR="00D7764C" w:rsidRPr="00A67940" w:rsidRDefault="00D7764C" w:rsidP="00746B48">
            <w:pPr>
              <w:rPr>
                <w:rFonts w:asciiTheme="majorHAnsi" w:hAnsiTheme="majorHAnsi" w:cstheme="majorHAnsi"/>
                <w:b/>
                <w:sz w:val="24"/>
                <w:szCs w:val="24"/>
              </w:rPr>
            </w:pPr>
          </w:p>
        </w:tc>
      </w:tr>
      <w:tr w:rsidR="00D7764C" w:rsidRPr="00A67940" w14:paraId="728CAAD8" w14:textId="77777777" w:rsidTr="00E015B1">
        <w:tc>
          <w:tcPr>
            <w:tcW w:w="3677" w:type="dxa"/>
          </w:tcPr>
          <w:p w14:paraId="49F128CD" w14:textId="77777777" w:rsidR="00D7764C" w:rsidRPr="00A67940" w:rsidRDefault="00D7764C" w:rsidP="00746B48">
            <w:pPr>
              <w:jc w:val="both"/>
              <w:rPr>
                <w:rFonts w:asciiTheme="majorHAnsi" w:hAnsiTheme="majorHAnsi" w:cstheme="majorHAnsi"/>
                <w:sz w:val="24"/>
                <w:szCs w:val="24"/>
              </w:rPr>
            </w:pPr>
            <w:r w:rsidRPr="00A67940">
              <w:rPr>
                <w:rFonts w:asciiTheme="majorHAnsi" w:hAnsiTheme="majorHAnsi" w:cstheme="majorHAnsi"/>
                <w:sz w:val="24"/>
                <w:szCs w:val="24"/>
              </w:rPr>
              <w:t>Depurar el archivo de concentración (etapas)</w:t>
            </w:r>
          </w:p>
        </w:tc>
        <w:tc>
          <w:tcPr>
            <w:tcW w:w="670" w:type="dxa"/>
          </w:tcPr>
          <w:p w14:paraId="43B716A4" w14:textId="77777777" w:rsidR="00D7764C" w:rsidRPr="00A67940" w:rsidRDefault="00D7764C" w:rsidP="00746B48">
            <w:pPr>
              <w:rPr>
                <w:rFonts w:asciiTheme="majorHAnsi" w:hAnsiTheme="majorHAnsi" w:cstheme="majorHAnsi"/>
                <w:b/>
                <w:sz w:val="24"/>
                <w:szCs w:val="24"/>
              </w:rPr>
            </w:pPr>
          </w:p>
        </w:tc>
        <w:tc>
          <w:tcPr>
            <w:tcW w:w="812" w:type="dxa"/>
          </w:tcPr>
          <w:p w14:paraId="61EC6712" w14:textId="77777777" w:rsidR="00D7764C" w:rsidRPr="00A67940" w:rsidRDefault="00D7764C" w:rsidP="00746B48">
            <w:pPr>
              <w:rPr>
                <w:rFonts w:asciiTheme="majorHAnsi" w:hAnsiTheme="majorHAnsi" w:cstheme="majorHAnsi"/>
                <w:b/>
                <w:sz w:val="24"/>
                <w:szCs w:val="24"/>
              </w:rPr>
            </w:pPr>
          </w:p>
        </w:tc>
        <w:tc>
          <w:tcPr>
            <w:tcW w:w="679" w:type="dxa"/>
            <w:shd w:val="clear" w:color="auto" w:fill="FFFFFF" w:themeFill="background1"/>
          </w:tcPr>
          <w:p w14:paraId="453B010B" w14:textId="77777777" w:rsidR="00D7764C" w:rsidRPr="00A67940" w:rsidRDefault="00D7764C" w:rsidP="00746B48">
            <w:pPr>
              <w:rPr>
                <w:rFonts w:asciiTheme="majorHAnsi" w:hAnsiTheme="majorHAnsi" w:cstheme="majorHAnsi"/>
                <w:b/>
                <w:sz w:val="24"/>
                <w:szCs w:val="24"/>
              </w:rPr>
            </w:pPr>
          </w:p>
        </w:tc>
        <w:tc>
          <w:tcPr>
            <w:tcW w:w="581" w:type="dxa"/>
          </w:tcPr>
          <w:p w14:paraId="03A3E53B" w14:textId="77777777" w:rsidR="00D7764C" w:rsidRPr="00A67940" w:rsidRDefault="00D7764C" w:rsidP="00746B48">
            <w:pPr>
              <w:rPr>
                <w:rFonts w:asciiTheme="majorHAnsi" w:hAnsiTheme="majorHAnsi" w:cstheme="majorHAnsi"/>
                <w:b/>
                <w:sz w:val="24"/>
                <w:szCs w:val="24"/>
              </w:rPr>
            </w:pPr>
          </w:p>
        </w:tc>
        <w:tc>
          <w:tcPr>
            <w:tcW w:w="625" w:type="dxa"/>
          </w:tcPr>
          <w:p w14:paraId="419DC0EE" w14:textId="77777777" w:rsidR="00D7764C" w:rsidRPr="00A67940" w:rsidRDefault="00D7764C" w:rsidP="00746B48">
            <w:pPr>
              <w:rPr>
                <w:rFonts w:asciiTheme="majorHAnsi" w:hAnsiTheme="majorHAnsi" w:cstheme="majorHAnsi"/>
                <w:b/>
                <w:sz w:val="24"/>
                <w:szCs w:val="24"/>
              </w:rPr>
            </w:pPr>
          </w:p>
        </w:tc>
        <w:tc>
          <w:tcPr>
            <w:tcW w:w="643" w:type="dxa"/>
            <w:shd w:val="clear" w:color="auto" w:fill="A8D08D" w:themeFill="accent6" w:themeFillTint="99"/>
          </w:tcPr>
          <w:p w14:paraId="5BFF42A6" w14:textId="77777777" w:rsidR="00D7764C" w:rsidRPr="00A67940" w:rsidRDefault="00D7764C" w:rsidP="00746B48">
            <w:pPr>
              <w:rPr>
                <w:rFonts w:asciiTheme="majorHAnsi" w:hAnsiTheme="majorHAnsi" w:cstheme="majorHAnsi"/>
                <w:b/>
                <w:sz w:val="24"/>
                <w:szCs w:val="24"/>
              </w:rPr>
            </w:pPr>
          </w:p>
        </w:tc>
        <w:tc>
          <w:tcPr>
            <w:tcW w:w="590" w:type="dxa"/>
          </w:tcPr>
          <w:p w14:paraId="6AACD27D" w14:textId="77777777" w:rsidR="00D7764C" w:rsidRPr="00A67940" w:rsidRDefault="00D7764C" w:rsidP="00746B48">
            <w:pPr>
              <w:rPr>
                <w:rFonts w:asciiTheme="majorHAnsi" w:hAnsiTheme="majorHAnsi" w:cstheme="majorHAnsi"/>
                <w:b/>
                <w:sz w:val="24"/>
                <w:szCs w:val="24"/>
              </w:rPr>
            </w:pPr>
          </w:p>
        </w:tc>
        <w:tc>
          <w:tcPr>
            <w:tcW w:w="768" w:type="dxa"/>
          </w:tcPr>
          <w:p w14:paraId="0313ECBE" w14:textId="77777777" w:rsidR="00D7764C" w:rsidRPr="00A67940" w:rsidRDefault="00D7764C" w:rsidP="00746B48">
            <w:pPr>
              <w:rPr>
                <w:rFonts w:asciiTheme="majorHAnsi" w:hAnsiTheme="majorHAnsi" w:cstheme="majorHAnsi"/>
                <w:b/>
                <w:sz w:val="24"/>
                <w:szCs w:val="24"/>
              </w:rPr>
            </w:pPr>
          </w:p>
        </w:tc>
        <w:tc>
          <w:tcPr>
            <w:tcW w:w="1088" w:type="dxa"/>
          </w:tcPr>
          <w:p w14:paraId="2E6DD4A5" w14:textId="77777777" w:rsidR="00D7764C" w:rsidRPr="00A67940" w:rsidRDefault="00D7764C" w:rsidP="00746B48">
            <w:pPr>
              <w:rPr>
                <w:rFonts w:asciiTheme="majorHAnsi" w:hAnsiTheme="majorHAnsi" w:cstheme="majorHAnsi"/>
                <w:b/>
                <w:sz w:val="24"/>
                <w:szCs w:val="24"/>
              </w:rPr>
            </w:pPr>
          </w:p>
        </w:tc>
        <w:tc>
          <w:tcPr>
            <w:tcW w:w="830" w:type="dxa"/>
          </w:tcPr>
          <w:p w14:paraId="46838A72" w14:textId="77777777" w:rsidR="00D7764C" w:rsidRPr="00A67940" w:rsidRDefault="00D7764C" w:rsidP="00746B48">
            <w:pPr>
              <w:rPr>
                <w:rFonts w:asciiTheme="majorHAnsi" w:hAnsiTheme="majorHAnsi" w:cstheme="majorHAnsi"/>
                <w:b/>
                <w:sz w:val="24"/>
                <w:szCs w:val="24"/>
              </w:rPr>
            </w:pPr>
          </w:p>
        </w:tc>
        <w:tc>
          <w:tcPr>
            <w:tcW w:w="1043" w:type="dxa"/>
            <w:shd w:val="clear" w:color="auto" w:fill="A8D08D" w:themeFill="accent6" w:themeFillTint="99"/>
          </w:tcPr>
          <w:p w14:paraId="3F63135A" w14:textId="77777777" w:rsidR="00D7764C" w:rsidRPr="00A67940" w:rsidRDefault="00D7764C" w:rsidP="00746B48">
            <w:pPr>
              <w:rPr>
                <w:rFonts w:asciiTheme="majorHAnsi" w:hAnsiTheme="majorHAnsi" w:cstheme="majorHAnsi"/>
                <w:b/>
                <w:sz w:val="24"/>
                <w:szCs w:val="24"/>
              </w:rPr>
            </w:pPr>
          </w:p>
        </w:tc>
        <w:tc>
          <w:tcPr>
            <w:tcW w:w="990" w:type="dxa"/>
            <w:shd w:val="clear" w:color="auto" w:fill="A8D08D" w:themeFill="accent6" w:themeFillTint="99"/>
          </w:tcPr>
          <w:p w14:paraId="56EA38AA" w14:textId="77777777" w:rsidR="00D7764C" w:rsidRPr="00A67940" w:rsidRDefault="00D7764C" w:rsidP="00746B48">
            <w:pPr>
              <w:rPr>
                <w:rFonts w:asciiTheme="majorHAnsi" w:hAnsiTheme="majorHAnsi" w:cstheme="majorHAnsi"/>
                <w:b/>
                <w:sz w:val="24"/>
                <w:szCs w:val="24"/>
              </w:rPr>
            </w:pPr>
          </w:p>
        </w:tc>
      </w:tr>
      <w:tr w:rsidR="00D7764C" w:rsidRPr="00A67940" w14:paraId="5D2F99E5" w14:textId="77777777" w:rsidTr="00E015B1">
        <w:tc>
          <w:tcPr>
            <w:tcW w:w="3677" w:type="dxa"/>
          </w:tcPr>
          <w:p w14:paraId="19831F8D" w14:textId="77777777" w:rsidR="00D7764C" w:rsidRPr="00A67940" w:rsidRDefault="00D7764C" w:rsidP="00746B48">
            <w:pPr>
              <w:jc w:val="both"/>
              <w:rPr>
                <w:rFonts w:asciiTheme="majorHAnsi" w:hAnsiTheme="majorHAnsi" w:cstheme="majorHAnsi"/>
                <w:sz w:val="24"/>
                <w:szCs w:val="24"/>
              </w:rPr>
            </w:pPr>
            <w:r w:rsidRPr="00A67940">
              <w:rPr>
                <w:rFonts w:asciiTheme="majorHAnsi" w:hAnsiTheme="majorHAnsi" w:cstheme="majorHAnsi"/>
                <w:sz w:val="24"/>
                <w:szCs w:val="24"/>
              </w:rPr>
              <w:t>Actualización de inventarios</w:t>
            </w:r>
          </w:p>
        </w:tc>
        <w:tc>
          <w:tcPr>
            <w:tcW w:w="670" w:type="dxa"/>
          </w:tcPr>
          <w:p w14:paraId="565E1A18" w14:textId="77777777" w:rsidR="00D7764C" w:rsidRPr="00A67940" w:rsidRDefault="00D7764C" w:rsidP="00746B48">
            <w:pPr>
              <w:rPr>
                <w:rFonts w:asciiTheme="majorHAnsi" w:hAnsiTheme="majorHAnsi" w:cstheme="majorHAnsi"/>
                <w:b/>
                <w:sz w:val="24"/>
                <w:szCs w:val="24"/>
              </w:rPr>
            </w:pPr>
          </w:p>
        </w:tc>
        <w:tc>
          <w:tcPr>
            <w:tcW w:w="812" w:type="dxa"/>
          </w:tcPr>
          <w:p w14:paraId="731BFB8F" w14:textId="77777777" w:rsidR="00D7764C" w:rsidRPr="00A67940" w:rsidRDefault="00D7764C" w:rsidP="00746B48">
            <w:pPr>
              <w:rPr>
                <w:rFonts w:asciiTheme="majorHAnsi" w:hAnsiTheme="majorHAnsi" w:cstheme="majorHAnsi"/>
                <w:b/>
                <w:sz w:val="24"/>
                <w:szCs w:val="24"/>
              </w:rPr>
            </w:pPr>
          </w:p>
        </w:tc>
        <w:tc>
          <w:tcPr>
            <w:tcW w:w="679" w:type="dxa"/>
            <w:shd w:val="clear" w:color="auto" w:fill="FFFFFF" w:themeFill="background1"/>
          </w:tcPr>
          <w:p w14:paraId="138E8BEC" w14:textId="77777777" w:rsidR="00D7764C" w:rsidRPr="00A67940" w:rsidRDefault="00D7764C" w:rsidP="00746B48">
            <w:pPr>
              <w:rPr>
                <w:rFonts w:asciiTheme="majorHAnsi" w:hAnsiTheme="majorHAnsi" w:cstheme="majorHAnsi"/>
                <w:b/>
                <w:sz w:val="24"/>
                <w:szCs w:val="24"/>
              </w:rPr>
            </w:pPr>
          </w:p>
        </w:tc>
        <w:tc>
          <w:tcPr>
            <w:tcW w:w="581" w:type="dxa"/>
          </w:tcPr>
          <w:p w14:paraId="5E9A90A8" w14:textId="77777777" w:rsidR="00D7764C" w:rsidRPr="00A67940" w:rsidRDefault="00D7764C" w:rsidP="00746B48">
            <w:pPr>
              <w:rPr>
                <w:rFonts w:asciiTheme="majorHAnsi" w:hAnsiTheme="majorHAnsi" w:cstheme="majorHAnsi"/>
                <w:b/>
                <w:sz w:val="24"/>
                <w:szCs w:val="24"/>
              </w:rPr>
            </w:pPr>
          </w:p>
        </w:tc>
        <w:tc>
          <w:tcPr>
            <w:tcW w:w="625" w:type="dxa"/>
          </w:tcPr>
          <w:p w14:paraId="6AAC7883" w14:textId="77777777" w:rsidR="00D7764C" w:rsidRPr="00A67940" w:rsidRDefault="00D7764C" w:rsidP="00746B48">
            <w:pPr>
              <w:rPr>
                <w:rFonts w:asciiTheme="majorHAnsi" w:hAnsiTheme="majorHAnsi" w:cstheme="majorHAnsi"/>
                <w:b/>
                <w:sz w:val="24"/>
                <w:szCs w:val="24"/>
              </w:rPr>
            </w:pPr>
          </w:p>
        </w:tc>
        <w:tc>
          <w:tcPr>
            <w:tcW w:w="643" w:type="dxa"/>
            <w:shd w:val="clear" w:color="auto" w:fill="A8D08D" w:themeFill="accent6" w:themeFillTint="99"/>
          </w:tcPr>
          <w:p w14:paraId="7598209D" w14:textId="77777777" w:rsidR="00D7764C" w:rsidRPr="00A67940" w:rsidRDefault="00D7764C" w:rsidP="00746B48">
            <w:pPr>
              <w:rPr>
                <w:rFonts w:asciiTheme="majorHAnsi" w:hAnsiTheme="majorHAnsi" w:cstheme="majorHAnsi"/>
                <w:b/>
                <w:sz w:val="24"/>
                <w:szCs w:val="24"/>
              </w:rPr>
            </w:pPr>
          </w:p>
        </w:tc>
        <w:tc>
          <w:tcPr>
            <w:tcW w:w="590" w:type="dxa"/>
          </w:tcPr>
          <w:p w14:paraId="68281DDF" w14:textId="77777777" w:rsidR="00D7764C" w:rsidRPr="00A67940" w:rsidRDefault="00D7764C" w:rsidP="00746B48">
            <w:pPr>
              <w:rPr>
                <w:rFonts w:asciiTheme="majorHAnsi" w:hAnsiTheme="majorHAnsi" w:cstheme="majorHAnsi"/>
                <w:b/>
                <w:sz w:val="24"/>
                <w:szCs w:val="24"/>
              </w:rPr>
            </w:pPr>
          </w:p>
        </w:tc>
        <w:tc>
          <w:tcPr>
            <w:tcW w:w="768" w:type="dxa"/>
          </w:tcPr>
          <w:p w14:paraId="660ED0FF" w14:textId="77777777" w:rsidR="00D7764C" w:rsidRPr="00A67940" w:rsidRDefault="00D7764C" w:rsidP="00746B48">
            <w:pPr>
              <w:rPr>
                <w:rFonts w:asciiTheme="majorHAnsi" w:hAnsiTheme="majorHAnsi" w:cstheme="majorHAnsi"/>
                <w:b/>
                <w:sz w:val="24"/>
                <w:szCs w:val="24"/>
              </w:rPr>
            </w:pPr>
          </w:p>
        </w:tc>
        <w:tc>
          <w:tcPr>
            <w:tcW w:w="1088" w:type="dxa"/>
          </w:tcPr>
          <w:p w14:paraId="6174B06F" w14:textId="77777777" w:rsidR="00D7764C" w:rsidRPr="00A67940" w:rsidRDefault="00D7764C" w:rsidP="00746B48">
            <w:pPr>
              <w:rPr>
                <w:rFonts w:asciiTheme="majorHAnsi" w:hAnsiTheme="majorHAnsi" w:cstheme="majorHAnsi"/>
                <w:b/>
                <w:sz w:val="24"/>
                <w:szCs w:val="24"/>
              </w:rPr>
            </w:pPr>
          </w:p>
        </w:tc>
        <w:tc>
          <w:tcPr>
            <w:tcW w:w="830" w:type="dxa"/>
          </w:tcPr>
          <w:p w14:paraId="54A17E72" w14:textId="77777777" w:rsidR="00D7764C" w:rsidRPr="00A67940" w:rsidRDefault="00D7764C" w:rsidP="00746B48">
            <w:pPr>
              <w:rPr>
                <w:rFonts w:asciiTheme="majorHAnsi" w:hAnsiTheme="majorHAnsi" w:cstheme="majorHAnsi"/>
                <w:b/>
                <w:sz w:val="24"/>
                <w:szCs w:val="24"/>
              </w:rPr>
            </w:pPr>
          </w:p>
        </w:tc>
        <w:tc>
          <w:tcPr>
            <w:tcW w:w="1043" w:type="dxa"/>
            <w:shd w:val="clear" w:color="auto" w:fill="A8D08D" w:themeFill="accent6" w:themeFillTint="99"/>
          </w:tcPr>
          <w:p w14:paraId="527CB960" w14:textId="77777777" w:rsidR="00D7764C" w:rsidRPr="00A67940" w:rsidRDefault="00D7764C" w:rsidP="00746B48">
            <w:pPr>
              <w:rPr>
                <w:rFonts w:asciiTheme="majorHAnsi" w:hAnsiTheme="majorHAnsi" w:cstheme="majorHAnsi"/>
                <w:b/>
                <w:sz w:val="24"/>
                <w:szCs w:val="24"/>
              </w:rPr>
            </w:pPr>
          </w:p>
        </w:tc>
        <w:tc>
          <w:tcPr>
            <w:tcW w:w="990" w:type="dxa"/>
            <w:shd w:val="clear" w:color="auto" w:fill="A8D08D" w:themeFill="accent6" w:themeFillTint="99"/>
          </w:tcPr>
          <w:p w14:paraId="15E0692D" w14:textId="77777777" w:rsidR="00D7764C" w:rsidRPr="00A67940" w:rsidRDefault="00D7764C" w:rsidP="00746B48">
            <w:pPr>
              <w:rPr>
                <w:rFonts w:asciiTheme="majorHAnsi" w:hAnsiTheme="majorHAnsi" w:cstheme="majorHAnsi"/>
                <w:b/>
                <w:sz w:val="24"/>
                <w:szCs w:val="24"/>
              </w:rPr>
            </w:pPr>
          </w:p>
        </w:tc>
      </w:tr>
      <w:tr w:rsidR="00D7764C" w:rsidRPr="00A67940" w14:paraId="02F23BD3" w14:textId="77777777" w:rsidTr="00E015B1">
        <w:tc>
          <w:tcPr>
            <w:tcW w:w="3677" w:type="dxa"/>
          </w:tcPr>
          <w:p w14:paraId="062FC907" w14:textId="77777777" w:rsidR="00D7764C" w:rsidRPr="00A67940" w:rsidRDefault="00D7764C" w:rsidP="00746B48">
            <w:pPr>
              <w:jc w:val="both"/>
              <w:rPr>
                <w:rFonts w:asciiTheme="majorHAnsi" w:hAnsiTheme="majorHAnsi" w:cstheme="majorHAnsi"/>
                <w:sz w:val="24"/>
                <w:szCs w:val="24"/>
              </w:rPr>
            </w:pPr>
            <w:r w:rsidRPr="00A67940">
              <w:rPr>
                <w:rFonts w:asciiTheme="majorHAnsi" w:hAnsiTheme="majorHAnsi" w:cstheme="majorHAnsi"/>
                <w:sz w:val="24"/>
                <w:szCs w:val="24"/>
              </w:rPr>
              <w:t>Implementar el módulo de oficialía de partes del sistema de gestión documental.</w:t>
            </w:r>
          </w:p>
        </w:tc>
        <w:tc>
          <w:tcPr>
            <w:tcW w:w="670" w:type="dxa"/>
          </w:tcPr>
          <w:p w14:paraId="723FB50E" w14:textId="77777777" w:rsidR="00D7764C" w:rsidRPr="00A67940" w:rsidRDefault="00D7764C" w:rsidP="00746B48">
            <w:pPr>
              <w:rPr>
                <w:rFonts w:asciiTheme="majorHAnsi" w:hAnsiTheme="majorHAnsi" w:cstheme="majorHAnsi"/>
                <w:b/>
                <w:sz w:val="24"/>
                <w:szCs w:val="24"/>
              </w:rPr>
            </w:pPr>
          </w:p>
        </w:tc>
        <w:tc>
          <w:tcPr>
            <w:tcW w:w="812" w:type="dxa"/>
          </w:tcPr>
          <w:p w14:paraId="1111DE0A" w14:textId="77777777" w:rsidR="00D7764C" w:rsidRPr="00A67940" w:rsidRDefault="00D7764C" w:rsidP="00746B48">
            <w:pPr>
              <w:rPr>
                <w:rFonts w:asciiTheme="majorHAnsi" w:hAnsiTheme="majorHAnsi" w:cstheme="majorHAnsi"/>
                <w:b/>
                <w:sz w:val="24"/>
                <w:szCs w:val="24"/>
              </w:rPr>
            </w:pPr>
          </w:p>
        </w:tc>
        <w:tc>
          <w:tcPr>
            <w:tcW w:w="679" w:type="dxa"/>
            <w:shd w:val="clear" w:color="auto" w:fill="FFFFFF" w:themeFill="background1"/>
          </w:tcPr>
          <w:p w14:paraId="757FD429" w14:textId="77777777" w:rsidR="00D7764C" w:rsidRPr="00A67940" w:rsidRDefault="00D7764C" w:rsidP="00746B48">
            <w:pPr>
              <w:rPr>
                <w:rFonts w:asciiTheme="majorHAnsi" w:hAnsiTheme="majorHAnsi" w:cstheme="majorHAnsi"/>
                <w:b/>
                <w:sz w:val="24"/>
                <w:szCs w:val="24"/>
              </w:rPr>
            </w:pPr>
          </w:p>
        </w:tc>
        <w:tc>
          <w:tcPr>
            <w:tcW w:w="581" w:type="dxa"/>
            <w:shd w:val="clear" w:color="auto" w:fill="FFFFFF" w:themeFill="background1"/>
          </w:tcPr>
          <w:p w14:paraId="43FB2161" w14:textId="77777777" w:rsidR="00D7764C" w:rsidRPr="00A67940" w:rsidRDefault="00D7764C" w:rsidP="00746B48">
            <w:pPr>
              <w:rPr>
                <w:rFonts w:asciiTheme="majorHAnsi" w:hAnsiTheme="majorHAnsi" w:cstheme="majorHAnsi"/>
                <w:b/>
                <w:sz w:val="24"/>
                <w:szCs w:val="24"/>
              </w:rPr>
            </w:pPr>
          </w:p>
        </w:tc>
        <w:tc>
          <w:tcPr>
            <w:tcW w:w="625" w:type="dxa"/>
          </w:tcPr>
          <w:p w14:paraId="143C6314" w14:textId="77777777" w:rsidR="00D7764C" w:rsidRPr="00A67940" w:rsidRDefault="00D7764C" w:rsidP="00746B48">
            <w:pPr>
              <w:rPr>
                <w:rFonts w:asciiTheme="majorHAnsi" w:hAnsiTheme="majorHAnsi" w:cstheme="majorHAnsi"/>
                <w:b/>
                <w:sz w:val="24"/>
                <w:szCs w:val="24"/>
              </w:rPr>
            </w:pPr>
          </w:p>
        </w:tc>
        <w:tc>
          <w:tcPr>
            <w:tcW w:w="643" w:type="dxa"/>
            <w:shd w:val="clear" w:color="auto" w:fill="FFFFFF" w:themeFill="background1"/>
          </w:tcPr>
          <w:p w14:paraId="6BB1ABC3" w14:textId="77777777" w:rsidR="00D7764C" w:rsidRPr="00A67940" w:rsidRDefault="00D7764C" w:rsidP="00746B48">
            <w:pPr>
              <w:rPr>
                <w:rFonts w:asciiTheme="majorHAnsi" w:hAnsiTheme="majorHAnsi" w:cstheme="majorHAnsi"/>
                <w:b/>
                <w:sz w:val="24"/>
                <w:szCs w:val="24"/>
              </w:rPr>
            </w:pPr>
          </w:p>
        </w:tc>
        <w:tc>
          <w:tcPr>
            <w:tcW w:w="590" w:type="dxa"/>
            <w:shd w:val="clear" w:color="auto" w:fill="A8D08D" w:themeFill="accent6" w:themeFillTint="99"/>
          </w:tcPr>
          <w:p w14:paraId="1A174C35" w14:textId="77777777" w:rsidR="00D7764C" w:rsidRPr="00A67940" w:rsidRDefault="00D7764C" w:rsidP="00746B48">
            <w:pPr>
              <w:rPr>
                <w:rFonts w:asciiTheme="majorHAnsi" w:hAnsiTheme="majorHAnsi" w:cstheme="majorHAnsi"/>
                <w:b/>
                <w:sz w:val="24"/>
                <w:szCs w:val="24"/>
              </w:rPr>
            </w:pPr>
          </w:p>
        </w:tc>
        <w:tc>
          <w:tcPr>
            <w:tcW w:w="768" w:type="dxa"/>
            <w:shd w:val="clear" w:color="auto" w:fill="A8D08D" w:themeFill="accent6" w:themeFillTint="99"/>
          </w:tcPr>
          <w:p w14:paraId="0AD3442E" w14:textId="77777777" w:rsidR="00D7764C" w:rsidRPr="00A67940" w:rsidRDefault="00D7764C" w:rsidP="00746B48">
            <w:pPr>
              <w:rPr>
                <w:rFonts w:asciiTheme="majorHAnsi" w:hAnsiTheme="majorHAnsi" w:cstheme="majorHAnsi"/>
                <w:b/>
                <w:sz w:val="24"/>
                <w:szCs w:val="24"/>
              </w:rPr>
            </w:pPr>
          </w:p>
        </w:tc>
        <w:tc>
          <w:tcPr>
            <w:tcW w:w="1088" w:type="dxa"/>
            <w:shd w:val="clear" w:color="auto" w:fill="A8D08D" w:themeFill="accent6" w:themeFillTint="99"/>
          </w:tcPr>
          <w:p w14:paraId="65EB51A8" w14:textId="77777777" w:rsidR="00D7764C" w:rsidRPr="00A67940" w:rsidRDefault="00D7764C" w:rsidP="00746B48">
            <w:pPr>
              <w:rPr>
                <w:rFonts w:asciiTheme="majorHAnsi" w:hAnsiTheme="majorHAnsi" w:cstheme="majorHAnsi"/>
                <w:b/>
                <w:sz w:val="24"/>
                <w:szCs w:val="24"/>
              </w:rPr>
            </w:pPr>
          </w:p>
        </w:tc>
        <w:tc>
          <w:tcPr>
            <w:tcW w:w="830" w:type="dxa"/>
          </w:tcPr>
          <w:p w14:paraId="0FA875AC" w14:textId="77777777" w:rsidR="00D7764C" w:rsidRPr="00A67940" w:rsidRDefault="00D7764C" w:rsidP="00746B48">
            <w:pPr>
              <w:rPr>
                <w:rFonts w:asciiTheme="majorHAnsi" w:hAnsiTheme="majorHAnsi" w:cstheme="majorHAnsi"/>
                <w:b/>
                <w:sz w:val="24"/>
                <w:szCs w:val="24"/>
              </w:rPr>
            </w:pPr>
          </w:p>
        </w:tc>
        <w:tc>
          <w:tcPr>
            <w:tcW w:w="1043" w:type="dxa"/>
            <w:shd w:val="clear" w:color="auto" w:fill="FFFFFF" w:themeFill="background1"/>
          </w:tcPr>
          <w:p w14:paraId="4CB70094" w14:textId="77777777" w:rsidR="00D7764C" w:rsidRPr="00A67940" w:rsidRDefault="00D7764C" w:rsidP="00746B48">
            <w:pPr>
              <w:rPr>
                <w:rFonts w:asciiTheme="majorHAnsi" w:hAnsiTheme="majorHAnsi" w:cstheme="majorHAnsi"/>
                <w:b/>
                <w:sz w:val="24"/>
                <w:szCs w:val="24"/>
              </w:rPr>
            </w:pPr>
          </w:p>
        </w:tc>
        <w:tc>
          <w:tcPr>
            <w:tcW w:w="990" w:type="dxa"/>
            <w:shd w:val="clear" w:color="auto" w:fill="FFFFFF" w:themeFill="background1"/>
          </w:tcPr>
          <w:p w14:paraId="239E1757" w14:textId="77777777" w:rsidR="00D7764C" w:rsidRPr="00A67940" w:rsidRDefault="00D7764C" w:rsidP="00746B48">
            <w:pPr>
              <w:rPr>
                <w:rFonts w:asciiTheme="majorHAnsi" w:hAnsiTheme="majorHAnsi" w:cstheme="majorHAnsi"/>
                <w:b/>
                <w:sz w:val="24"/>
                <w:szCs w:val="24"/>
              </w:rPr>
            </w:pPr>
          </w:p>
        </w:tc>
      </w:tr>
      <w:tr w:rsidR="00D7764C" w:rsidRPr="00A67940" w14:paraId="54FBC5F0" w14:textId="77777777" w:rsidTr="00E015B1">
        <w:tc>
          <w:tcPr>
            <w:tcW w:w="3677" w:type="dxa"/>
          </w:tcPr>
          <w:p w14:paraId="21EDD19D" w14:textId="77777777" w:rsidR="00D7764C" w:rsidRPr="00A67940" w:rsidRDefault="00D7764C" w:rsidP="00746B48">
            <w:pPr>
              <w:jc w:val="both"/>
              <w:rPr>
                <w:rFonts w:asciiTheme="majorHAnsi" w:hAnsiTheme="majorHAnsi" w:cstheme="majorHAnsi"/>
                <w:sz w:val="24"/>
                <w:szCs w:val="24"/>
              </w:rPr>
            </w:pPr>
            <w:r w:rsidRPr="00A67940">
              <w:rPr>
                <w:rFonts w:asciiTheme="majorHAnsi" w:hAnsiTheme="majorHAnsi" w:cstheme="majorHAnsi"/>
                <w:sz w:val="24"/>
                <w:szCs w:val="24"/>
              </w:rPr>
              <w:t>Colaborar con la Dirección de Tecnologías de la Información en el diseño y desarrollo y puesta en operación de un sistema de gestión documental</w:t>
            </w:r>
          </w:p>
          <w:p w14:paraId="3B8F4436" w14:textId="77777777" w:rsidR="00D7764C" w:rsidRPr="00A67940" w:rsidRDefault="00D7764C" w:rsidP="00746B48">
            <w:pPr>
              <w:jc w:val="both"/>
              <w:rPr>
                <w:rFonts w:asciiTheme="majorHAnsi" w:hAnsiTheme="majorHAnsi" w:cstheme="majorHAnsi"/>
                <w:i/>
                <w:sz w:val="24"/>
                <w:szCs w:val="24"/>
              </w:rPr>
            </w:pPr>
          </w:p>
        </w:tc>
        <w:tc>
          <w:tcPr>
            <w:tcW w:w="670" w:type="dxa"/>
          </w:tcPr>
          <w:p w14:paraId="0238A3BD" w14:textId="77777777" w:rsidR="00D7764C" w:rsidRPr="00A67940" w:rsidRDefault="00D7764C" w:rsidP="00746B48">
            <w:pPr>
              <w:rPr>
                <w:rFonts w:asciiTheme="majorHAnsi" w:hAnsiTheme="majorHAnsi" w:cstheme="majorHAnsi"/>
                <w:b/>
                <w:sz w:val="24"/>
                <w:szCs w:val="24"/>
              </w:rPr>
            </w:pPr>
          </w:p>
        </w:tc>
        <w:tc>
          <w:tcPr>
            <w:tcW w:w="812" w:type="dxa"/>
          </w:tcPr>
          <w:p w14:paraId="51EE2E26" w14:textId="77777777" w:rsidR="00D7764C" w:rsidRPr="00A67940" w:rsidRDefault="00D7764C" w:rsidP="00746B48">
            <w:pPr>
              <w:rPr>
                <w:rFonts w:asciiTheme="majorHAnsi" w:hAnsiTheme="majorHAnsi" w:cstheme="majorHAnsi"/>
                <w:b/>
                <w:sz w:val="24"/>
                <w:szCs w:val="24"/>
              </w:rPr>
            </w:pPr>
          </w:p>
        </w:tc>
        <w:tc>
          <w:tcPr>
            <w:tcW w:w="679" w:type="dxa"/>
          </w:tcPr>
          <w:p w14:paraId="396D5341" w14:textId="77777777" w:rsidR="00D7764C" w:rsidRPr="00A67940" w:rsidRDefault="00D7764C" w:rsidP="00746B48">
            <w:pPr>
              <w:rPr>
                <w:rFonts w:asciiTheme="majorHAnsi" w:hAnsiTheme="majorHAnsi" w:cstheme="majorHAnsi"/>
                <w:b/>
                <w:sz w:val="24"/>
                <w:szCs w:val="24"/>
              </w:rPr>
            </w:pPr>
          </w:p>
        </w:tc>
        <w:tc>
          <w:tcPr>
            <w:tcW w:w="581" w:type="dxa"/>
          </w:tcPr>
          <w:p w14:paraId="321FC13A" w14:textId="77777777" w:rsidR="00D7764C" w:rsidRPr="00A67940" w:rsidRDefault="00D7764C" w:rsidP="00746B48">
            <w:pPr>
              <w:rPr>
                <w:rFonts w:asciiTheme="majorHAnsi" w:hAnsiTheme="majorHAnsi" w:cstheme="majorHAnsi"/>
                <w:b/>
                <w:sz w:val="24"/>
                <w:szCs w:val="24"/>
              </w:rPr>
            </w:pPr>
          </w:p>
        </w:tc>
        <w:tc>
          <w:tcPr>
            <w:tcW w:w="625" w:type="dxa"/>
          </w:tcPr>
          <w:p w14:paraId="07449508" w14:textId="77777777" w:rsidR="00D7764C" w:rsidRPr="00A67940" w:rsidRDefault="00D7764C" w:rsidP="00746B48">
            <w:pPr>
              <w:rPr>
                <w:rFonts w:asciiTheme="majorHAnsi" w:hAnsiTheme="majorHAnsi" w:cstheme="majorHAnsi"/>
                <w:b/>
                <w:sz w:val="24"/>
                <w:szCs w:val="24"/>
              </w:rPr>
            </w:pPr>
          </w:p>
        </w:tc>
        <w:tc>
          <w:tcPr>
            <w:tcW w:w="643" w:type="dxa"/>
            <w:shd w:val="clear" w:color="auto" w:fill="A8D08D" w:themeFill="accent6" w:themeFillTint="99"/>
          </w:tcPr>
          <w:p w14:paraId="6D1607E7" w14:textId="77777777" w:rsidR="00D7764C" w:rsidRPr="00A67940" w:rsidRDefault="00D7764C" w:rsidP="00746B48">
            <w:pPr>
              <w:rPr>
                <w:rFonts w:asciiTheme="majorHAnsi" w:hAnsiTheme="majorHAnsi" w:cstheme="majorHAnsi"/>
                <w:b/>
                <w:sz w:val="24"/>
                <w:szCs w:val="24"/>
              </w:rPr>
            </w:pPr>
          </w:p>
        </w:tc>
        <w:tc>
          <w:tcPr>
            <w:tcW w:w="590" w:type="dxa"/>
          </w:tcPr>
          <w:p w14:paraId="013A2B5F" w14:textId="77777777" w:rsidR="00D7764C" w:rsidRPr="00A67940" w:rsidRDefault="00D7764C" w:rsidP="00746B48">
            <w:pPr>
              <w:rPr>
                <w:rFonts w:asciiTheme="majorHAnsi" w:hAnsiTheme="majorHAnsi" w:cstheme="majorHAnsi"/>
                <w:b/>
                <w:sz w:val="24"/>
                <w:szCs w:val="24"/>
              </w:rPr>
            </w:pPr>
          </w:p>
        </w:tc>
        <w:tc>
          <w:tcPr>
            <w:tcW w:w="768" w:type="dxa"/>
          </w:tcPr>
          <w:p w14:paraId="2F9E9821" w14:textId="77777777" w:rsidR="00D7764C" w:rsidRPr="00A67940" w:rsidRDefault="00D7764C" w:rsidP="00746B48">
            <w:pPr>
              <w:rPr>
                <w:rFonts w:asciiTheme="majorHAnsi" w:hAnsiTheme="majorHAnsi" w:cstheme="majorHAnsi"/>
                <w:b/>
                <w:sz w:val="24"/>
                <w:szCs w:val="24"/>
              </w:rPr>
            </w:pPr>
          </w:p>
        </w:tc>
        <w:tc>
          <w:tcPr>
            <w:tcW w:w="1088" w:type="dxa"/>
          </w:tcPr>
          <w:p w14:paraId="723F01CD" w14:textId="77777777" w:rsidR="00D7764C" w:rsidRPr="00A67940" w:rsidRDefault="00D7764C" w:rsidP="00746B48">
            <w:pPr>
              <w:rPr>
                <w:rFonts w:asciiTheme="majorHAnsi" w:hAnsiTheme="majorHAnsi" w:cstheme="majorHAnsi"/>
                <w:b/>
                <w:sz w:val="24"/>
                <w:szCs w:val="24"/>
              </w:rPr>
            </w:pPr>
          </w:p>
        </w:tc>
        <w:tc>
          <w:tcPr>
            <w:tcW w:w="830" w:type="dxa"/>
          </w:tcPr>
          <w:p w14:paraId="76351CAE" w14:textId="77777777" w:rsidR="00D7764C" w:rsidRPr="00A67940" w:rsidRDefault="00D7764C" w:rsidP="00746B48">
            <w:pPr>
              <w:rPr>
                <w:rFonts w:asciiTheme="majorHAnsi" w:hAnsiTheme="majorHAnsi" w:cstheme="majorHAnsi"/>
                <w:b/>
                <w:sz w:val="24"/>
                <w:szCs w:val="24"/>
              </w:rPr>
            </w:pPr>
          </w:p>
        </w:tc>
        <w:tc>
          <w:tcPr>
            <w:tcW w:w="1043" w:type="dxa"/>
          </w:tcPr>
          <w:p w14:paraId="6E9A2363" w14:textId="77777777" w:rsidR="00D7764C" w:rsidRPr="00A67940" w:rsidRDefault="00D7764C" w:rsidP="00746B48">
            <w:pPr>
              <w:rPr>
                <w:rFonts w:asciiTheme="majorHAnsi" w:hAnsiTheme="majorHAnsi" w:cstheme="majorHAnsi"/>
                <w:b/>
                <w:sz w:val="24"/>
                <w:szCs w:val="24"/>
              </w:rPr>
            </w:pPr>
          </w:p>
        </w:tc>
        <w:tc>
          <w:tcPr>
            <w:tcW w:w="990" w:type="dxa"/>
          </w:tcPr>
          <w:p w14:paraId="2A4C87A0" w14:textId="77777777" w:rsidR="00D7764C" w:rsidRPr="00A67940" w:rsidRDefault="00D7764C" w:rsidP="00746B48">
            <w:pPr>
              <w:rPr>
                <w:rFonts w:asciiTheme="majorHAnsi" w:hAnsiTheme="majorHAnsi" w:cstheme="majorHAnsi"/>
                <w:b/>
                <w:sz w:val="24"/>
                <w:szCs w:val="24"/>
              </w:rPr>
            </w:pPr>
          </w:p>
        </w:tc>
      </w:tr>
      <w:tr w:rsidR="00D7764C" w:rsidRPr="00A67940" w14:paraId="54E6E4D0" w14:textId="77777777" w:rsidTr="00E015B1">
        <w:tc>
          <w:tcPr>
            <w:tcW w:w="3677" w:type="dxa"/>
          </w:tcPr>
          <w:p w14:paraId="59E56699" w14:textId="77777777" w:rsidR="00D7764C" w:rsidRPr="00A67940" w:rsidRDefault="00D7764C" w:rsidP="00746B48">
            <w:pPr>
              <w:jc w:val="both"/>
              <w:rPr>
                <w:rFonts w:asciiTheme="majorHAnsi" w:hAnsiTheme="majorHAnsi" w:cstheme="majorHAnsi"/>
                <w:sz w:val="24"/>
                <w:szCs w:val="24"/>
              </w:rPr>
            </w:pPr>
            <w:r w:rsidRPr="00A67940">
              <w:rPr>
                <w:rFonts w:asciiTheme="majorHAnsi" w:hAnsiTheme="majorHAnsi" w:cstheme="majorHAnsi"/>
                <w:sz w:val="24"/>
                <w:szCs w:val="24"/>
              </w:rPr>
              <w:t>Impartir capacitación en materia de archivos, en coordinación con la Dirección de Capacitación, Cultura de la Transparencia y Estadística</w:t>
            </w:r>
          </w:p>
        </w:tc>
        <w:tc>
          <w:tcPr>
            <w:tcW w:w="670" w:type="dxa"/>
          </w:tcPr>
          <w:p w14:paraId="509DD053" w14:textId="77777777" w:rsidR="00D7764C" w:rsidRPr="00A67940" w:rsidRDefault="00D7764C" w:rsidP="00746B48">
            <w:pPr>
              <w:rPr>
                <w:rFonts w:asciiTheme="majorHAnsi" w:hAnsiTheme="majorHAnsi" w:cstheme="majorHAnsi"/>
                <w:b/>
                <w:sz w:val="24"/>
                <w:szCs w:val="24"/>
              </w:rPr>
            </w:pPr>
          </w:p>
        </w:tc>
        <w:tc>
          <w:tcPr>
            <w:tcW w:w="812" w:type="dxa"/>
          </w:tcPr>
          <w:p w14:paraId="514DEAB3" w14:textId="77777777" w:rsidR="00D7764C" w:rsidRPr="00A67940" w:rsidRDefault="00D7764C" w:rsidP="00746B48">
            <w:pPr>
              <w:rPr>
                <w:rFonts w:asciiTheme="majorHAnsi" w:hAnsiTheme="majorHAnsi" w:cstheme="majorHAnsi"/>
                <w:b/>
                <w:sz w:val="24"/>
                <w:szCs w:val="24"/>
              </w:rPr>
            </w:pPr>
          </w:p>
        </w:tc>
        <w:tc>
          <w:tcPr>
            <w:tcW w:w="679" w:type="dxa"/>
          </w:tcPr>
          <w:p w14:paraId="3531BA1B" w14:textId="77777777" w:rsidR="00D7764C" w:rsidRPr="00A67940" w:rsidRDefault="00D7764C" w:rsidP="00746B48">
            <w:pPr>
              <w:rPr>
                <w:rFonts w:asciiTheme="majorHAnsi" w:hAnsiTheme="majorHAnsi" w:cstheme="majorHAnsi"/>
                <w:b/>
                <w:sz w:val="24"/>
                <w:szCs w:val="24"/>
              </w:rPr>
            </w:pPr>
          </w:p>
        </w:tc>
        <w:tc>
          <w:tcPr>
            <w:tcW w:w="581" w:type="dxa"/>
            <w:shd w:val="clear" w:color="auto" w:fill="A8D08D" w:themeFill="accent6" w:themeFillTint="99"/>
          </w:tcPr>
          <w:p w14:paraId="4FBD78EC" w14:textId="77777777" w:rsidR="00D7764C" w:rsidRPr="00A67940" w:rsidRDefault="00D7764C" w:rsidP="00746B48">
            <w:pPr>
              <w:rPr>
                <w:rFonts w:asciiTheme="majorHAnsi" w:hAnsiTheme="majorHAnsi" w:cstheme="majorHAnsi"/>
                <w:b/>
                <w:sz w:val="24"/>
                <w:szCs w:val="24"/>
              </w:rPr>
            </w:pPr>
          </w:p>
        </w:tc>
        <w:tc>
          <w:tcPr>
            <w:tcW w:w="625" w:type="dxa"/>
          </w:tcPr>
          <w:p w14:paraId="32D4CAC7" w14:textId="77777777" w:rsidR="00D7764C" w:rsidRPr="00A67940" w:rsidRDefault="00D7764C" w:rsidP="00746B48">
            <w:pPr>
              <w:rPr>
                <w:rFonts w:asciiTheme="majorHAnsi" w:hAnsiTheme="majorHAnsi" w:cstheme="majorHAnsi"/>
                <w:b/>
                <w:sz w:val="24"/>
                <w:szCs w:val="24"/>
              </w:rPr>
            </w:pPr>
          </w:p>
        </w:tc>
        <w:tc>
          <w:tcPr>
            <w:tcW w:w="643" w:type="dxa"/>
          </w:tcPr>
          <w:p w14:paraId="2874145A" w14:textId="77777777" w:rsidR="00D7764C" w:rsidRPr="00A67940" w:rsidRDefault="00D7764C" w:rsidP="00746B48">
            <w:pPr>
              <w:rPr>
                <w:rFonts w:asciiTheme="majorHAnsi" w:hAnsiTheme="majorHAnsi" w:cstheme="majorHAnsi"/>
                <w:b/>
                <w:sz w:val="24"/>
                <w:szCs w:val="24"/>
              </w:rPr>
            </w:pPr>
          </w:p>
        </w:tc>
        <w:tc>
          <w:tcPr>
            <w:tcW w:w="590" w:type="dxa"/>
          </w:tcPr>
          <w:p w14:paraId="083D954B" w14:textId="77777777" w:rsidR="00D7764C" w:rsidRPr="00A67940" w:rsidRDefault="00D7764C" w:rsidP="00746B48">
            <w:pPr>
              <w:rPr>
                <w:rFonts w:asciiTheme="majorHAnsi" w:hAnsiTheme="majorHAnsi" w:cstheme="majorHAnsi"/>
                <w:b/>
                <w:sz w:val="24"/>
                <w:szCs w:val="24"/>
              </w:rPr>
            </w:pPr>
          </w:p>
        </w:tc>
        <w:tc>
          <w:tcPr>
            <w:tcW w:w="768" w:type="dxa"/>
            <w:shd w:val="clear" w:color="auto" w:fill="A8D08D" w:themeFill="accent6" w:themeFillTint="99"/>
          </w:tcPr>
          <w:p w14:paraId="3D95147F" w14:textId="77777777" w:rsidR="00D7764C" w:rsidRPr="00A67940" w:rsidRDefault="00D7764C" w:rsidP="00746B48">
            <w:pPr>
              <w:rPr>
                <w:rFonts w:asciiTheme="majorHAnsi" w:hAnsiTheme="majorHAnsi" w:cstheme="majorHAnsi"/>
                <w:b/>
                <w:sz w:val="24"/>
                <w:szCs w:val="24"/>
              </w:rPr>
            </w:pPr>
          </w:p>
        </w:tc>
        <w:tc>
          <w:tcPr>
            <w:tcW w:w="1088" w:type="dxa"/>
          </w:tcPr>
          <w:p w14:paraId="1B401319" w14:textId="77777777" w:rsidR="00D7764C" w:rsidRPr="00A67940" w:rsidRDefault="00D7764C" w:rsidP="00746B48">
            <w:pPr>
              <w:rPr>
                <w:rFonts w:asciiTheme="majorHAnsi" w:hAnsiTheme="majorHAnsi" w:cstheme="majorHAnsi"/>
                <w:b/>
                <w:sz w:val="24"/>
                <w:szCs w:val="24"/>
              </w:rPr>
            </w:pPr>
          </w:p>
        </w:tc>
        <w:tc>
          <w:tcPr>
            <w:tcW w:w="830" w:type="dxa"/>
          </w:tcPr>
          <w:p w14:paraId="04295A16" w14:textId="77777777" w:rsidR="00D7764C" w:rsidRPr="00A67940" w:rsidRDefault="00D7764C" w:rsidP="00746B48">
            <w:pPr>
              <w:rPr>
                <w:rFonts w:asciiTheme="majorHAnsi" w:hAnsiTheme="majorHAnsi" w:cstheme="majorHAnsi"/>
                <w:b/>
                <w:sz w:val="24"/>
                <w:szCs w:val="24"/>
              </w:rPr>
            </w:pPr>
          </w:p>
        </w:tc>
        <w:tc>
          <w:tcPr>
            <w:tcW w:w="1043" w:type="dxa"/>
            <w:shd w:val="clear" w:color="auto" w:fill="A8D08D" w:themeFill="accent6" w:themeFillTint="99"/>
          </w:tcPr>
          <w:p w14:paraId="4171B3B7" w14:textId="77777777" w:rsidR="00D7764C" w:rsidRPr="00A67940" w:rsidRDefault="00D7764C" w:rsidP="00746B48">
            <w:pPr>
              <w:rPr>
                <w:rFonts w:asciiTheme="majorHAnsi" w:hAnsiTheme="majorHAnsi" w:cstheme="majorHAnsi"/>
                <w:b/>
                <w:sz w:val="24"/>
                <w:szCs w:val="24"/>
              </w:rPr>
            </w:pPr>
          </w:p>
        </w:tc>
        <w:tc>
          <w:tcPr>
            <w:tcW w:w="990" w:type="dxa"/>
          </w:tcPr>
          <w:p w14:paraId="42085663" w14:textId="77777777" w:rsidR="00D7764C" w:rsidRPr="00A67940" w:rsidRDefault="00D7764C" w:rsidP="00746B48">
            <w:pPr>
              <w:rPr>
                <w:rFonts w:asciiTheme="majorHAnsi" w:hAnsiTheme="majorHAnsi" w:cstheme="majorHAnsi"/>
                <w:b/>
                <w:sz w:val="24"/>
                <w:szCs w:val="24"/>
              </w:rPr>
            </w:pPr>
          </w:p>
        </w:tc>
      </w:tr>
      <w:tr w:rsidR="00D7764C" w:rsidRPr="00A67940" w14:paraId="21181279" w14:textId="77777777" w:rsidTr="00E015B1">
        <w:tc>
          <w:tcPr>
            <w:tcW w:w="3677" w:type="dxa"/>
          </w:tcPr>
          <w:p w14:paraId="38E4D907" w14:textId="77777777" w:rsidR="00D7764C" w:rsidRPr="00A67940" w:rsidRDefault="00D7764C" w:rsidP="00746B48">
            <w:pPr>
              <w:contextualSpacing/>
              <w:jc w:val="both"/>
              <w:rPr>
                <w:rFonts w:asciiTheme="majorHAnsi" w:hAnsiTheme="majorHAnsi" w:cstheme="majorHAnsi"/>
                <w:sz w:val="24"/>
                <w:szCs w:val="24"/>
              </w:rPr>
            </w:pPr>
            <w:r w:rsidRPr="00A67940">
              <w:rPr>
                <w:rFonts w:asciiTheme="majorHAnsi" w:hAnsiTheme="majorHAnsi" w:cstheme="majorHAnsi"/>
                <w:sz w:val="24"/>
                <w:szCs w:val="24"/>
              </w:rPr>
              <w:t xml:space="preserve">Coordinar la eliminación de la documentación de apoyo administrativo que carece de valores documentales </w:t>
            </w:r>
          </w:p>
          <w:p w14:paraId="3E66B6BD" w14:textId="77777777" w:rsidR="00D7764C" w:rsidRPr="00A67940" w:rsidRDefault="00D7764C" w:rsidP="00746B48">
            <w:pPr>
              <w:contextualSpacing/>
              <w:jc w:val="both"/>
              <w:rPr>
                <w:rFonts w:asciiTheme="majorHAnsi" w:hAnsiTheme="majorHAnsi" w:cstheme="majorHAnsi"/>
                <w:sz w:val="24"/>
                <w:szCs w:val="24"/>
              </w:rPr>
            </w:pPr>
          </w:p>
          <w:p w14:paraId="057D384C" w14:textId="77777777" w:rsidR="00D7764C" w:rsidRPr="00A67940" w:rsidRDefault="00D7764C" w:rsidP="00746B48">
            <w:pPr>
              <w:contextualSpacing/>
              <w:jc w:val="both"/>
              <w:rPr>
                <w:rFonts w:asciiTheme="majorHAnsi" w:hAnsiTheme="majorHAnsi" w:cstheme="majorHAnsi"/>
                <w:i/>
                <w:sz w:val="24"/>
                <w:szCs w:val="24"/>
              </w:rPr>
            </w:pPr>
            <w:r w:rsidRPr="00A67940">
              <w:rPr>
                <w:rFonts w:asciiTheme="majorHAnsi" w:hAnsiTheme="majorHAnsi" w:cstheme="majorHAnsi"/>
                <w:i/>
                <w:sz w:val="24"/>
                <w:szCs w:val="24"/>
              </w:rPr>
              <w:lastRenderedPageBreak/>
              <w:t>Nota: El seguimiento al proceso de eliminación, en términos de los “Criterios”, se realizará por etapas</w:t>
            </w:r>
          </w:p>
          <w:p w14:paraId="2FE56199" w14:textId="77777777" w:rsidR="00D7764C" w:rsidRPr="00A67940" w:rsidRDefault="00D7764C" w:rsidP="00746B48">
            <w:pPr>
              <w:rPr>
                <w:rFonts w:asciiTheme="majorHAnsi" w:hAnsiTheme="majorHAnsi" w:cstheme="majorHAnsi"/>
                <w:sz w:val="24"/>
                <w:szCs w:val="24"/>
              </w:rPr>
            </w:pPr>
          </w:p>
        </w:tc>
        <w:tc>
          <w:tcPr>
            <w:tcW w:w="670" w:type="dxa"/>
          </w:tcPr>
          <w:p w14:paraId="0DDE07F2" w14:textId="77777777" w:rsidR="00D7764C" w:rsidRPr="00A67940" w:rsidRDefault="00D7764C" w:rsidP="00746B48">
            <w:pPr>
              <w:rPr>
                <w:rFonts w:asciiTheme="majorHAnsi" w:hAnsiTheme="majorHAnsi" w:cstheme="majorHAnsi"/>
                <w:b/>
                <w:sz w:val="24"/>
                <w:szCs w:val="24"/>
              </w:rPr>
            </w:pPr>
          </w:p>
        </w:tc>
        <w:tc>
          <w:tcPr>
            <w:tcW w:w="812" w:type="dxa"/>
          </w:tcPr>
          <w:p w14:paraId="19E38ED5" w14:textId="77777777" w:rsidR="00D7764C" w:rsidRPr="00A67940" w:rsidRDefault="00D7764C" w:rsidP="00746B48">
            <w:pPr>
              <w:rPr>
                <w:rFonts w:asciiTheme="majorHAnsi" w:hAnsiTheme="majorHAnsi" w:cstheme="majorHAnsi"/>
                <w:b/>
                <w:sz w:val="24"/>
                <w:szCs w:val="24"/>
              </w:rPr>
            </w:pPr>
          </w:p>
        </w:tc>
        <w:tc>
          <w:tcPr>
            <w:tcW w:w="679" w:type="dxa"/>
          </w:tcPr>
          <w:p w14:paraId="49EB3288" w14:textId="77777777" w:rsidR="00D7764C" w:rsidRPr="00A67940" w:rsidRDefault="00D7764C" w:rsidP="00746B48">
            <w:pPr>
              <w:rPr>
                <w:rFonts w:asciiTheme="majorHAnsi" w:hAnsiTheme="majorHAnsi" w:cstheme="majorHAnsi"/>
                <w:b/>
                <w:sz w:val="24"/>
                <w:szCs w:val="24"/>
              </w:rPr>
            </w:pPr>
          </w:p>
        </w:tc>
        <w:tc>
          <w:tcPr>
            <w:tcW w:w="581" w:type="dxa"/>
          </w:tcPr>
          <w:p w14:paraId="5EFE6B3D" w14:textId="77777777" w:rsidR="00D7764C" w:rsidRPr="00A67940" w:rsidRDefault="00D7764C" w:rsidP="00746B48">
            <w:pPr>
              <w:rPr>
                <w:rFonts w:asciiTheme="majorHAnsi" w:hAnsiTheme="majorHAnsi" w:cstheme="majorHAnsi"/>
                <w:b/>
                <w:sz w:val="24"/>
                <w:szCs w:val="24"/>
              </w:rPr>
            </w:pPr>
          </w:p>
        </w:tc>
        <w:tc>
          <w:tcPr>
            <w:tcW w:w="625" w:type="dxa"/>
          </w:tcPr>
          <w:p w14:paraId="6164E936" w14:textId="77777777" w:rsidR="00D7764C" w:rsidRPr="00A67940" w:rsidRDefault="00D7764C" w:rsidP="00746B48">
            <w:pPr>
              <w:rPr>
                <w:rFonts w:asciiTheme="majorHAnsi" w:hAnsiTheme="majorHAnsi" w:cstheme="majorHAnsi"/>
                <w:b/>
                <w:sz w:val="24"/>
                <w:szCs w:val="24"/>
              </w:rPr>
            </w:pPr>
          </w:p>
        </w:tc>
        <w:tc>
          <w:tcPr>
            <w:tcW w:w="643" w:type="dxa"/>
            <w:shd w:val="clear" w:color="auto" w:fill="A8D08D" w:themeFill="accent6" w:themeFillTint="99"/>
          </w:tcPr>
          <w:p w14:paraId="7753A597" w14:textId="77777777" w:rsidR="00D7764C" w:rsidRPr="00A67940" w:rsidRDefault="00D7764C" w:rsidP="00746B48">
            <w:pPr>
              <w:rPr>
                <w:rFonts w:asciiTheme="majorHAnsi" w:hAnsiTheme="majorHAnsi" w:cstheme="majorHAnsi"/>
                <w:b/>
                <w:sz w:val="24"/>
                <w:szCs w:val="24"/>
              </w:rPr>
            </w:pPr>
          </w:p>
        </w:tc>
        <w:tc>
          <w:tcPr>
            <w:tcW w:w="590" w:type="dxa"/>
          </w:tcPr>
          <w:p w14:paraId="5F047E0D" w14:textId="77777777" w:rsidR="00D7764C" w:rsidRPr="00A67940" w:rsidRDefault="00D7764C" w:rsidP="00746B48">
            <w:pPr>
              <w:rPr>
                <w:rFonts w:asciiTheme="majorHAnsi" w:hAnsiTheme="majorHAnsi" w:cstheme="majorHAnsi"/>
                <w:b/>
                <w:sz w:val="24"/>
                <w:szCs w:val="24"/>
              </w:rPr>
            </w:pPr>
          </w:p>
        </w:tc>
        <w:tc>
          <w:tcPr>
            <w:tcW w:w="768" w:type="dxa"/>
          </w:tcPr>
          <w:p w14:paraId="4A649DA7" w14:textId="77777777" w:rsidR="00D7764C" w:rsidRPr="00A67940" w:rsidRDefault="00D7764C" w:rsidP="00746B48">
            <w:pPr>
              <w:rPr>
                <w:rFonts w:asciiTheme="majorHAnsi" w:hAnsiTheme="majorHAnsi" w:cstheme="majorHAnsi"/>
                <w:b/>
                <w:sz w:val="24"/>
                <w:szCs w:val="24"/>
              </w:rPr>
            </w:pPr>
          </w:p>
        </w:tc>
        <w:tc>
          <w:tcPr>
            <w:tcW w:w="1088" w:type="dxa"/>
          </w:tcPr>
          <w:p w14:paraId="1100DCD9" w14:textId="77777777" w:rsidR="00D7764C" w:rsidRPr="00A67940" w:rsidRDefault="00D7764C" w:rsidP="00746B48">
            <w:pPr>
              <w:rPr>
                <w:rFonts w:asciiTheme="majorHAnsi" w:hAnsiTheme="majorHAnsi" w:cstheme="majorHAnsi"/>
                <w:b/>
                <w:sz w:val="24"/>
                <w:szCs w:val="24"/>
              </w:rPr>
            </w:pPr>
          </w:p>
        </w:tc>
        <w:tc>
          <w:tcPr>
            <w:tcW w:w="830" w:type="dxa"/>
          </w:tcPr>
          <w:p w14:paraId="692527C1" w14:textId="77777777" w:rsidR="00D7764C" w:rsidRPr="00A67940" w:rsidRDefault="00D7764C" w:rsidP="00746B48">
            <w:pPr>
              <w:rPr>
                <w:rFonts w:asciiTheme="majorHAnsi" w:hAnsiTheme="majorHAnsi" w:cstheme="majorHAnsi"/>
                <w:b/>
                <w:sz w:val="24"/>
                <w:szCs w:val="24"/>
              </w:rPr>
            </w:pPr>
          </w:p>
        </w:tc>
        <w:tc>
          <w:tcPr>
            <w:tcW w:w="1043" w:type="dxa"/>
          </w:tcPr>
          <w:p w14:paraId="5172F66C" w14:textId="77777777" w:rsidR="00D7764C" w:rsidRPr="00A67940" w:rsidRDefault="00D7764C" w:rsidP="00746B48">
            <w:pPr>
              <w:rPr>
                <w:rFonts w:asciiTheme="majorHAnsi" w:hAnsiTheme="majorHAnsi" w:cstheme="majorHAnsi"/>
                <w:b/>
                <w:sz w:val="24"/>
                <w:szCs w:val="24"/>
              </w:rPr>
            </w:pPr>
          </w:p>
        </w:tc>
        <w:tc>
          <w:tcPr>
            <w:tcW w:w="990" w:type="dxa"/>
            <w:shd w:val="clear" w:color="auto" w:fill="A8D08D" w:themeFill="accent6" w:themeFillTint="99"/>
          </w:tcPr>
          <w:p w14:paraId="426468DF" w14:textId="77777777" w:rsidR="00D7764C" w:rsidRPr="00A67940" w:rsidRDefault="00D7764C" w:rsidP="00746B48">
            <w:pPr>
              <w:rPr>
                <w:rFonts w:asciiTheme="majorHAnsi" w:hAnsiTheme="majorHAnsi" w:cstheme="majorHAnsi"/>
                <w:b/>
                <w:sz w:val="24"/>
                <w:szCs w:val="24"/>
              </w:rPr>
            </w:pPr>
          </w:p>
        </w:tc>
      </w:tr>
      <w:tr w:rsidR="00D7764C" w:rsidRPr="00A67940" w14:paraId="777A21BB" w14:textId="77777777" w:rsidTr="00E015B1">
        <w:tc>
          <w:tcPr>
            <w:tcW w:w="3677" w:type="dxa"/>
          </w:tcPr>
          <w:p w14:paraId="33896F2B" w14:textId="77777777" w:rsidR="00D7764C" w:rsidRPr="00A67940" w:rsidRDefault="00D7764C" w:rsidP="00746B48">
            <w:pPr>
              <w:contextualSpacing/>
              <w:jc w:val="both"/>
              <w:rPr>
                <w:rFonts w:asciiTheme="majorHAnsi" w:hAnsiTheme="majorHAnsi" w:cstheme="majorHAnsi"/>
                <w:sz w:val="24"/>
                <w:szCs w:val="24"/>
              </w:rPr>
            </w:pPr>
            <w:r w:rsidRPr="00A67940">
              <w:rPr>
                <w:rFonts w:asciiTheme="majorHAnsi" w:hAnsiTheme="majorHAnsi" w:cstheme="majorHAnsi"/>
                <w:sz w:val="24"/>
                <w:szCs w:val="24"/>
              </w:rPr>
              <w:t>Llevar a cabo la baja documental de los archivos que han cumplido sus vigencias y plazos de conservación, de conformidad con lo dispuesto por el Archivo General del Estado de Yucatán</w:t>
            </w:r>
          </w:p>
          <w:p w14:paraId="3A7A9BD7" w14:textId="77777777" w:rsidR="00D7764C" w:rsidRPr="00A67940" w:rsidRDefault="00D7764C" w:rsidP="00746B48">
            <w:pPr>
              <w:contextualSpacing/>
              <w:jc w:val="both"/>
              <w:rPr>
                <w:rFonts w:asciiTheme="majorHAnsi" w:hAnsiTheme="majorHAnsi" w:cstheme="majorHAnsi"/>
                <w:sz w:val="24"/>
                <w:szCs w:val="24"/>
              </w:rPr>
            </w:pPr>
          </w:p>
          <w:p w14:paraId="0CB94B12" w14:textId="77777777" w:rsidR="00D7764C" w:rsidRPr="00A67940" w:rsidRDefault="00D7764C" w:rsidP="00746B48">
            <w:pPr>
              <w:contextualSpacing/>
              <w:jc w:val="both"/>
              <w:rPr>
                <w:rFonts w:asciiTheme="majorHAnsi" w:hAnsiTheme="majorHAnsi" w:cstheme="majorHAnsi"/>
                <w:i/>
                <w:sz w:val="24"/>
                <w:szCs w:val="24"/>
              </w:rPr>
            </w:pPr>
            <w:r w:rsidRPr="00A67940">
              <w:rPr>
                <w:rFonts w:asciiTheme="majorHAnsi" w:hAnsiTheme="majorHAnsi" w:cstheme="majorHAnsi"/>
                <w:i/>
                <w:sz w:val="24"/>
                <w:szCs w:val="24"/>
              </w:rPr>
              <w:t>Nota: El seguimiento al proceso de eliminación, en términos de lo dispuesto por el AGEY, se realizará por etapas</w:t>
            </w:r>
          </w:p>
          <w:p w14:paraId="3B819B5A" w14:textId="77777777" w:rsidR="00D7764C" w:rsidRPr="00A67940" w:rsidRDefault="00D7764C" w:rsidP="00746B48">
            <w:pPr>
              <w:contextualSpacing/>
              <w:jc w:val="both"/>
              <w:rPr>
                <w:rFonts w:asciiTheme="majorHAnsi" w:hAnsiTheme="majorHAnsi" w:cstheme="majorHAnsi"/>
                <w:sz w:val="24"/>
                <w:szCs w:val="24"/>
              </w:rPr>
            </w:pPr>
          </w:p>
        </w:tc>
        <w:tc>
          <w:tcPr>
            <w:tcW w:w="670" w:type="dxa"/>
          </w:tcPr>
          <w:p w14:paraId="76318CCE" w14:textId="77777777" w:rsidR="00D7764C" w:rsidRPr="00A67940" w:rsidRDefault="00D7764C" w:rsidP="00746B48">
            <w:pPr>
              <w:rPr>
                <w:rFonts w:asciiTheme="majorHAnsi" w:hAnsiTheme="majorHAnsi" w:cstheme="majorHAnsi"/>
                <w:b/>
                <w:sz w:val="24"/>
                <w:szCs w:val="24"/>
              </w:rPr>
            </w:pPr>
          </w:p>
        </w:tc>
        <w:tc>
          <w:tcPr>
            <w:tcW w:w="812" w:type="dxa"/>
          </w:tcPr>
          <w:p w14:paraId="65F3B51E" w14:textId="77777777" w:rsidR="00D7764C" w:rsidRPr="00A67940" w:rsidRDefault="00D7764C" w:rsidP="00746B48">
            <w:pPr>
              <w:rPr>
                <w:rFonts w:asciiTheme="majorHAnsi" w:hAnsiTheme="majorHAnsi" w:cstheme="majorHAnsi"/>
                <w:b/>
                <w:sz w:val="24"/>
                <w:szCs w:val="24"/>
              </w:rPr>
            </w:pPr>
          </w:p>
        </w:tc>
        <w:tc>
          <w:tcPr>
            <w:tcW w:w="679" w:type="dxa"/>
          </w:tcPr>
          <w:p w14:paraId="51782A85" w14:textId="77777777" w:rsidR="00D7764C" w:rsidRPr="00A67940" w:rsidRDefault="00D7764C" w:rsidP="00746B48">
            <w:pPr>
              <w:rPr>
                <w:rFonts w:asciiTheme="majorHAnsi" w:hAnsiTheme="majorHAnsi" w:cstheme="majorHAnsi"/>
                <w:b/>
                <w:sz w:val="24"/>
                <w:szCs w:val="24"/>
              </w:rPr>
            </w:pPr>
          </w:p>
        </w:tc>
        <w:tc>
          <w:tcPr>
            <w:tcW w:w="581" w:type="dxa"/>
          </w:tcPr>
          <w:p w14:paraId="0A041C5E" w14:textId="77777777" w:rsidR="00D7764C" w:rsidRPr="00A67940" w:rsidRDefault="00D7764C" w:rsidP="00746B48">
            <w:pPr>
              <w:rPr>
                <w:rFonts w:asciiTheme="majorHAnsi" w:hAnsiTheme="majorHAnsi" w:cstheme="majorHAnsi"/>
                <w:b/>
                <w:sz w:val="24"/>
                <w:szCs w:val="24"/>
              </w:rPr>
            </w:pPr>
          </w:p>
        </w:tc>
        <w:tc>
          <w:tcPr>
            <w:tcW w:w="625" w:type="dxa"/>
          </w:tcPr>
          <w:p w14:paraId="5AC0F2C7" w14:textId="77777777" w:rsidR="00D7764C" w:rsidRPr="00A67940" w:rsidRDefault="00D7764C" w:rsidP="00746B48">
            <w:pPr>
              <w:rPr>
                <w:rFonts w:asciiTheme="majorHAnsi" w:hAnsiTheme="majorHAnsi" w:cstheme="majorHAnsi"/>
                <w:b/>
                <w:sz w:val="24"/>
                <w:szCs w:val="24"/>
              </w:rPr>
            </w:pPr>
          </w:p>
        </w:tc>
        <w:tc>
          <w:tcPr>
            <w:tcW w:w="643" w:type="dxa"/>
          </w:tcPr>
          <w:p w14:paraId="372E91B6" w14:textId="77777777" w:rsidR="00D7764C" w:rsidRPr="00A67940" w:rsidRDefault="00D7764C" w:rsidP="00746B48">
            <w:pPr>
              <w:rPr>
                <w:rFonts w:asciiTheme="majorHAnsi" w:hAnsiTheme="majorHAnsi" w:cstheme="majorHAnsi"/>
                <w:b/>
                <w:sz w:val="24"/>
                <w:szCs w:val="24"/>
              </w:rPr>
            </w:pPr>
          </w:p>
        </w:tc>
        <w:tc>
          <w:tcPr>
            <w:tcW w:w="590" w:type="dxa"/>
          </w:tcPr>
          <w:p w14:paraId="1098CFA8" w14:textId="77777777" w:rsidR="00D7764C" w:rsidRPr="00A67940" w:rsidRDefault="00D7764C" w:rsidP="00746B48">
            <w:pPr>
              <w:rPr>
                <w:rFonts w:asciiTheme="majorHAnsi" w:hAnsiTheme="majorHAnsi" w:cstheme="majorHAnsi"/>
                <w:b/>
                <w:sz w:val="24"/>
                <w:szCs w:val="24"/>
              </w:rPr>
            </w:pPr>
          </w:p>
        </w:tc>
        <w:tc>
          <w:tcPr>
            <w:tcW w:w="768" w:type="dxa"/>
            <w:shd w:val="clear" w:color="auto" w:fill="auto"/>
          </w:tcPr>
          <w:p w14:paraId="51632005" w14:textId="77777777" w:rsidR="00D7764C" w:rsidRPr="00A67940" w:rsidRDefault="00D7764C" w:rsidP="00746B48">
            <w:pPr>
              <w:rPr>
                <w:rFonts w:asciiTheme="majorHAnsi" w:hAnsiTheme="majorHAnsi" w:cstheme="majorHAnsi"/>
                <w:b/>
                <w:sz w:val="24"/>
                <w:szCs w:val="24"/>
              </w:rPr>
            </w:pPr>
          </w:p>
        </w:tc>
        <w:tc>
          <w:tcPr>
            <w:tcW w:w="1088" w:type="dxa"/>
          </w:tcPr>
          <w:p w14:paraId="62D03E4D" w14:textId="77777777" w:rsidR="00D7764C" w:rsidRPr="00A67940" w:rsidRDefault="00D7764C" w:rsidP="00746B48">
            <w:pPr>
              <w:rPr>
                <w:rFonts w:asciiTheme="majorHAnsi" w:hAnsiTheme="majorHAnsi" w:cstheme="majorHAnsi"/>
                <w:b/>
                <w:sz w:val="24"/>
                <w:szCs w:val="24"/>
              </w:rPr>
            </w:pPr>
          </w:p>
        </w:tc>
        <w:tc>
          <w:tcPr>
            <w:tcW w:w="830" w:type="dxa"/>
          </w:tcPr>
          <w:p w14:paraId="69F2EBAF" w14:textId="77777777" w:rsidR="00D7764C" w:rsidRPr="00A67940" w:rsidRDefault="00D7764C" w:rsidP="00746B48">
            <w:pPr>
              <w:rPr>
                <w:rFonts w:asciiTheme="majorHAnsi" w:hAnsiTheme="majorHAnsi" w:cstheme="majorHAnsi"/>
                <w:b/>
                <w:sz w:val="24"/>
                <w:szCs w:val="24"/>
              </w:rPr>
            </w:pPr>
          </w:p>
        </w:tc>
        <w:tc>
          <w:tcPr>
            <w:tcW w:w="1043" w:type="dxa"/>
            <w:shd w:val="clear" w:color="auto" w:fill="A8D08D" w:themeFill="accent6" w:themeFillTint="99"/>
          </w:tcPr>
          <w:p w14:paraId="27487F01" w14:textId="77777777" w:rsidR="00D7764C" w:rsidRPr="00A67940" w:rsidRDefault="00D7764C" w:rsidP="00746B48">
            <w:pPr>
              <w:rPr>
                <w:rFonts w:asciiTheme="majorHAnsi" w:hAnsiTheme="majorHAnsi" w:cstheme="majorHAnsi"/>
                <w:b/>
                <w:sz w:val="24"/>
                <w:szCs w:val="24"/>
              </w:rPr>
            </w:pPr>
          </w:p>
        </w:tc>
        <w:tc>
          <w:tcPr>
            <w:tcW w:w="990" w:type="dxa"/>
          </w:tcPr>
          <w:p w14:paraId="233D0874" w14:textId="77777777" w:rsidR="00D7764C" w:rsidRPr="00A67940" w:rsidRDefault="00D7764C" w:rsidP="00746B48">
            <w:pPr>
              <w:rPr>
                <w:rFonts w:asciiTheme="majorHAnsi" w:hAnsiTheme="majorHAnsi" w:cstheme="majorHAnsi"/>
                <w:b/>
                <w:sz w:val="24"/>
                <w:szCs w:val="24"/>
              </w:rPr>
            </w:pPr>
          </w:p>
        </w:tc>
      </w:tr>
      <w:tr w:rsidR="00D7764C" w:rsidRPr="00A67940" w14:paraId="21FC1A90" w14:textId="77777777" w:rsidTr="00E015B1">
        <w:tc>
          <w:tcPr>
            <w:tcW w:w="3677" w:type="dxa"/>
          </w:tcPr>
          <w:p w14:paraId="236CE9BD" w14:textId="77777777" w:rsidR="00D7764C" w:rsidRPr="00A67940" w:rsidRDefault="00D7764C" w:rsidP="00746B48">
            <w:pPr>
              <w:contextualSpacing/>
              <w:jc w:val="both"/>
              <w:rPr>
                <w:rFonts w:asciiTheme="majorHAnsi" w:hAnsiTheme="majorHAnsi" w:cstheme="majorHAnsi"/>
                <w:sz w:val="24"/>
                <w:szCs w:val="24"/>
              </w:rPr>
            </w:pPr>
            <w:r w:rsidRPr="00A67940">
              <w:rPr>
                <w:rFonts w:asciiTheme="majorHAnsi" w:hAnsiTheme="majorHAnsi" w:cstheme="majorHAnsi"/>
                <w:sz w:val="24"/>
                <w:szCs w:val="24"/>
              </w:rPr>
              <w:t>Actualizar la información que se publica en el Micrositio de archivos del Inaip</w:t>
            </w:r>
          </w:p>
          <w:p w14:paraId="244FB33B" w14:textId="77777777" w:rsidR="00D7764C" w:rsidRPr="00A67940" w:rsidRDefault="00D7764C" w:rsidP="00746B48">
            <w:pPr>
              <w:contextualSpacing/>
              <w:jc w:val="both"/>
              <w:rPr>
                <w:rFonts w:asciiTheme="majorHAnsi" w:hAnsiTheme="majorHAnsi" w:cstheme="majorHAnsi"/>
                <w:sz w:val="24"/>
                <w:szCs w:val="24"/>
              </w:rPr>
            </w:pPr>
          </w:p>
          <w:p w14:paraId="209BA16C" w14:textId="77777777" w:rsidR="00D7764C" w:rsidRPr="00A67940" w:rsidRDefault="00D7764C" w:rsidP="00746B48">
            <w:pPr>
              <w:contextualSpacing/>
              <w:jc w:val="both"/>
              <w:rPr>
                <w:rFonts w:asciiTheme="majorHAnsi" w:hAnsiTheme="majorHAnsi" w:cstheme="majorHAnsi"/>
                <w:i/>
                <w:sz w:val="24"/>
                <w:szCs w:val="24"/>
              </w:rPr>
            </w:pPr>
            <w:r w:rsidRPr="00A67940">
              <w:rPr>
                <w:rFonts w:asciiTheme="majorHAnsi" w:hAnsiTheme="majorHAnsi" w:cstheme="majorHAnsi"/>
                <w:i/>
                <w:sz w:val="24"/>
                <w:szCs w:val="24"/>
              </w:rPr>
              <w:t xml:space="preserve">Nota: La actualización de la información dependerá de los tiempos en que se lleven a cabo </w:t>
            </w:r>
            <w:r w:rsidRPr="00A67940">
              <w:rPr>
                <w:rFonts w:asciiTheme="majorHAnsi" w:hAnsiTheme="majorHAnsi" w:cstheme="majorHAnsi"/>
                <w:i/>
                <w:sz w:val="24"/>
                <w:szCs w:val="24"/>
              </w:rPr>
              <w:lastRenderedPageBreak/>
              <w:t>las modificaciones a los documentos que se alojan en el micrositio, en su caso</w:t>
            </w:r>
          </w:p>
          <w:p w14:paraId="0D8C6E8D" w14:textId="77777777" w:rsidR="00D7764C" w:rsidRPr="00A67940" w:rsidRDefault="00D7764C" w:rsidP="00746B48">
            <w:pPr>
              <w:contextualSpacing/>
              <w:jc w:val="both"/>
              <w:rPr>
                <w:rFonts w:asciiTheme="majorHAnsi" w:hAnsiTheme="majorHAnsi" w:cstheme="majorHAnsi"/>
                <w:sz w:val="24"/>
                <w:szCs w:val="24"/>
              </w:rPr>
            </w:pPr>
          </w:p>
        </w:tc>
        <w:tc>
          <w:tcPr>
            <w:tcW w:w="670" w:type="dxa"/>
            <w:shd w:val="clear" w:color="auto" w:fill="auto"/>
          </w:tcPr>
          <w:p w14:paraId="5F79C12E" w14:textId="77777777" w:rsidR="00D7764C" w:rsidRPr="00A67940" w:rsidRDefault="00D7764C" w:rsidP="00746B48">
            <w:pPr>
              <w:rPr>
                <w:rFonts w:asciiTheme="majorHAnsi" w:hAnsiTheme="majorHAnsi" w:cstheme="majorHAnsi"/>
                <w:b/>
                <w:sz w:val="24"/>
                <w:szCs w:val="24"/>
              </w:rPr>
            </w:pPr>
          </w:p>
        </w:tc>
        <w:tc>
          <w:tcPr>
            <w:tcW w:w="812" w:type="dxa"/>
            <w:shd w:val="clear" w:color="auto" w:fill="auto"/>
          </w:tcPr>
          <w:p w14:paraId="5CF4F71F" w14:textId="77777777" w:rsidR="00D7764C" w:rsidRPr="00A67940" w:rsidRDefault="00D7764C" w:rsidP="00746B48">
            <w:pPr>
              <w:rPr>
                <w:rFonts w:asciiTheme="majorHAnsi" w:hAnsiTheme="majorHAnsi" w:cstheme="majorHAnsi"/>
                <w:b/>
                <w:sz w:val="24"/>
                <w:szCs w:val="24"/>
              </w:rPr>
            </w:pPr>
          </w:p>
        </w:tc>
        <w:tc>
          <w:tcPr>
            <w:tcW w:w="679" w:type="dxa"/>
            <w:shd w:val="clear" w:color="auto" w:fill="A8D08D" w:themeFill="accent6" w:themeFillTint="99"/>
          </w:tcPr>
          <w:p w14:paraId="3CB9524E" w14:textId="77777777" w:rsidR="00D7764C" w:rsidRPr="00A67940" w:rsidRDefault="00D7764C" w:rsidP="00746B48">
            <w:pPr>
              <w:rPr>
                <w:rFonts w:asciiTheme="majorHAnsi" w:hAnsiTheme="majorHAnsi" w:cstheme="majorHAnsi"/>
                <w:b/>
                <w:sz w:val="24"/>
                <w:szCs w:val="24"/>
              </w:rPr>
            </w:pPr>
          </w:p>
        </w:tc>
        <w:tc>
          <w:tcPr>
            <w:tcW w:w="581" w:type="dxa"/>
            <w:shd w:val="clear" w:color="auto" w:fill="auto"/>
          </w:tcPr>
          <w:p w14:paraId="2C973F59" w14:textId="77777777" w:rsidR="00D7764C" w:rsidRPr="00A67940" w:rsidRDefault="00D7764C" w:rsidP="00746B48">
            <w:pPr>
              <w:rPr>
                <w:rFonts w:asciiTheme="majorHAnsi" w:hAnsiTheme="majorHAnsi" w:cstheme="majorHAnsi"/>
                <w:b/>
                <w:sz w:val="24"/>
                <w:szCs w:val="24"/>
              </w:rPr>
            </w:pPr>
          </w:p>
        </w:tc>
        <w:tc>
          <w:tcPr>
            <w:tcW w:w="625" w:type="dxa"/>
            <w:shd w:val="clear" w:color="auto" w:fill="auto"/>
          </w:tcPr>
          <w:p w14:paraId="4165F7F9" w14:textId="77777777" w:rsidR="00D7764C" w:rsidRPr="00A67940" w:rsidRDefault="00D7764C" w:rsidP="00746B48">
            <w:pPr>
              <w:rPr>
                <w:rFonts w:asciiTheme="majorHAnsi" w:hAnsiTheme="majorHAnsi" w:cstheme="majorHAnsi"/>
                <w:b/>
                <w:sz w:val="24"/>
                <w:szCs w:val="24"/>
              </w:rPr>
            </w:pPr>
          </w:p>
        </w:tc>
        <w:tc>
          <w:tcPr>
            <w:tcW w:w="643" w:type="dxa"/>
            <w:shd w:val="clear" w:color="auto" w:fill="A8D08D" w:themeFill="accent6" w:themeFillTint="99"/>
          </w:tcPr>
          <w:p w14:paraId="7FE6DF99" w14:textId="77777777" w:rsidR="00D7764C" w:rsidRPr="00A67940" w:rsidRDefault="00D7764C" w:rsidP="00746B48">
            <w:pPr>
              <w:rPr>
                <w:rFonts w:asciiTheme="majorHAnsi" w:hAnsiTheme="majorHAnsi" w:cstheme="majorHAnsi"/>
                <w:b/>
                <w:sz w:val="24"/>
                <w:szCs w:val="24"/>
              </w:rPr>
            </w:pPr>
          </w:p>
        </w:tc>
        <w:tc>
          <w:tcPr>
            <w:tcW w:w="590" w:type="dxa"/>
            <w:shd w:val="clear" w:color="auto" w:fill="auto"/>
          </w:tcPr>
          <w:p w14:paraId="571CF01C" w14:textId="77777777" w:rsidR="00D7764C" w:rsidRPr="00A67940" w:rsidRDefault="00D7764C" w:rsidP="00746B48">
            <w:pPr>
              <w:rPr>
                <w:rFonts w:asciiTheme="majorHAnsi" w:hAnsiTheme="majorHAnsi" w:cstheme="majorHAnsi"/>
                <w:b/>
                <w:sz w:val="24"/>
                <w:szCs w:val="24"/>
              </w:rPr>
            </w:pPr>
          </w:p>
        </w:tc>
        <w:tc>
          <w:tcPr>
            <w:tcW w:w="768" w:type="dxa"/>
            <w:shd w:val="clear" w:color="auto" w:fill="auto"/>
          </w:tcPr>
          <w:p w14:paraId="0C3441DC" w14:textId="77777777" w:rsidR="00D7764C" w:rsidRPr="00A67940" w:rsidRDefault="00D7764C" w:rsidP="00746B48">
            <w:pPr>
              <w:rPr>
                <w:rFonts w:asciiTheme="majorHAnsi" w:hAnsiTheme="majorHAnsi" w:cstheme="majorHAnsi"/>
                <w:b/>
                <w:sz w:val="24"/>
                <w:szCs w:val="24"/>
              </w:rPr>
            </w:pPr>
          </w:p>
        </w:tc>
        <w:tc>
          <w:tcPr>
            <w:tcW w:w="1088" w:type="dxa"/>
            <w:shd w:val="clear" w:color="auto" w:fill="A8D08D" w:themeFill="accent6" w:themeFillTint="99"/>
          </w:tcPr>
          <w:p w14:paraId="4BCF46AD" w14:textId="77777777" w:rsidR="00D7764C" w:rsidRPr="00A67940" w:rsidRDefault="00D7764C" w:rsidP="00746B48">
            <w:pPr>
              <w:rPr>
                <w:rFonts w:asciiTheme="majorHAnsi" w:hAnsiTheme="majorHAnsi" w:cstheme="majorHAnsi"/>
                <w:b/>
                <w:sz w:val="24"/>
                <w:szCs w:val="24"/>
              </w:rPr>
            </w:pPr>
          </w:p>
        </w:tc>
        <w:tc>
          <w:tcPr>
            <w:tcW w:w="830" w:type="dxa"/>
            <w:shd w:val="clear" w:color="auto" w:fill="auto"/>
          </w:tcPr>
          <w:p w14:paraId="69D725B3" w14:textId="77777777" w:rsidR="00D7764C" w:rsidRPr="00A67940" w:rsidRDefault="00D7764C" w:rsidP="00746B48">
            <w:pPr>
              <w:rPr>
                <w:rFonts w:asciiTheme="majorHAnsi" w:hAnsiTheme="majorHAnsi" w:cstheme="majorHAnsi"/>
                <w:b/>
                <w:sz w:val="24"/>
                <w:szCs w:val="24"/>
              </w:rPr>
            </w:pPr>
          </w:p>
        </w:tc>
        <w:tc>
          <w:tcPr>
            <w:tcW w:w="1043" w:type="dxa"/>
            <w:shd w:val="clear" w:color="auto" w:fill="A8D08D" w:themeFill="accent6" w:themeFillTint="99"/>
          </w:tcPr>
          <w:p w14:paraId="7DCE2F79" w14:textId="77777777" w:rsidR="00D7764C" w:rsidRPr="00A67940" w:rsidRDefault="00D7764C" w:rsidP="00746B48">
            <w:pPr>
              <w:rPr>
                <w:rFonts w:asciiTheme="majorHAnsi" w:hAnsiTheme="majorHAnsi" w:cstheme="majorHAnsi"/>
                <w:b/>
                <w:sz w:val="24"/>
                <w:szCs w:val="24"/>
              </w:rPr>
            </w:pPr>
          </w:p>
        </w:tc>
        <w:tc>
          <w:tcPr>
            <w:tcW w:w="990" w:type="dxa"/>
            <w:shd w:val="clear" w:color="auto" w:fill="auto"/>
          </w:tcPr>
          <w:p w14:paraId="6A0020ED" w14:textId="77777777" w:rsidR="00D7764C" w:rsidRPr="00A67940" w:rsidRDefault="00D7764C" w:rsidP="00746B48">
            <w:pPr>
              <w:rPr>
                <w:rFonts w:asciiTheme="majorHAnsi" w:hAnsiTheme="majorHAnsi" w:cstheme="majorHAnsi"/>
                <w:b/>
                <w:sz w:val="24"/>
                <w:szCs w:val="24"/>
              </w:rPr>
            </w:pPr>
          </w:p>
        </w:tc>
      </w:tr>
    </w:tbl>
    <w:p w14:paraId="32A145E1" w14:textId="77777777" w:rsidR="00313363" w:rsidRPr="00A67940" w:rsidRDefault="00313363" w:rsidP="00746B48">
      <w:pPr>
        <w:spacing w:after="0"/>
        <w:jc w:val="both"/>
        <w:rPr>
          <w:rFonts w:asciiTheme="majorHAnsi" w:hAnsiTheme="majorHAnsi" w:cstheme="majorHAnsi"/>
          <w:sz w:val="24"/>
          <w:szCs w:val="24"/>
        </w:rPr>
      </w:pPr>
    </w:p>
    <w:p w14:paraId="56FAE86E" w14:textId="48505F0B" w:rsidR="004F2736" w:rsidRPr="00A67940" w:rsidRDefault="004F2736" w:rsidP="00746B48">
      <w:pPr>
        <w:spacing w:after="0" w:line="240" w:lineRule="auto"/>
        <w:jc w:val="both"/>
        <w:rPr>
          <w:rFonts w:asciiTheme="majorHAnsi" w:hAnsiTheme="majorHAnsi" w:cstheme="majorHAnsi"/>
          <w:sz w:val="24"/>
          <w:szCs w:val="24"/>
        </w:rPr>
      </w:pPr>
    </w:p>
    <w:sectPr w:rsidR="004F2736" w:rsidRPr="00A67940" w:rsidSect="00780CA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1CA41" w14:textId="77777777" w:rsidR="00071E58" w:rsidRDefault="00071E58" w:rsidP="004F2736">
      <w:pPr>
        <w:spacing w:after="0" w:line="240" w:lineRule="auto"/>
      </w:pPr>
      <w:r>
        <w:separator/>
      </w:r>
    </w:p>
  </w:endnote>
  <w:endnote w:type="continuationSeparator" w:id="0">
    <w:p w14:paraId="77F7B846" w14:textId="77777777" w:rsidR="00071E58" w:rsidRDefault="00071E58" w:rsidP="004F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94720"/>
      <w:docPartObj>
        <w:docPartGallery w:val="Page Numbers (Bottom of Page)"/>
        <w:docPartUnique/>
      </w:docPartObj>
    </w:sdtPr>
    <w:sdtEndPr/>
    <w:sdtContent>
      <w:p w14:paraId="330E35A0" w14:textId="1E18FBAF" w:rsidR="00714B6F" w:rsidRDefault="00714B6F" w:rsidP="00714B6F">
        <w:pPr>
          <w:pStyle w:val="Piedepgina"/>
          <w:jc w:val="right"/>
        </w:pPr>
        <w:r>
          <w:fldChar w:fldCharType="begin"/>
        </w:r>
        <w:r>
          <w:instrText>PAGE   \* MERGEFORMAT</w:instrText>
        </w:r>
        <w:r>
          <w:fldChar w:fldCharType="separate"/>
        </w:r>
        <w:r w:rsidR="00746B48" w:rsidRPr="00746B48">
          <w:rPr>
            <w:noProof/>
            <w:lang w:val="es-ES"/>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A6651" w14:textId="77777777" w:rsidR="00071E58" w:rsidRDefault="00071E58" w:rsidP="004F2736">
      <w:pPr>
        <w:spacing w:after="0" w:line="240" w:lineRule="auto"/>
      </w:pPr>
      <w:r>
        <w:separator/>
      </w:r>
    </w:p>
  </w:footnote>
  <w:footnote w:type="continuationSeparator" w:id="0">
    <w:p w14:paraId="213048EF" w14:textId="77777777" w:rsidR="00071E58" w:rsidRDefault="00071E58" w:rsidP="004F2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71408" w14:textId="72DCFA4A" w:rsidR="004F2736" w:rsidRDefault="00957A7C">
    <w:pPr>
      <w:pStyle w:val="Encabezado"/>
    </w:pPr>
    <w:r>
      <w:rPr>
        <w:noProof/>
        <w:lang w:eastAsia="es-MX"/>
      </w:rPr>
      <w:drawing>
        <wp:inline distT="0" distB="0" distL="0" distR="0" wp14:anchorId="6853F1C2" wp14:editId="2DACE511">
          <wp:extent cx="5612130" cy="94424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227AE5F1" w14:textId="77777777" w:rsidR="00A67940" w:rsidRDefault="00A679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7084F"/>
    <w:multiLevelType w:val="hybridMultilevel"/>
    <w:tmpl w:val="748EE6F0"/>
    <w:lvl w:ilvl="0" w:tplc="5BAADE44">
      <w:start w:val="1"/>
      <w:numFmt w:val="upp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15:restartNumberingAfterBreak="0">
    <w:nsid w:val="369B07D1"/>
    <w:multiLevelType w:val="hybridMultilevel"/>
    <w:tmpl w:val="330A8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C14067"/>
    <w:multiLevelType w:val="hybridMultilevel"/>
    <w:tmpl w:val="02968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D7795E"/>
    <w:multiLevelType w:val="hybridMultilevel"/>
    <w:tmpl w:val="F3941C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71B2976"/>
    <w:multiLevelType w:val="hybridMultilevel"/>
    <w:tmpl w:val="89E0CA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0A0140"/>
    <w:multiLevelType w:val="hybridMultilevel"/>
    <w:tmpl w:val="20641E5C"/>
    <w:lvl w:ilvl="0" w:tplc="308609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F106F7"/>
    <w:multiLevelType w:val="hybridMultilevel"/>
    <w:tmpl w:val="6A1EA20C"/>
    <w:lvl w:ilvl="0" w:tplc="25A0F310">
      <w:start w:val="6"/>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5BDF4D25"/>
    <w:multiLevelType w:val="hybridMultilevel"/>
    <w:tmpl w:val="AE70A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A8464E"/>
    <w:multiLevelType w:val="hybridMultilevel"/>
    <w:tmpl w:val="8AAA013A"/>
    <w:lvl w:ilvl="0" w:tplc="EE1AEA2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3D62D17"/>
    <w:multiLevelType w:val="hybridMultilevel"/>
    <w:tmpl w:val="D102D1AA"/>
    <w:lvl w:ilvl="0" w:tplc="7A208DB4">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7D852A9D"/>
    <w:multiLevelType w:val="hybridMultilevel"/>
    <w:tmpl w:val="13EC9B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6"/>
  </w:num>
  <w:num w:numId="6">
    <w:abstractNumId w:val="2"/>
  </w:num>
  <w:num w:numId="7">
    <w:abstractNumId w:val="3"/>
  </w:num>
  <w:num w:numId="8">
    <w:abstractNumId w:val="10"/>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736"/>
    <w:rsid w:val="0003324B"/>
    <w:rsid w:val="0004113E"/>
    <w:rsid w:val="00050EA0"/>
    <w:rsid w:val="00051963"/>
    <w:rsid w:val="00071E58"/>
    <w:rsid w:val="00091D66"/>
    <w:rsid w:val="001211EB"/>
    <w:rsid w:val="001230A9"/>
    <w:rsid w:val="00134E04"/>
    <w:rsid w:val="001502A2"/>
    <w:rsid w:val="00160779"/>
    <w:rsid w:val="001D3D15"/>
    <w:rsid w:val="00220DB7"/>
    <w:rsid w:val="002375AD"/>
    <w:rsid w:val="00253957"/>
    <w:rsid w:val="00254362"/>
    <w:rsid w:val="002D2BF2"/>
    <w:rsid w:val="002F502F"/>
    <w:rsid w:val="00313363"/>
    <w:rsid w:val="0031639D"/>
    <w:rsid w:val="003328CD"/>
    <w:rsid w:val="00336B14"/>
    <w:rsid w:val="003438FE"/>
    <w:rsid w:val="00350467"/>
    <w:rsid w:val="003B64DC"/>
    <w:rsid w:val="003B7BCD"/>
    <w:rsid w:val="003C31A9"/>
    <w:rsid w:val="003C43BE"/>
    <w:rsid w:val="00464078"/>
    <w:rsid w:val="00477A90"/>
    <w:rsid w:val="00481F74"/>
    <w:rsid w:val="004B5BEC"/>
    <w:rsid w:val="004E40A7"/>
    <w:rsid w:val="004E4D79"/>
    <w:rsid w:val="004F2736"/>
    <w:rsid w:val="00510FAE"/>
    <w:rsid w:val="0055417A"/>
    <w:rsid w:val="00573D91"/>
    <w:rsid w:val="005A4828"/>
    <w:rsid w:val="005E56A4"/>
    <w:rsid w:val="005F1BC9"/>
    <w:rsid w:val="00633371"/>
    <w:rsid w:val="0066078E"/>
    <w:rsid w:val="00697921"/>
    <w:rsid w:val="006C6894"/>
    <w:rsid w:val="006F1259"/>
    <w:rsid w:val="00714B6F"/>
    <w:rsid w:val="0071561E"/>
    <w:rsid w:val="007170F9"/>
    <w:rsid w:val="00733E4A"/>
    <w:rsid w:val="007421B0"/>
    <w:rsid w:val="00746B48"/>
    <w:rsid w:val="00780CAB"/>
    <w:rsid w:val="007A6D92"/>
    <w:rsid w:val="007B6B7B"/>
    <w:rsid w:val="007D00CA"/>
    <w:rsid w:val="007D2C49"/>
    <w:rsid w:val="007D658A"/>
    <w:rsid w:val="00816843"/>
    <w:rsid w:val="00842E90"/>
    <w:rsid w:val="00865C93"/>
    <w:rsid w:val="00882BCF"/>
    <w:rsid w:val="008A5E7F"/>
    <w:rsid w:val="008B5144"/>
    <w:rsid w:val="008C37AC"/>
    <w:rsid w:val="008D7261"/>
    <w:rsid w:val="008E609F"/>
    <w:rsid w:val="00912899"/>
    <w:rsid w:val="00957A7C"/>
    <w:rsid w:val="00963CBD"/>
    <w:rsid w:val="00982F8C"/>
    <w:rsid w:val="009833B9"/>
    <w:rsid w:val="00991100"/>
    <w:rsid w:val="009E7543"/>
    <w:rsid w:val="00A02D8B"/>
    <w:rsid w:val="00A078BB"/>
    <w:rsid w:val="00A4707D"/>
    <w:rsid w:val="00A56899"/>
    <w:rsid w:val="00A6264D"/>
    <w:rsid w:val="00A67940"/>
    <w:rsid w:val="00A95124"/>
    <w:rsid w:val="00AC0219"/>
    <w:rsid w:val="00B63985"/>
    <w:rsid w:val="00BF1E65"/>
    <w:rsid w:val="00C05086"/>
    <w:rsid w:val="00C22C2A"/>
    <w:rsid w:val="00C23F89"/>
    <w:rsid w:val="00C30C03"/>
    <w:rsid w:val="00C37026"/>
    <w:rsid w:val="00C65182"/>
    <w:rsid w:val="00C74FCD"/>
    <w:rsid w:val="00C807A2"/>
    <w:rsid w:val="00C8265F"/>
    <w:rsid w:val="00CC125F"/>
    <w:rsid w:val="00CC7849"/>
    <w:rsid w:val="00CF34A9"/>
    <w:rsid w:val="00D7764C"/>
    <w:rsid w:val="00D8090F"/>
    <w:rsid w:val="00D9788B"/>
    <w:rsid w:val="00DB36FF"/>
    <w:rsid w:val="00DB4D57"/>
    <w:rsid w:val="00DC02C6"/>
    <w:rsid w:val="00E012BF"/>
    <w:rsid w:val="00E23C9F"/>
    <w:rsid w:val="00E264AC"/>
    <w:rsid w:val="00E427D0"/>
    <w:rsid w:val="00E46CCD"/>
    <w:rsid w:val="00E63DD6"/>
    <w:rsid w:val="00E72247"/>
    <w:rsid w:val="00EE404E"/>
    <w:rsid w:val="00EE519C"/>
    <w:rsid w:val="00F10194"/>
    <w:rsid w:val="00F27885"/>
    <w:rsid w:val="00F50CBE"/>
    <w:rsid w:val="00FF6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B9132"/>
  <w15:docId w15:val="{AA3AF0EC-A8DA-45E2-9F00-E4DFE513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3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7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736"/>
  </w:style>
  <w:style w:type="paragraph" w:styleId="Piedepgina">
    <w:name w:val="footer"/>
    <w:basedOn w:val="Normal"/>
    <w:link w:val="PiedepginaCar"/>
    <w:uiPriority w:val="99"/>
    <w:unhideWhenUsed/>
    <w:rsid w:val="004F27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736"/>
  </w:style>
  <w:style w:type="character" w:customStyle="1" w:styleId="subtitulo">
    <w:name w:val="subtitulo"/>
    <w:rsid w:val="0004113E"/>
  </w:style>
  <w:style w:type="character" w:styleId="Textoennegrita">
    <w:name w:val="Strong"/>
    <w:basedOn w:val="Fuentedeprrafopredeter"/>
    <w:uiPriority w:val="22"/>
    <w:qFormat/>
    <w:rsid w:val="0004113E"/>
    <w:rPr>
      <w:b/>
      <w:bCs/>
    </w:rPr>
  </w:style>
  <w:style w:type="paragraph" w:styleId="Prrafodelista">
    <w:name w:val="List Paragraph"/>
    <w:basedOn w:val="Normal"/>
    <w:uiPriority w:val="34"/>
    <w:qFormat/>
    <w:rsid w:val="001230A9"/>
    <w:pPr>
      <w:ind w:left="720"/>
      <w:contextualSpacing/>
    </w:pPr>
  </w:style>
  <w:style w:type="paragraph" w:customStyle="1" w:styleId="Default">
    <w:name w:val="Default"/>
    <w:rsid w:val="00697921"/>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97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303825">
      <w:bodyDiv w:val="1"/>
      <w:marLeft w:val="0"/>
      <w:marRight w:val="0"/>
      <w:marTop w:val="0"/>
      <w:marBottom w:val="0"/>
      <w:divBdr>
        <w:top w:val="none" w:sz="0" w:space="0" w:color="auto"/>
        <w:left w:val="none" w:sz="0" w:space="0" w:color="auto"/>
        <w:bottom w:val="none" w:sz="0" w:space="0" w:color="auto"/>
        <w:right w:val="none" w:sz="0" w:space="0" w:color="auto"/>
      </w:divBdr>
    </w:div>
    <w:div w:id="20542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EDAI\Downloads\CRONOGRAMA%20202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8077B-AE72-4296-844B-FC686286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2340</Words>
  <Characters>12875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Difusión</dc:creator>
  <cp:lastModifiedBy>Juan Jose May Uc</cp:lastModifiedBy>
  <cp:revision>6</cp:revision>
  <cp:lastPrinted>2021-02-22T19:55:00Z</cp:lastPrinted>
  <dcterms:created xsi:type="dcterms:W3CDTF">2021-02-22T22:03:00Z</dcterms:created>
  <dcterms:modified xsi:type="dcterms:W3CDTF">2021-02-23T16:03:00Z</dcterms:modified>
</cp:coreProperties>
</file>