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2A09" w:rsidRPr="00F6093E" w:rsidRDefault="00932A09" w:rsidP="00932A09">
      <w:pPr>
        <w:rPr>
          <w:rFonts w:ascii="Calibri Light" w:hAnsi="Calibri Light" w:cs="Calibri Light"/>
          <w:b/>
          <w:sz w:val="26"/>
          <w:szCs w:val="26"/>
        </w:rPr>
      </w:pPr>
      <w:r w:rsidRPr="00F6093E">
        <w:rPr>
          <w:rFonts w:ascii="Calibri Light" w:hAnsi="Calibri Light" w:cs="Calibri Light"/>
          <w:b/>
          <w:sz w:val="26"/>
          <w:szCs w:val="26"/>
        </w:rPr>
        <w:t xml:space="preserve">ACUERDO GENERAL POR EL QUE SE TOMAN DIVERSAS MEDIDAS DE PREVENCIÓN ANTE </w:t>
      </w:r>
      <w:r>
        <w:rPr>
          <w:rFonts w:ascii="Calibri Light" w:hAnsi="Calibri Light" w:cs="Calibri Light"/>
          <w:b/>
          <w:sz w:val="26"/>
          <w:szCs w:val="26"/>
        </w:rPr>
        <w:t>LA LLEGADA DEL HURACÁN DELTA</w:t>
      </w:r>
      <w:r w:rsidRPr="00F6093E">
        <w:rPr>
          <w:rFonts w:ascii="Calibri Light" w:hAnsi="Calibri Light" w:cs="Calibri Light"/>
          <w:b/>
          <w:sz w:val="26"/>
          <w:szCs w:val="26"/>
        </w:rPr>
        <w:t>.</w:t>
      </w:r>
    </w:p>
    <w:p w:rsidR="00932A09" w:rsidRPr="00F6093E" w:rsidRDefault="00932A09" w:rsidP="00932A09">
      <w:pPr>
        <w:rPr>
          <w:rFonts w:ascii="Calibri Light" w:hAnsi="Calibri Light" w:cs="Calibri Light"/>
          <w:b/>
          <w:sz w:val="26"/>
          <w:szCs w:val="26"/>
        </w:rPr>
      </w:pPr>
    </w:p>
    <w:p w:rsidR="00932A09" w:rsidRPr="00F6093E" w:rsidRDefault="00932A09" w:rsidP="00932A09">
      <w:pPr>
        <w:rPr>
          <w:rFonts w:ascii="Calibri Light" w:hAnsi="Calibri Light" w:cs="Calibri Light"/>
          <w:sz w:val="26"/>
          <w:szCs w:val="26"/>
          <w:lang w:val="es-ES"/>
        </w:rPr>
      </w:pPr>
      <w:r w:rsidRPr="00F6093E">
        <w:rPr>
          <w:rFonts w:ascii="Calibri Light" w:hAnsi="Calibri Light" w:cs="Calibri Light"/>
          <w:sz w:val="26"/>
          <w:szCs w:val="26"/>
          <w:lang w:val="es-ES"/>
        </w:rPr>
        <w:t xml:space="preserve">En la ciudad de Mérida, Yucatán, siendo las 13 horas, del día </w:t>
      </w:r>
      <w:r>
        <w:rPr>
          <w:rFonts w:ascii="Calibri Light" w:hAnsi="Calibri Light" w:cs="Calibri Light"/>
          <w:sz w:val="26"/>
          <w:szCs w:val="26"/>
          <w:lang w:val="es-ES"/>
        </w:rPr>
        <w:t>6 de octubre</w:t>
      </w:r>
      <w:r w:rsidRPr="00F6093E">
        <w:rPr>
          <w:rFonts w:ascii="Calibri Light" w:hAnsi="Calibri Light" w:cs="Calibri Light"/>
          <w:sz w:val="26"/>
          <w:szCs w:val="26"/>
          <w:lang w:val="es-ES"/>
        </w:rPr>
        <w:t xml:space="preserve"> del año 2020, </w:t>
      </w:r>
      <w:r w:rsidRPr="00F6093E">
        <w:rPr>
          <w:rFonts w:ascii="Calibri Light" w:hAnsi="Calibri Light" w:cs="Calibri Light"/>
          <w:sz w:val="26"/>
          <w:szCs w:val="26"/>
        </w:rPr>
        <w:t xml:space="preserve">encontrándose reunidos los integrantes del Pleno del Instituto Estatal de Transparencia, Acceso a la Información Pública y Protección de Datos Personales, el </w:t>
      </w:r>
      <w:r>
        <w:rPr>
          <w:rFonts w:ascii="Calibri Light" w:hAnsi="Calibri Light" w:cs="Calibri Light"/>
          <w:sz w:val="26"/>
          <w:szCs w:val="26"/>
        </w:rPr>
        <w:t>Doctor</w:t>
      </w:r>
      <w:r w:rsidRPr="00F6093E">
        <w:rPr>
          <w:rFonts w:ascii="Calibri Light" w:hAnsi="Calibri Light" w:cs="Calibri Light"/>
          <w:sz w:val="26"/>
          <w:szCs w:val="26"/>
        </w:rPr>
        <w:t xml:space="preserve"> en Derecho Aldrin Martín Briceño Conrado, y el Doctor en Derecho Carlos Fernando Pavón Durán, Comisionado Presidente y Comisionado, respectivamente</w:t>
      </w:r>
      <w:r w:rsidRPr="00F6093E">
        <w:rPr>
          <w:rFonts w:ascii="Calibri Light" w:hAnsi="Calibri Light" w:cs="Calibri Light"/>
          <w:sz w:val="26"/>
          <w:szCs w:val="26"/>
          <w:lang w:val="es-ES"/>
        </w:rPr>
        <w:t>; emiten el presente acuerdo de conformidad con los siguientes:</w:t>
      </w:r>
    </w:p>
    <w:p w:rsidR="00932A09" w:rsidRPr="00F6093E" w:rsidRDefault="00932A09" w:rsidP="00932A09">
      <w:pPr>
        <w:rPr>
          <w:rFonts w:ascii="Calibri Light" w:hAnsi="Calibri Light" w:cs="Calibri Light"/>
          <w:b/>
          <w:sz w:val="26"/>
          <w:szCs w:val="26"/>
        </w:rPr>
      </w:pPr>
    </w:p>
    <w:p w:rsidR="00932A09" w:rsidRPr="00F6093E" w:rsidRDefault="00932A09" w:rsidP="00932A09">
      <w:pPr>
        <w:jc w:val="center"/>
        <w:rPr>
          <w:rFonts w:ascii="Calibri Light" w:hAnsi="Calibri Light" w:cs="Calibri Light"/>
          <w:b/>
          <w:sz w:val="26"/>
          <w:szCs w:val="26"/>
        </w:rPr>
      </w:pPr>
    </w:p>
    <w:p w:rsidR="00932A09" w:rsidRDefault="00932A09" w:rsidP="00932A09">
      <w:pPr>
        <w:jc w:val="center"/>
        <w:rPr>
          <w:rFonts w:ascii="Calibri Light" w:hAnsi="Calibri Light" w:cs="Calibri Light"/>
          <w:b/>
          <w:sz w:val="26"/>
          <w:szCs w:val="26"/>
        </w:rPr>
      </w:pPr>
      <w:r w:rsidRPr="00F6093E">
        <w:rPr>
          <w:rFonts w:ascii="Calibri Light" w:hAnsi="Calibri Light" w:cs="Calibri Light"/>
          <w:b/>
          <w:sz w:val="26"/>
          <w:szCs w:val="26"/>
        </w:rPr>
        <w:t>CONSIDERANDOS</w:t>
      </w:r>
    </w:p>
    <w:p w:rsidR="00932A09" w:rsidRPr="00F6093E" w:rsidRDefault="00932A09" w:rsidP="00932A09">
      <w:pPr>
        <w:jc w:val="center"/>
        <w:rPr>
          <w:rFonts w:ascii="Calibri Light" w:hAnsi="Calibri Light" w:cs="Calibri Light"/>
          <w:b/>
          <w:sz w:val="26"/>
          <w:szCs w:val="26"/>
        </w:rPr>
      </w:pPr>
    </w:p>
    <w:p w:rsidR="00932A09" w:rsidRDefault="00932A09" w:rsidP="00932A09">
      <w:pPr>
        <w:rPr>
          <w:rFonts w:ascii="Calibri Light" w:eastAsia="Arial" w:hAnsi="Calibri Light" w:cs="Calibri Light"/>
          <w:sz w:val="26"/>
          <w:szCs w:val="26"/>
        </w:rPr>
      </w:pPr>
      <w:r w:rsidRPr="00F6093E">
        <w:rPr>
          <w:rFonts w:ascii="Calibri Light" w:eastAsia="Arial" w:hAnsi="Calibri Light" w:cs="Calibri Light"/>
          <w:b/>
          <w:sz w:val="26"/>
          <w:szCs w:val="26"/>
        </w:rPr>
        <w:t xml:space="preserve">PRIMERO: </w:t>
      </w:r>
      <w:r w:rsidRPr="00F6093E">
        <w:rPr>
          <w:rFonts w:ascii="Calibri Light" w:eastAsia="Arial" w:hAnsi="Calibri Light" w:cs="Calibri Light"/>
          <w:sz w:val="26"/>
          <w:szCs w:val="26"/>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rsidR="00932A09" w:rsidRPr="00F6093E" w:rsidRDefault="00932A09" w:rsidP="00932A09">
      <w:pPr>
        <w:rPr>
          <w:rFonts w:ascii="Calibri Light" w:eastAsia="Arial" w:hAnsi="Calibri Light" w:cs="Calibri Light"/>
          <w:sz w:val="26"/>
          <w:szCs w:val="26"/>
        </w:rPr>
      </w:pPr>
    </w:p>
    <w:p w:rsidR="00932A09" w:rsidRDefault="00932A09" w:rsidP="00932A09">
      <w:pPr>
        <w:rPr>
          <w:rFonts w:ascii="Calibri Light" w:eastAsia="Arial" w:hAnsi="Calibri Light" w:cs="Calibri Light"/>
          <w:bCs/>
          <w:sz w:val="26"/>
          <w:szCs w:val="26"/>
        </w:rPr>
      </w:pPr>
      <w:r w:rsidRPr="00F6093E">
        <w:rPr>
          <w:rFonts w:ascii="Calibri Light" w:eastAsia="Arial" w:hAnsi="Calibri Light" w:cs="Calibri Light"/>
          <w:b/>
          <w:sz w:val="26"/>
          <w:szCs w:val="26"/>
        </w:rPr>
        <w:t xml:space="preserve">SEGUNDO: </w:t>
      </w:r>
      <w:r>
        <w:rPr>
          <w:rFonts w:ascii="Calibri Light" w:eastAsia="Arial" w:hAnsi="Calibri Light" w:cs="Calibri Light"/>
          <w:bCs/>
          <w:sz w:val="26"/>
          <w:szCs w:val="26"/>
        </w:rPr>
        <w:t xml:space="preserve"> El día de hoy 6 de octubre del año en curso, debido a la cercanía del Huracán “Delta” al Estado, </w:t>
      </w:r>
      <w:r w:rsidR="00E66E46">
        <w:rPr>
          <w:rFonts w:ascii="Calibri Light" w:eastAsia="Arial" w:hAnsi="Calibri Light" w:cs="Calibri Light"/>
          <w:bCs/>
          <w:sz w:val="26"/>
          <w:szCs w:val="26"/>
        </w:rPr>
        <w:t>Protección Civil del Estado de Yucatán, e</w:t>
      </w:r>
      <w:r>
        <w:rPr>
          <w:rFonts w:ascii="Calibri Light" w:eastAsia="Arial" w:hAnsi="Calibri Light" w:cs="Calibri Light"/>
          <w:bCs/>
          <w:sz w:val="26"/>
          <w:szCs w:val="26"/>
        </w:rPr>
        <w:t xml:space="preserve">mitió un comunicado a través del cual ordenó la suspensión de actividades a partir de las 18:00 horas del propio 6 de octubre hasta nuevo aviso; es por ello, que el INAIP Yucatán, apegado a las </w:t>
      </w:r>
      <w:r w:rsidR="00E66E46">
        <w:rPr>
          <w:rFonts w:ascii="Calibri Light" w:eastAsia="Arial" w:hAnsi="Calibri Light" w:cs="Calibri Light"/>
          <w:bCs/>
          <w:sz w:val="26"/>
          <w:szCs w:val="26"/>
        </w:rPr>
        <w:t xml:space="preserve">indicaciones de las autoridades de protección civil, </w:t>
      </w:r>
      <w:r>
        <w:rPr>
          <w:rFonts w:ascii="Calibri Light" w:eastAsia="Arial" w:hAnsi="Calibri Light" w:cs="Calibri Light"/>
          <w:bCs/>
          <w:sz w:val="26"/>
          <w:szCs w:val="26"/>
        </w:rPr>
        <w:t>acuerda lo siguiente:</w:t>
      </w:r>
    </w:p>
    <w:p w:rsidR="00932A09" w:rsidRDefault="00932A09" w:rsidP="00932A09">
      <w:pPr>
        <w:rPr>
          <w:rFonts w:ascii="Calibri Light" w:eastAsia="Arial" w:hAnsi="Calibri Light" w:cs="Calibri Light"/>
          <w:bCs/>
          <w:sz w:val="26"/>
          <w:szCs w:val="26"/>
        </w:rPr>
      </w:pPr>
    </w:p>
    <w:p w:rsidR="00932A09" w:rsidRPr="00932A09" w:rsidRDefault="00932A09" w:rsidP="00932A09">
      <w:pPr>
        <w:rPr>
          <w:rFonts w:ascii="Calibri Light" w:eastAsia="Arial" w:hAnsi="Calibri Light" w:cs="Calibri Light"/>
          <w:bCs/>
          <w:sz w:val="26"/>
          <w:szCs w:val="26"/>
        </w:rPr>
      </w:pPr>
      <w:r>
        <w:rPr>
          <w:rFonts w:ascii="Calibri Light" w:eastAsia="Arial" w:hAnsi="Calibri Light" w:cs="Calibri Light"/>
          <w:bCs/>
          <w:sz w:val="26"/>
          <w:szCs w:val="26"/>
        </w:rPr>
        <w:t xml:space="preserve"> </w:t>
      </w:r>
    </w:p>
    <w:p w:rsidR="00932A09" w:rsidRDefault="00932A09" w:rsidP="00932A09">
      <w:pPr>
        <w:jc w:val="center"/>
        <w:rPr>
          <w:rFonts w:ascii="Calibri Light" w:hAnsi="Calibri Light" w:cs="Calibri Light"/>
          <w:b/>
          <w:sz w:val="26"/>
          <w:szCs w:val="26"/>
        </w:rPr>
      </w:pPr>
      <w:r w:rsidRPr="00F6093E">
        <w:rPr>
          <w:rFonts w:ascii="Calibri Light" w:hAnsi="Calibri Light" w:cs="Calibri Light"/>
          <w:b/>
          <w:sz w:val="26"/>
          <w:szCs w:val="26"/>
        </w:rPr>
        <w:t>ACUERDO</w:t>
      </w:r>
    </w:p>
    <w:p w:rsidR="00907DEB" w:rsidRPr="00F6093E" w:rsidRDefault="00907DEB" w:rsidP="00932A09">
      <w:pPr>
        <w:jc w:val="center"/>
        <w:rPr>
          <w:rFonts w:ascii="Calibri Light" w:hAnsi="Calibri Light" w:cs="Calibri Light"/>
          <w:b/>
          <w:sz w:val="26"/>
          <w:szCs w:val="26"/>
        </w:rPr>
      </w:pPr>
    </w:p>
    <w:p w:rsidR="00932A09" w:rsidRPr="00F6093E" w:rsidRDefault="00932A09" w:rsidP="00932A09">
      <w:pPr>
        <w:rPr>
          <w:rFonts w:ascii="Calibri Light" w:hAnsi="Calibri Light" w:cs="Calibri Light"/>
          <w:bCs/>
          <w:sz w:val="26"/>
          <w:szCs w:val="26"/>
        </w:rPr>
      </w:pPr>
      <w:r w:rsidRPr="00F6093E">
        <w:rPr>
          <w:rFonts w:ascii="Calibri Light" w:hAnsi="Calibri Light" w:cs="Calibri Light"/>
          <w:b/>
          <w:sz w:val="26"/>
          <w:szCs w:val="26"/>
        </w:rPr>
        <w:t xml:space="preserve">PRIMERO. </w:t>
      </w:r>
      <w:r w:rsidRPr="00F6093E">
        <w:rPr>
          <w:rFonts w:ascii="Calibri Light" w:hAnsi="Calibri Light" w:cs="Calibri Light"/>
          <w:bCs/>
          <w:sz w:val="26"/>
          <w:szCs w:val="26"/>
        </w:rPr>
        <w:t>Se</w:t>
      </w:r>
      <w:r w:rsidR="00907DEB">
        <w:rPr>
          <w:rFonts w:ascii="Calibri Light" w:hAnsi="Calibri Light" w:cs="Calibri Light"/>
          <w:bCs/>
          <w:sz w:val="26"/>
          <w:szCs w:val="26"/>
        </w:rPr>
        <w:t xml:space="preserve"> suspenden </w:t>
      </w:r>
      <w:r w:rsidR="00907DEB">
        <w:rPr>
          <w:rFonts w:ascii="Calibri Light" w:hAnsi="Calibri Light" w:cs="Calibri Light"/>
          <w:sz w:val="26"/>
          <w:szCs w:val="26"/>
        </w:rPr>
        <w:t xml:space="preserve">las actividades del Instituto, así como </w:t>
      </w:r>
      <w:r w:rsidRPr="00F6093E">
        <w:rPr>
          <w:rFonts w:ascii="Calibri Light" w:hAnsi="Calibri Light" w:cs="Calibri Light"/>
          <w:sz w:val="26"/>
          <w:szCs w:val="26"/>
        </w:rPr>
        <w:t xml:space="preserve">todos los términos y plazos que señalan la Ley de Transparencia y Acceso a la Información Pública del Estado de Yucatán, la Ley de Protección de Datos Personales en Posesión de Sujetos Obligados del Estado de Yucatán y el Reglamento Interior del Instituto Estatal de </w:t>
      </w:r>
      <w:r w:rsidRPr="00F6093E">
        <w:rPr>
          <w:rFonts w:ascii="Calibri Light" w:hAnsi="Calibri Light" w:cs="Calibri Light"/>
          <w:sz w:val="26"/>
          <w:szCs w:val="26"/>
        </w:rPr>
        <w:lastRenderedPageBreak/>
        <w:t>Transparencia, Acceso a la Información Pública y Protección de Datos Personales durante</w:t>
      </w:r>
      <w:r w:rsidR="00907DEB">
        <w:rPr>
          <w:rFonts w:ascii="Calibri Light" w:hAnsi="Calibri Light" w:cs="Calibri Light"/>
          <w:sz w:val="26"/>
          <w:szCs w:val="26"/>
        </w:rPr>
        <w:t xml:space="preserve"> los días 7 y 8 de octubre del año en curso, reanudándose los mismos el día 9 de octubre de 2020</w:t>
      </w:r>
      <w:r w:rsidRPr="00F6093E">
        <w:rPr>
          <w:rFonts w:ascii="Calibri Light" w:hAnsi="Calibri Light" w:cs="Calibri Light"/>
          <w:sz w:val="26"/>
          <w:szCs w:val="26"/>
        </w:rPr>
        <w:t xml:space="preserve">; única y exclusivamente en cuanto a los trámites y procedimientos del propio Instituto. </w:t>
      </w:r>
    </w:p>
    <w:p w:rsidR="00932A09" w:rsidRPr="00F6093E" w:rsidRDefault="00907DEB" w:rsidP="00932A09">
      <w:pPr>
        <w:rPr>
          <w:rFonts w:ascii="Calibri Light" w:hAnsi="Calibri Light" w:cs="Calibri Light"/>
          <w:sz w:val="26"/>
          <w:szCs w:val="26"/>
        </w:rPr>
      </w:pPr>
      <w:r>
        <w:rPr>
          <w:rFonts w:ascii="Calibri Light" w:hAnsi="Calibri Light" w:cs="Calibri Light"/>
          <w:b/>
          <w:bCs/>
          <w:sz w:val="26"/>
          <w:szCs w:val="26"/>
        </w:rPr>
        <w:t>SEGUND</w:t>
      </w:r>
      <w:r w:rsidR="00932A09" w:rsidRPr="00F6093E">
        <w:rPr>
          <w:rFonts w:ascii="Calibri Light" w:hAnsi="Calibri Light" w:cs="Calibri Light"/>
          <w:b/>
          <w:bCs/>
          <w:sz w:val="26"/>
          <w:szCs w:val="26"/>
        </w:rPr>
        <w:t xml:space="preserve">O. </w:t>
      </w:r>
      <w:r w:rsidR="00932A09" w:rsidRPr="00F6093E">
        <w:rPr>
          <w:rFonts w:ascii="Calibri Light" w:hAnsi="Calibri Light" w:cs="Calibri Light"/>
          <w:sz w:val="26"/>
          <w:szCs w:val="26"/>
        </w:rPr>
        <w:t>Publíquese en el sitio de internet de este órgano garante.</w:t>
      </w:r>
    </w:p>
    <w:p w:rsidR="00932A09" w:rsidRPr="00F6093E" w:rsidRDefault="00907DEB" w:rsidP="00932A09">
      <w:pPr>
        <w:rPr>
          <w:rFonts w:ascii="Calibri Light" w:hAnsi="Calibri Light" w:cs="Calibri Light"/>
          <w:sz w:val="26"/>
          <w:szCs w:val="26"/>
        </w:rPr>
      </w:pPr>
      <w:r>
        <w:rPr>
          <w:rFonts w:ascii="Calibri Light" w:hAnsi="Calibri Light" w:cs="Calibri Light"/>
          <w:b/>
          <w:bCs/>
          <w:sz w:val="26"/>
          <w:szCs w:val="26"/>
        </w:rPr>
        <w:t>TERCER</w:t>
      </w:r>
      <w:r w:rsidR="00932A09" w:rsidRPr="00F6093E">
        <w:rPr>
          <w:rFonts w:ascii="Calibri Light" w:hAnsi="Calibri Light" w:cs="Calibri Light"/>
          <w:b/>
          <w:bCs/>
          <w:sz w:val="26"/>
          <w:szCs w:val="26"/>
        </w:rPr>
        <w:t>O.</w:t>
      </w:r>
      <w:r w:rsidR="00932A09" w:rsidRPr="00F6093E">
        <w:rPr>
          <w:rFonts w:ascii="Calibri Light" w:hAnsi="Calibri Light" w:cs="Calibri Light"/>
          <w:sz w:val="26"/>
          <w:szCs w:val="26"/>
        </w:rPr>
        <w:t xml:space="preserve"> Cúmplase.</w:t>
      </w:r>
    </w:p>
    <w:tbl>
      <w:tblPr>
        <w:tblW w:w="0" w:type="auto"/>
        <w:tblLook w:val="04A0" w:firstRow="1" w:lastRow="0" w:firstColumn="1" w:lastColumn="0" w:noHBand="0" w:noVBand="1"/>
      </w:tblPr>
      <w:tblGrid>
        <w:gridCol w:w="8828"/>
      </w:tblGrid>
      <w:tr w:rsidR="00932A09" w:rsidRPr="00B41E24" w:rsidTr="00E66E46">
        <w:tc>
          <w:tcPr>
            <w:tcW w:w="8828" w:type="dxa"/>
          </w:tcPr>
          <w:p w:rsidR="00932A09" w:rsidRPr="00B41E24" w:rsidRDefault="00932A09" w:rsidP="00E66E46">
            <w:pPr>
              <w:pStyle w:val="Sinespaciado"/>
              <w:jc w:val="center"/>
              <w:rPr>
                <w:rFonts w:ascii="Calibri Light" w:hAnsi="Calibri Light" w:cs="Calibri Light"/>
                <w:bCs/>
                <w:sz w:val="26"/>
                <w:szCs w:val="26"/>
              </w:rPr>
            </w:pPr>
          </w:p>
          <w:p w:rsidR="00932A09" w:rsidRPr="00B41E24" w:rsidRDefault="00932A09" w:rsidP="00E66E46">
            <w:pPr>
              <w:pStyle w:val="Sinespaciado"/>
              <w:jc w:val="center"/>
              <w:rPr>
                <w:rFonts w:ascii="Calibri Light" w:hAnsi="Calibri Light" w:cs="Calibri Light"/>
                <w:bCs/>
                <w:sz w:val="26"/>
                <w:szCs w:val="26"/>
              </w:rPr>
            </w:pPr>
          </w:p>
          <w:p w:rsidR="00932A09" w:rsidRPr="00B41E24" w:rsidRDefault="00932A09" w:rsidP="00E66E46">
            <w:pPr>
              <w:pStyle w:val="Sinespaciado"/>
              <w:jc w:val="center"/>
              <w:rPr>
                <w:rFonts w:ascii="Calibri Light" w:hAnsi="Calibri Light" w:cs="Calibri Light"/>
                <w:bCs/>
                <w:sz w:val="26"/>
                <w:szCs w:val="26"/>
              </w:rPr>
            </w:pPr>
          </w:p>
          <w:p w:rsidR="00932A09" w:rsidRPr="00B41E24" w:rsidRDefault="00932A09" w:rsidP="00E66E46">
            <w:pPr>
              <w:pStyle w:val="Sinespaciado"/>
              <w:jc w:val="center"/>
              <w:rPr>
                <w:rFonts w:ascii="Calibri Light" w:hAnsi="Calibri Light" w:cs="Calibri Light"/>
                <w:bCs/>
                <w:sz w:val="26"/>
                <w:szCs w:val="26"/>
              </w:rPr>
            </w:pPr>
            <w:r w:rsidRPr="00B41E24">
              <w:rPr>
                <w:rFonts w:ascii="Calibri Light" w:hAnsi="Calibri Light" w:cs="Calibri Light"/>
                <w:bCs/>
                <w:sz w:val="26"/>
                <w:szCs w:val="26"/>
              </w:rPr>
              <w:t>Rúbrica</w:t>
            </w:r>
          </w:p>
          <w:p w:rsidR="00932A09" w:rsidRPr="00B41E24" w:rsidRDefault="00907DEB" w:rsidP="00E66E46">
            <w:pPr>
              <w:pStyle w:val="Sinespaciado"/>
              <w:jc w:val="center"/>
              <w:rPr>
                <w:rFonts w:ascii="Calibri Light" w:hAnsi="Calibri Light" w:cs="Calibri Light"/>
                <w:b w:val="0"/>
                <w:bCs/>
                <w:sz w:val="26"/>
                <w:szCs w:val="26"/>
              </w:rPr>
            </w:pPr>
            <w:r w:rsidRPr="00B41E24">
              <w:rPr>
                <w:rFonts w:ascii="Calibri Light" w:hAnsi="Calibri Light" w:cs="Calibri Light"/>
                <w:bCs/>
                <w:sz w:val="26"/>
                <w:szCs w:val="26"/>
              </w:rPr>
              <w:t>DR</w:t>
            </w:r>
            <w:r w:rsidR="00932A09" w:rsidRPr="00B41E24">
              <w:rPr>
                <w:rFonts w:ascii="Calibri Light" w:hAnsi="Calibri Light" w:cs="Calibri Light"/>
                <w:bCs/>
                <w:sz w:val="26"/>
                <w:szCs w:val="26"/>
              </w:rPr>
              <w:t>. ALDRIN MARTÍN BRICEÑO CONRADO</w:t>
            </w:r>
          </w:p>
          <w:p w:rsidR="00932A09" w:rsidRPr="00B41E24" w:rsidRDefault="00932A09" w:rsidP="00E66E46">
            <w:pPr>
              <w:pStyle w:val="Sinespaciado"/>
              <w:jc w:val="center"/>
              <w:rPr>
                <w:rFonts w:ascii="Calibri Light" w:hAnsi="Calibri Light" w:cs="Calibri Light"/>
                <w:sz w:val="26"/>
                <w:szCs w:val="26"/>
              </w:rPr>
            </w:pPr>
            <w:r w:rsidRPr="00B41E24">
              <w:rPr>
                <w:rFonts w:ascii="Calibri Light" w:hAnsi="Calibri Light" w:cs="Calibri Light"/>
                <w:bCs/>
                <w:sz w:val="26"/>
                <w:szCs w:val="26"/>
              </w:rPr>
              <w:t>COMISIONADO</w:t>
            </w:r>
            <w:r w:rsidRPr="00B41E24">
              <w:rPr>
                <w:rFonts w:ascii="Calibri Light" w:hAnsi="Calibri Light" w:cs="Calibri Light"/>
                <w:sz w:val="26"/>
                <w:szCs w:val="26"/>
              </w:rPr>
              <w:t xml:space="preserve"> PRESIDENTE</w:t>
            </w:r>
          </w:p>
          <w:p w:rsidR="00907DEB" w:rsidRPr="00B41E24" w:rsidRDefault="00907DEB" w:rsidP="00E66E46">
            <w:pPr>
              <w:pStyle w:val="Sinespaciado"/>
              <w:jc w:val="center"/>
              <w:rPr>
                <w:rFonts w:ascii="Calibri Light" w:hAnsi="Calibri Light" w:cs="Calibri Light"/>
                <w:sz w:val="26"/>
                <w:szCs w:val="26"/>
              </w:rPr>
            </w:pPr>
          </w:p>
          <w:p w:rsidR="00907DEB" w:rsidRPr="00B41E24" w:rsidRDefault="00907DEB" w:rsidP="00E66E46">
            <w:pPr>
              <w:pStyle w:val="Sinespaciado"/>
              <w:jc w:val="center"/>
              <w:rPr>
                <w:rFonts w:ascii="Calibri Light" w:hAnsi="Calibri Light" w:cs="Calibri Light"/>
                <w:sz w:val="26"/>
                <w:szCs w:val="26"/>
              </w:rPr>
            </w:pPr>
          </w:p>
          <w:p w:rsidR="00907DEB" w:rsidRPr="00B41E24" w:rsidRDefault="00907DEB" w:rsidP="00E66E46">
            <w:pPr>
              <w:pStyle w:val="Sinespaciado"/>
              <w:jc w:val="center"/>
              <w:rPr>
                <w:rFonts w:ascii="Calibri Light" w:hAnsi="Calibri Light" w:cs="Calibri Light"/>
                <w:sz w:val="26"/>
                <w:szCs w:val="26"/>
              </w:rPr>
            </w:pPr>
            <w:r w:rsidRPr="00B41E24">
              <w:rPr>
                <w:rFonts w:ascii="Calibri Light" w:hAnsi="Calibri Light" w:cs="Calibri Light"/>
                <w:sz w:val="26"/>
                <w:szCs w:val="26"/>
              </w:rPr>
              <w:t>Rúbrica</w:t>
            </w:r>
          </w:p>
          <w:p w:rsidR="00907DEB" w:rsidRPr="00B41E24" w:rsidRDefault="00907DEB" w:rsidP="00907DEB">
            <w:pPr>
              <w:pStyle w:val="Sinespaciado"/>
              <w:jc w:val="center"/>
              <w:rPr>
                <w:rFonts w:ascii="Calibri Light" w:hAnsi="Calibri Light" w:cs="Calibri Light"/>
                <w:bCs/>
                <w:sz w:val="26"/>
                <w:szCs w:val="26"/>
                <w:lang w:val="es-ES"/>
              </w:rPr>
            </w:pPr>
            <w:r w:rsidRPr="00B41E24">
              <w:rPr>
                <w:rFonts w:ascii="Calibri Light" w:hAnsi="Calibri Light" w:cs="Calibri Light"/>
                <w:bCs/>
                <w:sz w:val="26"/>
                <w:szCs w:val="26"/>
                <w:lang w:val="es-ES"/>
              </w:rPr>
              <w:t>DR. CARLOS FERNANDO PAVÓN DURÁN</w:t>
            </w:r>
          </w:p>
          <w:p w:rsidR="00907DEB" w:rsidRPr="00B41E24" w:rsidRDefault="00907DEB" w:rsidP="00907DEB">
            <w:pPr>
              <w:pStyle w:val="Sinespaciado"/>
              <w:jc w:val="center"/>
              <w:rPr>
                <w:rFonts w:ascii="Calibri Light" w:hAnsi="Calibri Light" w:cs="Calibri Light"/>
                <w:b w:val="0"/>
                <w:sz w:val="26"/>
                <w:szCs w:val="26"/>
                <w:lang w:val="es-ES"/>
              </w:rPr>
            </w:pPr>
            <w:r w:rsidRPr="00B41E24">
              <w:rPr>
                <w:rFonts w:ascii="Calibri Light" w:hAnsi="Calibri Light" w:cs="Calibri Light"/>
                <w:bCs/>
                <w:sz w:val="26"/>
                <w:szCs w:val="26"/>
                <w:lang w:val="es-ES"/>
              </w:rPr>
              <w:t>COMISIONADO</w:t>
            </w:r>
          </w:p>
        </w:tc>
      </w:tr>
    </w:tbl>
    <w:p w:rsidR="00232D41" w:rsidRDefault="00232D41"/>
    <w:sectPr w:rsidR="00232D41" w:rsidSect="00E66E46">
      <w:headerReference w:type="default" r:id="rId6"/>
      <w:footerReference w:type="default" r:id="rId7"/>
      <w:pgSz w:w="12240" w:h="15840"/>
      <w:pgMar w:top="1417" w:right="1701" w:bottom="1417"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723D6" w:rsidRDefault="001723D6">
      <w:r>
        <w:separator/>
      </w:r>
    </w:p>
  </w:endnote>
  <w:endnote w:type="continuationSeparator" w:id="0">
    <w:p w:rsidR="001723D6" w:rsidRDefault="0017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66E46" w:rsidRDefault="00E66E46" w:rsidP="00E66E46">
    <w:pPr>
      <w:pStyle w:val="Piedepgina"/>
      <w:jc w:val="right"/>
    </w:pPr>
    <w:r>
      <w:fldChar w:fldCharType="begin"/>
    </w:r>
    <w:r>
      <w:instrText>PAGE   \* MERGEFORMAT</w:instrText>
    </w:r>
    <w:r>
      <w:fldChar w:fldCharType="separate"/>
    </w:r>
    <w:r>
      <w:rPr>
        <w:lang w:val="es-ES"/>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723D6" w:rsidRDefault="001723D6">
      <w:r>
        <w:separator/>
      </w:r>
    </w:p>
  </w:footnote>
  <w:footnote w:type="continuationSeparator" w:id="0">
    <w:p w:rsidR="001723D6" w:rsidRDefault="00172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66E46" w:rsidRDefault="00B80A02">
    <w:pPr>
      <w:pStyle w:val="Encabezado"/>
    </w:pPr>
    <w:r w:rsidRPr="0033782B">
      <w:rPr>
        <w:noProof/>
      </w:rPr>
      <w:drawing>
        <wp:inline distT="0" distB="0" distL="0" distR="0">
          <wp:extent cx="5615305" cy="94170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5305" cy="941705"/>
                  </a:xfrm>
                  <a:prstGeom prst="rect">
                    <a:avLst/>
                  </a:prstGeom>
                  <a:noFill/>
                  <a:ln>
                    <a:noFill/>
                  </a:ln>
                </pic:spPr>
              </pic:pic>
            </a:graphicData>
          </a:graphic>
        </wp:inline>
      </w:drawing>
    </w:r>
  </w:p>
  <w:p w:rsidR="00E66E46" w:rsidRDefault="00E66E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09"/>
    <w:rsid w:val="000D49FA"/>
    <w:rsid w:val="001723D6"/>
    <w:rsid w:val="001B4ECB"/>
    <w:rsid w:val="00232D41"/>
    <w:rsid w:val="00422FA1"/>
    <w:rsid w:val="00746321"/>
    <w:rsid w:val="00907DEB"/>
    <w:rsid w:val="00932A09"/>
    <w:rsid w:val="00B41E24"/>
    <w:rsid w:val="00B80A02"/>
    <w:rsid w:val="00E23EDE"/>
    <w:rsid w:val="00E65EBD"/>
    <w:rsid w:val="00E66E46"/>
    <w:rsid w:val="00FA28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93DDCB-F05D-FE4D-ADFB-9BB44A21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932A09"/>
    <w:pPr>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apítulos"/>
    <w:autoRedefine/>
    <w:uiPriority w:val="1"/>
    <w:qFormat/>
    <w:rsid w:val="00932A09"/>
    <w:pPr>
      <w:jc w:val="both"/>
    </w:pPr>
    <w:rPr>
      <w:b/>
      <w:sz w:val="32"/>
      <w:szCs w:val="22"/>
      <w:lang w:eastAsia="en-US"/>
    </w:rPr>
  </w:style>
  <w:style w:type="paragraph" w:styleId="Encabezado">
    <w:name w:val="header"/>
    <w:basedOn w:val="Normal"/>
    <w:link w:val="EncabezadoCar"/>
    <w:uiPriority w:val="99"/>
    <w:unhideWhenUsed/>
    <w:rsid w:val="00932A09"/>
    <w:pPr>
      <w:tabs>
        <w:tab w:val="center" w:pos="4419"/>
        <w:tab w:val="right" w:pos="8838"/>
      </w:tabs>
    </w:pPr>
  </w:style>
  <w:style w:type="character" w:customStyle="1" w:styleId="EncabezadoCar">
    <w:name w:val="Encabezado Car"/>
    <w:basedOn w:val="Fuentedeprrafopredeter"/>
    <w:link w:val="Encabezado"/>
    <w:uiPriority w:val="99"/>
    <w:rsid w:val="00932A09"/>
  </w:style>
  <w:style w:type="paragraph" w:styleId="Piedepgina">
    <w:name w:val="footer"/>
    <w:basedOn w:val="Normal"/>
    <w:link w:val="PiedepginaCar"/>
    <w:uiPriority w:val="99"/>
    <w:unhideWhenUsed/>
    <w:rsid w:val="00932A09"/>
    <w:pPr>
      <w:tabs>
        <w:tab w:val="center" w:pos="4419"/>
        <w:tab w:val="right" w:pos="8838"/>
      </w:tabs>
    </w:pPr>
  </w:style>
  <w:style w:type="character" w:customStyle="1" w:styleId="PiedepginaCar">
    <w:name w:val="Pie de página Car"/>
    <w:basedOn w:val="Fuentedeprrafopredeter"/>
    <w:link w:val="Piedepgina"/>
    <w:uiPriority w:val="99"/>
    <w:rsid w:val="00932A09"/>
  </w:style>
  <w:style w:type="character" w:styleId="Hipervnculo">
    <w:name w:val="Hyperlink"/>
    <w:uiPriority w:val="99"/>
    <w:unhideWhenUsed/>
    <w:rsid w:val="00932A0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2217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hilen nehmeh marfil</dc:creator>
  <cp:keywords/>
  <dc:description/>
  <cp:lastModifiedBy>Alvaro de J. Carcano - Loeza</cp:lastModifiedBy>
  <cp:revision>2</cp:revision>
  <cp:lastPrinted>2020-10-06T17:13:00Z</cp:lastPrinted>
  <dcterms:created xsi:type="dcterms:W3CDTF">2020-10-06T19:41:00Z</dcterms:created>
  <dcterms:modified xsi:type="dcterms:W3CDTF">2020-10-06T19:41:00Z</dcterms:modified>
</cp:coreProperties>
</file>